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D7B" w:rsidRDefault="00A420BB" w:rsidP="00C205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C20562" w:rsidRPr="00C20562">
        <w:rPr>
          <w:rFonts w:ascii="Times New Roman" w:hAnsi="Times New Roman" w:cs="Times New Roman"/>
          <w:b/>
          <w:sz w:val="28"/>
          <w:szCs w:val="28"/>
        </w:rPr>
        <w:t>енсионны</w:t>
      </w:r>
      <w:r>
        <w:rPr>
          <w:rFonts w:ascii="Times New Roman" w:hAnsi="Times New Roman" w:cs="Times New Roman"/>
          <w:b/>
          <w:sz w:val="28"/>
          <w:szCs w:val="28"/>
        </w:rPr>
        <w:t xml:space="preserve">е баллы </w:t>
      </w:r>
      <w:r w:rsidR="00C20562" w:rsidRPr="00C20562">
        <w:rPr>
          <w:rFonts w:ascii="Times New Roman" w:hAnsi="Times New Roman" w:cs="Times New Roman"/>
          <w:b/>
          <w:sz w:val="28"/>
          <w:szCs w:val="28"/>
        </w:rPr>
        <w:t xml:space="preserve"> для выхода на пенсию</w:t>
      </w:r>
    </w:p>
    <w:p w:rsidR="00C20562" w:rsidRPr="009457D8" w:rsidRDefault="00C20562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этого года</w:t>
      </w:r>
      <w:r w:rsidRPr="009457D8">
        <w:rPr>
          <w:rFonts w:ascii="Times New Roman" w:hAnsi="Times New Roman" w:cs="Times New Roman"/>
          <w:sz w:val="26"/>
          <w:szCs w:val="26"/>
        </w:rPr>
        <w:t xml:space="preserve"> права на страховую пенсию учитыва</w:t>
      </w:r>
      <w:r>
        <w:rPr>
          <w:rFonts w:ascii="Times New Roman" w:hAnsi="Times New Roman" w:cs="Times New Roman"/>
          <w:sz w:val="26"/>
          <w:szCs w:val="26"/>
        </w:rPr>
        <w:t>ются</w:t>
      </w:r>
      <w:r w:rsidRPr="009457D8">
        <w:rPr>
          <w:rFonts w:ascii="Times New Roman" w:hAnsi="Times New Roman" w:cs="Times New Roman"/>
          <w:sz w:val="26"/>
          <w:szCs w:val="26"/>
        </w:rPr>
        <w:t xml:space="preserve"> в пенсионных коэффициентах</w:t>
      </w:r>
      <w:r>
        <w:rPr>
          <w:rFonts w:ascii="Times New Roman" w:hAnsi="Times New Roman" w:cs="Times New Roman"/>
          <w:sz w:val="26"/>
          <w:szCs w:val="26"/>
        </w:rPr>
        <w:t xml:space="preserve"> или баллах, </w:t>
      </w:r>
      <w:r w:rsidRPr="009457D8">
        <w:rPr>
          <w:rFonts w:ascii="Times New Roman" w:hAnsi="Times New Roman" w:cs="Times New Roman"/>
          <w:sz w:val="26"/>
          <w:szCs w:val="26"/>
        </w:rPr>
        <w:t>исходя из уровня заработной платы (уплаченных с нее страховых взносов), стажа и возраста выхода на пенсию.</w:t>
      </w:r>
      <w:r w:rsidR="002349E7">
        <w:rPr>
          <w:rFonts w:ascii="Times New Roman" w:hAnsi="Times New Roman" w:cs="Times New Roman"/>
          <w:sz w:val="26"/>
          <w:szCs w:val="26"/>
        </w:rPr>
        <w:t xml:space="preserve"> Пенсионные права за предыдущие годы (до 2015 года) у каждого человека преобразованы в баллы и впоследствии будут учитываться при назначении страховой пенсии.</w:t>
      </w:r>
    </w:p>
    <w:p w:rsidR="00C20562" w:rsidRPr="009457D8" w:rsidRDefault="00C20562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Понятие «годовой пенсионный коэффициент» введено д</w:t>
      </w:r>
      <w:r w:rsidRPr="009457D8">
        <w:rPr>
          <w:rFonts w:ascii="Times New Roman" w:hAnsi="Times New Roman" w:cs="Times New Roman"/>
          <w:sz w:val="26"/>
          <w:szCs w:val="26"/>
        </w:rPr>
        <w:t>ля расчета страховой пенсии</w:t>
      </w:r>
      <w:r w:rsidR="00486943">
        <w:rPr>
          <w:rFonts w:ascii="Times New Roman" w:hAnsi="Times New Roman" w:cs="Times New Roman"/>
          <w:sz w:val="26"/>
          <w:szCs w:val="26"/>
        </w:rPr>
        <w:t>. С его помощью</w:t>
      </w:r>
      <w:r w:rsidRPr="009457D8">
        <w:rPr>
          <w:rFonts w:ascii="Times New Roman" w:hAnsi="Times New Roman" w:cs="Times New Roman"/>
          <w:sz w:val="26"/>
          <w:szCs w:val="26"/>
        </w:rPr>
        <w:t xml:space="preserve"> оценивается каждый год трудовой деятельности человека. </w:t>
      </w:r>
    </w:p>
    <w:p w:rsidR="006A0A79" w:rsidRDefault="006A0A79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Стоимость одного пенсионного балла на 1 </w:t>
      </w:r>
      <w:r w:rsidR="003A4E20">
        <w:rPr>
          <w:rFonts w:ascii="Times New Roman" w:hAnsi="Times New Roman" w:cs="Times New Roman"/>
          <w:sz w:val="26"/>
          <w:szCs w:val="26"/>
        </w:rPr>
        <w:t>февраля</w:t>
      </w:r>
      <w:r>
        <w:rPr>
          <w:rFonts w:ascii="Times New Roman" w:hAnsi="Times New Roman" w:cs="Times New Roman"/>
          <w:sz w:val="26"/>
          <w:szCs w:val="26"/>
        </w:rPr>
        <w:t xml:space="preserve"> 2015 года – 71 рубль 41 копейка. </w:t>
      </w:r>
    </w:p>
    <w:p w:rsidR="00C20562" w:rsidRPr="009457D8" w:rsidRDefault="001A4E89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Чем выше официальная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зарплата</w:t>
      </w:r>
      <w:r>
        <w:rPr>
          <w:rFonts w:ascii="Times New Roman" w:hAnsi="Times New Roman" w:cs="Times New Roman"/>
          <w:sz w:val="26"/>
          <w:szCs w:val="26"/>
        </w:rPr>
        <w:t xml:space="preserve"> гражданина</w:t>
      </w:r>
      <w:r w:rsidR="001772B3">
        <w:rPr>
          <w:rFonts w:ascii="Times New Roman" w:hAnsi="Times New Roman" w:cs="Times New Roman"/>
          <w:sz w:val="26"/>
          <w:szCs w:val="26"/>
        </w:rPr>
        <w:t xml:space="preserve"> и продолжительнее стаж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, тем больше сумма отчислений в Пенсионный фонд и, следовательно, </w:t>
      </w:r>
      <w:r>
        <w:rPr>
          <w:rFonts w:ascii="Times New Roman" w:hAnsi="Times New Roman" w:cs="Times New Roman"/>
          <w:sz w:val="26"/>
          <w:szCs w:val="26"/>
        </w:rPr>
        <w:t xml:space="preserve">тем больше 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пенсионн</w:t>
      </w:r>
      <w:r>
        <w:rPr>
          <w:rFonts w:ascii="Times New Roman" w:hAnsi="Times New Roman" w:cs="Times New Roman"/>
          <w:sz w:val="26"/>
          <w:szCs w:val="26"/>
        </w:rPr>
        <w:t>ыхбаллов</w:t>
      </w:r>
      <w:r w:rsidR="00264FCF">
        <w:rPr>
          <w:rFonts w:ascii="Times New Roman" w:hAnsi="Times New Roman" w:cs="Times New Roman"/>
          <w:sz w:val="26"/>
          <w:szCs w:val="26"/>
        </w:rPr>
        <w:t>ему начисляется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20562" w:rsidRPr="009457D8" w:rsidRDefault="00264FCF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Однако установлено </w:t>
      </w:r>
      <w:r w:rsidR="00C20562" w:rsidRPr="009457D8">
        <w:rPr>
          <w:rFonts w:ascii="Times New Roman" w:hAnsi="Times New Roman" w:cs="Times New Roman"/>
          <w:sz w:val="26"/>
          <w:szCs w:val="26"/>
        </w:rPr>
        <w:t>максимальное количество баллов</w:t>
      </w:r>
      <w:r>
        <w:rPr>
          <w:rFonts w:ascii="Times New Roman" w:hAnsi="Times New Roman" w:cs="Times New Roman"/>
          <w:sz w:val="26"/>
          <w:szCs w:val="26"/>
        </w:rPr>
        <w:t>, которое будет учтено в пенсионных правах гражданина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за </w:t>
      </w:r>
      <w:r w:rsidR="001772B3">
        <w:rPr>
          <w:rFonts w:ascii="Times New Roman" w:hAnsi="Times New Roman" w:cs="Times New Roman"/>
          <w:sz w:val="26"/>
          <w:szCs w:val="26"/>
        </w:rPr>
        <w:t>1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год. В 2015 году </w:t>
      </w:r>
      <w:r>
        <w:rPr>
          <w:rFonts w:ascii="Times New Roman" w:hAnsi="Times New Roman" w:cs="Times New Roman"/>
          <w:sz w:val="26"/>
          <w:szCs w:val="26"/>
        </w:rPr>
        <w:t>можно будет набрать не более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7,39</w:t>
      </w:r>
      <w:r>
        <w:rPr>
          <w:rFonts w:ascii="Times New Roman" w:hAnsi="Times New Roman" w:cs="Times New Roman"/>
          <w:sz w:val="26"/>
          <w:szCs w:val="26"/>
        </w:rPr>
        <w:t xml:space="preserve"> балло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r w:rsidR="00FA6651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FA6651">
        <w:rPr>
          <w:rFonts w:ascii="Times New Roman" w:hAnsi="Times New Roman" w:cs="Times New Roman"/>
          <w:sz w:val="26"/>
          <w:szCs w:val="26"/>
        </w:rPr>
        <w:t>тем</w:t>
      </w:r>
      <w:r w:rsidR="00C20562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FA6651">
        <w:rPr>
          <w:rFonts w:ascii="Times New Roman" w:hAnsi="Times New Roman" w:cs="Times New Roman"/>
          <w:sz w:val="26"/>
          <w:szCs w:val="26"/>
        </w:rPr>
        <w:t>ам</w:t>
      </w:r>
      <w:r w:rsidR="00C20562">
        <w:rPr>
          <w:rFonts w:ascii="Times New Roman" w:hAnsi="Times New Roman" w:cs="Times New Roman"/>
          <w:sz w:val="26"/>
          <w:szCs w:val="26"/>
        </w:rPr>
        <w:t xml:space="preserve">, кто </w:t>
      </w:r>
      <w:r w:rsidR="00FA6651">
        <w:rPr>
          <w:rFonts w:ascii="Times New Roman" w:hAnsi="Times New Roman" w:cs="Times New Roman"/>
          <w:sz w:val="26"/>
          <w:szCs w:val="26"/>
        </w:rPr>
        <w:t>формируеттолько страховую пенсию)</w:t>
      </w:r>
      <w:r w:rsidR="00C20562" w:rsidRPr="009457D8">
        <w:rPr>
          <w:rFonts w:ascii="Times New Roman" w:hAnsi="Times New Roman" w:cs="Times New Roman"/>
          <w:sz w:val="26"/>
          <w:szCs w:val="26"/>
        </w:rPr>
        <w:t>.</w:t>
      </w:r>
      <w:r w:rsidR="00FA6651">
        <w:rPr>
          <w:rFonts w:ascii="Times New Roman" w:hAnsi="Times New Roman" w:cs="Times New Roman"/>
          <w:sz w:val="26"/>
          <w:szCs w:val="26"/>
        </w:rPr>
        <w:t>К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2021 году максимальное значение годового пенсионного коэффициента </w:t>
      </w:r>
      <w:r w:rsidR="00C20562">
        <w:rPr>
          <w:rFonts w:ascii="Times New Roman" w:hAnsi="Times New Roman" w:cs="Times New Roman"/>
          <w:sz w:val="26"/>
          <w:szCs w:val="26"/>
        </w:rPr>
        <w:t xml:space="preserve">увеличитсядля них до 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10.  </w:t>
      </w:r>
      <w:r w:rsidR="00C20562">
        <w:rPr>
          <w:rFonts w:ascii="Times New Roman" w:hAnsi="Times New Roman" w:cs="Times New Roman"/>
          <w:sz w:val="26"/>
          <w:szCs w:val="26"/>
        </w:rPr>
        <w:t xml:space="preserve">Для тех лиц, кто решит формировать </w:t>
      </w:r>
      <w:r w:rsidR="00FA6651">
        <w:rPr>
          <w:rFonts w:ascii="Times New Roman" w:hAnsi="Times New Roman" w:cs="Times New Roman"/>
          <w:sz w:val="26"/>
          <w:szCs w:val="26"/>
        </w:rPr>
        <w:t>еще и</w:t>
      </w:r>
      <w:r w:rsidR="003A4E20">
        <w:rPr>
          <w:rFonts w:ascii="Times New Roman" w:hAnsi="Times New Roman" w:cs="Times New Roman"/>
          <w:sz w:val="26"/>
          <w:szCs w:val="26"/>
        </w:rPr>
        <w:t xml:space="preserve"> накопительную</w:t>
      </w:r>
      <w:bookmarkStart w:id="0" w:name="_GoBack"/>
      <w:bookmarkEnd w:id="0"/>
      <w:r w:rsidR="00C20562">
        <w:rPr>
          <w:rFonts w:ascii="Times New Roman" w:hAnsi="Times New Roman" w:cs="Times New Roman"/>
          <w:sz w:val="26"/>
          <w:szCs w:val="26"/>
        </w:rPr>
        <w:t xml:space="preserve"> пенси</w:t>
      </w:r>
      <w:r w:rsidR="003A4E20">
        <w:rPr>
          <w:rFonts w:ascii="Times New Roman" w:hAnsi="Times New Roman" w:cs="Times New Roman"/>
          <w:sz w:val="26"/>
          <w:szCs w:val="26"/>
        </w:rPr>
        <w:t>ю</w:t>
      </w:r>
      <w:r w:rsidR="00C20562">
        <w:rPr>
          <w:rFonts w:ascii="Times New Roman" w:hAnsi="Times New Roman" w:cs="Times New Roman"/>
          <w:sz w:val="26"/>
          <w:szCs w:val="26"/>
        </w:rPr>
        <w:t xml:space="preserve">, максимальный годовой коэффициент в 2015 составит </w:t>
      </w:r>
      <w:r w:rsidR="00C20562" w:rsidRPr="007F1104">
        <w:rPr>
          <w:rFonts w:ascii="Times New Roman" w:hAnsi="Times New Roman" w:cs="Times New Roman"/>
          <w:sz w:val="24"/>
          <w:szCs w:val="24"/>
        </w:rPr>
        <w:t>4,62</w:t>
      </w:r>
      <w:r w:rsidR="00C20562">
        <w:rPr>
          <w:rFonts w:ascii="Times New Roman" w:hAnsi="Times New Roman" w:cs="Times New Roman"/>
          <w:sz w:val="24"/>
          <w:szCs w:val="24"/>
        </w:rPr>
        <w:t xml:space="preserve"> с последующим увеличением до 2021 года, когда достигнет наибольшей величины - 6,</w:t>
      </w:r>
      <w:r w:rsidR="00C20562" w:rsidRPr="007F1104">
        <w:rPr>
          <w:rFonts w:ascii="Times New Roman" w:hAnsi="Times New Roman" w:cs="Times New Roman"/>
          <w:sz w:val="24"/>
          <w:szCs w:val="24"/>
        </w:rPr>
        <w:t>25</w:t>
      </w:r>
      <w:r w:rsidR="00C20562">
        <w:rPr>
          <w:rFonts w:ascii="Times New Roman" w:hAnsi="Times New Roman" w:cs="Times New Roman"/>
          <w:sz w:val="24"/>
          <w:szCs w:val="24"/>
        </w:rPr>
        <w:t>.</w:t>
      </w:r>
    </w:p>
    <w:p w:rsidR="00C20562" w:rsidRPr="009457D8" w:rsidRDefault="004415A1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тобы </w:t>
      </w:r>
      <w:r>
        <w:rPr>
          <w:rFonts w:ascii="Times New Roman" w:hAnsi="Times New Roman" w:cs="Times New Roman"/>
          <w:sz w:val="26"/>
          <w:szCs w:val="26"/>
        </w:rPr>
        <w:t>получить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право на назначение пенсии, необходимо за всю трудовую жизнь заработать не менее 30 </w:t>
      </w:r>
      <w:r>
        <w:rPr>
          <w:rFonts w:ascii="Times New Roman" w:hAnsi="Times New Roman" w:cs="Times New Roman"/>
          <w:sz w:val="26"/>
          <w:szCs w:val="26"/>
        </w:rPr>
        <w:t>баллов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и иметь 15 лет стажа минимум</w:t>
      </w:r>
      <w:r w:rsidR="00C20562">
        <w:rPr>
          <w:rFonts w:ascii="Times New Roman" w:hAnsi="Times New Roman" w:cs="Times New Roman"/>
          <w:sz w:val="26"/>
          <w:szCs w:val="26"/>
        </w:rPr>
        <w:t xml:space="preserve"> (с 2024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года).</w:t>
      </w:r>
      <w:r>
        <w:rPr>
          <w:rFonts w:ascii="Times New Roman" w:hAnsi="Times New Roman" w:cs="Times New Roman"/>
          <w:sz w:val="26"/>
          <w:szCs w:val="26"/>
        </w:rPr>
        <w:t xml:space="preserve">А тем, кто уходит </w:t>
      </w:r>
      <w:r w:rsidR="00C20562">
        <w:rPr>
          <w:rFonts w:ascii="Times New Roman" w:hAnsi="Times New Roman" w:cs="Times New Roman"/>
          <w:sz w:val="26"/>
          <w:szCs w:val="26"/>
        </w:rPr>
        <w:t xml:space="preserve">на пенсию в 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2015 году </w:t>
      </w:r>
      <w:r w:rsidR="00C20562">
        <w:rPr>
          <w:rFonts w:ascii="Times New Roman" w:hAnsi="Times New Roman" w:cs="Times New Roman"/>
          <w:sz w:val="26"/>
          <w:szCs w:val="26"/>
        </w:rPr>
        <w:t>требуется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набрать</w:t>
      </w:r>
      <w:r w:rsidR="00C20562">
        <w:rPr>
          <w:rFonts w:ascii="Times New Roman" w:hAnsi="Times New Roman" w:cs="Times New Roman"/>
          <w:sz w:val="26"/>
          <w:szCs w:val="26"/>
        </w:rPr>
        <w:t xml:space="preserve"> 6,6 пенсионных </w:t>
      </w:r>
      <w:r>
        <w:rPr>
          <w:rFonts w:ascii="Times New Roman" w:hAnsi="Times New Roman" w:cs="Times New Roman"/>
          <w:sz w:val="26"/>
          <w:szCs w:val="26"/>
        </w:rPr>
        <w:t>баллов</w:t>
      </w:r>
      <w:r w:rsidR="00C20562">
        <w:rPr>
          <w:rFonts w:ascii="Times New Roman" w:hAnsi="Times New Roman" w:cs="Times New Roman"/>
          <w:sz w:val="26"/>
          <w:szCs w:val="26"/>
        </w:rPr>
        <w:t>.М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инимальный стаж </w:t>
      </w:r>
      <w:r w:rsidR="00C20562">
        <w:rPr>
          <w:rFonts w:ascii="Times New Roman" w:hAnsi="Times New Roman" w:cs="Times New Roman"/>
          <w:sz w:val="26"/>
          <w:szCs w:val="26"/>
        </w:rPr>
        <w:t xml:space="preserve">при этом </w:t>
      </w:r>
      <w:r>
        <w:rPr>
          <w:rFonts w:ascii="Times New Roman" w:hAnsi="Times New Roman" w:cs="Times New Roman"/>
          <w:sz w:val="26"/>
          <w:szCs w:val="26"/>
        </w:rPr>
        <w:t xml:space="preserve">должен </w:t>
      </w:r>
      <w:r w:rsidR="00C20562" w:rsidRPr="009457D8">
        <w:rPr>
          <w:rFonts w:ascii="Times New Roman" w:hAnsi="Times New Roman" w:cs="Times New Roman"/>
          <w:sz w:val="26"/>
          <w:szCs w:val="26"/>
        </w:rPr>
        <w:t>составля</w:t>
      </w:r>
      <w:r>
        <w:rPr>
          <w:rFonts w:ascii="Times New Roman" w:hAnsi="Times New Roman" w:cs="Times New Roman"/>
          <w:sz w:val="26"/>
          <w:szCs w:val="26"/>
        </w:rPr>
        <w:t>ть  не менее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6 лет</w:t>
      </w:r>
      <w:r w:rsidR="00C20562">
        <w:rPr>
          <w:rFonts w:ascii="Times New Roman" w:hAnsi="Times New Roman" w:cs="Times New Roman"/>
          <w:sz w:val="26"/>
          <w:szCs w:val="26"/>
        </w:rPr>
        <w:t>.</w:t>
      </w:r>
    </w:p>
    <w:p w:rsidR="00C20562" w:rsidRPr="00C20562" w:rsidRDefault="00C20562" w:rsidP="00C20562">
      <w:pPr>
        <w:rPr>
          <w:rFonts w:ascii="Times New Roman" w:hAnsi="Times New Roman" w:cs="Times New Roman"/>
          <w:b/>
          <w:sz w:val="28"/>
          <w:szCs w:val="28"/>
        </w:rPr>
      </w:pPr>
    </w:p>
    <w:sectPr w:rsidR="00C20562" w:rsidRPr="00C20562" w:rsidSect="008C7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0E7632"/>
    <w:rsid w:val="000E7632"/>
    <w:rsid w:val="001772B3"/>
    <w:rsid w:val="001A4E89"/>
    <w:rsid w:val="002349E7"/>
    <w:rsid w:val="00264FCF"/>
    <w:rsid w:val="003A4E20"/>
    <w:rsid w:val="004415A1"/>
    <w:rsid w:val="00486943"/>
    <w:rsid w:val="00497D7B"/>
    <w:rsid w:val="00636B37"/>
    <w:rsid w:val="006A0A79"/>
    <w:rsid w:val="006A2514"/>
    <w:rsid w:val="008C75CB"/>
    <w:rsid w:val="00A420BB"/>
    <w:rsid w:val="00C20562"/>
    <w:rsid w:val="00FA6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0306</cp:lastModifiedBy>
  <cp:revision>4</cp:revision>
  <cp:lastPrinted>2015-03-25T06:59:00Z</cp:lastPrinted>
  <dcterms:created xsi:type="dcterms:W3CDTF">2015-03-25T07:24:00Z</dcterms:created>
  <dcterms:modified xsi:type="dcterms:W3CDTF">2015-09-29T06:25:00Z</dcterms:modified>
</cp:coreProperties>
</file>