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D74" w:rsidRDefault="00F34D74" w:rsidP="00F34D74">
      <w:pPr>
        <w:pStyle w:val="a4"/>
      </w:pPr>
      <w:r>
        <w:t xml:space="preserve">                                         </w:t>
      </w:r>
      <w:r>
        <w:rPr>
          <w:b/>
          <w:bCs/>
          <w:sz w:val="27"/>
          <w:szCs w:val="27"/>
        </w:rPr>
        <w:t>СОВЕТ ДЕПУТАТОВ   </w:t>
      </w:r>
    </w:p>
    <w:p w:rsidR="00F34D74" w:rsidRDefault="00F34D74" w:rsidP="00F34D74">
      <w:pPr>
        <w:pStyle w:val="a4"/>
      </w:pPr>
      <w:r>
        <w:t xml:space="preserve">               </w:t>
      </w:r>
      <w:r>
        <w:rPr>
          <w:b/>
          <w:bCs/>
          <w:sz w:val="27"/>
          <w:szCs w:val="27"/>
        </w:rPr>
        <w:t>НОВОПОТЬМИНСКОГО  СЕЛЬСКОГО ПОСЕЛЕНИЯ    </w:t>
      </w:r>
    </w:p>
    <w:p w:rsidR="00F34D74" w:rsidRDefault="00F34D74" w:rsidP="00F34D74">
      <w:pPr>
        <w:pStyle w:val="a4"/>
      </w:pPr>
      <w:r>
        <w:t xml:space="preserve">              </w:t>
      </w:r>
      <w:r>
        <w:rPr>
          <w:b/>
          <w:bCs/>
          <w:sz w:val="27"/>
          <w:szCs w:val="27"/>
        </w:rPr>
        <w:t>ЗУБОВО-ПОЛЯНСКОГО МУНИЦИПАЛЬНОГО РАЙОНА</w:t>
      </w:r>
    </w:p>
    <w:p w:rsidR="00F34D74" w:rsidRDefault="00F34D74" w:rsidP="00F34D74">
      <w:pPr>
        <w:pStyle w:val="a4"/>
        <w:rPr>
          <w:b/>
          <w:bCs/>
        </w:rPr>
      </w:pPr>
      <w:r>
        <w:t>                              </w:t>
      </w:r>
      <w:r>
        <w:rPr>
          <w:b/>
          <w:bCs/>
        </w:rPr>
        <w:t>РЕСПУБЛИКИ    МОРДОВИЯ</w:t>
      </w:r>
    </w:p>
    <w:p w:rsidR="00F34D74" w:rsidRDefault="00F34D74" w:rsidP="00F34D74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РЕШЕНИЕ</w:t>
      </w:r>
    </w:p>
    <w:p w:rsidR="00F34D74" w:rsidRDefault="00F34D74" w:rsidP="00F34D74">
      <w:pPr>
        <w:pStyle w:val="a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</w:t>
      </w:r>
      <w:proofErr w:type="gramStart"/>
      <w:r>
        <w:rPr>
          <w:bCs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>. Новая Потьма</w:t>
      </w:r>
      <w:r>
        <w:t xml:space="preserve"> </w:t>
      </w:r>
    </w:p>
    <w:p w:rsidR="00F34D74" w:rsidRDefault="00F34D74" w:rsidP="00F34D74">
      <w:pPr>
        <w:pStyle w:val="1"/>
        <w:keepLines w:val="0"/>
        <w:numPr>
          <w:ilvl w:val="0"/>
          <w:numId w:val="1"/>
        </w:numPr>
        <w:tabs>
          <w:tab w:val="left" w:pos="0"/>
        </w:tabs>
        <w:suppressAutoHyphens/>
        <w:spacing w:before="0" w:line="240" w:lineRule="auto"/>
        <w:rPr>
          <w:b w:val="0"/>
        </w:rPr>
      </w:pPr>
    </w:p>
    <w:p w:rsidR="00F34D74" w:rsidRDefault="00F34D74" w:rsidP="00F34D7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от  25 июня 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>.                                                                                   №  1</w:t>
      </w:r>
    </w:p>
    <w:p w:rsidR="00F34D74" w:rsidRDefault="00F34D74" w:rsidP="00F34D7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34D74" w:rsidRDefault="00F34D74" w:rsidP="00F34D74">
      <w:pPr>
        <w:pStyle w:val="a5"/>
        <w:rPr>
          <w:b/>
          <w:bCs/>
          <w:sz w:val="28"/>
          <w:szCs w:val="28"/>
        </w:rPr>
      </w:pPr>
    </w:p>
    <w:p w:rsidR="00F34D74" w:rsidRDefault="00F34D74" w:rsidP="00F34D7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Плана работы по профилактике коррупционных и иных правонарушений в органах местного самоуправления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на 2014-2015гг.»</w:t>
      </w:r>
    </w:p>
    <w:p w:rsidR="00F34D74" w:rsidRDefault="00F34D74" w:rsidP="00F34D74">
      <w:pPr>
        <w:pStyle w:val="a5"/>
        <w:rPr>
          <w:sz w:val="28"/>
          <w:szCs w:val="28"/>
        </w:rPr>
      </w:pPr>
    </w:p>
    <w:p w:rsidR="00F34D74" w:rsidRDefault="00F34D74" w:rsidP="00F34D74">
      <w:pPr>
        <w:pStyle w:val="a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"О противодействии коррупции" N 273-ФЗ от 25 декабря 2008 года,  </w:t>
      </w:r>
      <w:r>
        <w:rPr>
          <w:color w:val="000000"/>
          <w:spacing w:val="2"/>
          <w:sz w:val="28"/>
          <w:szCs w:val="28"/>
        </w:rPr>
        <w:t>Федеральным законом от 6 октября 2003 года № 131-Ф3 «Об</w:t>
      </w:r>
      <w:r>
        <w:rPr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 xml:space="preserve">общих </w:t>
      </w:r>
      <w:r>
        <w:rPr>
          <w:color w:val="000000"/>
          <w:sz w:val="28"/>
          <w:szCs w:val="28"/>
        </w:rPr>
        <w:t xml:space="preserve">принципах организации местного самоуправления в Российской Федерации», Совет депутатов </w:t>
      </w:r>
      <w:proofErr w:type="spellStart"/>
      <w:r>
        <w:rPr>
          <w:color w:val="000000"/>
          <w:sz w:val="28"/>
          <w:szCs w:val="28"/>
        </w:rPr>
        <w:t>Новопотьминского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 муниципального района Республики Мордовия</w:t>
      </w:r>
    </w:p>
    <w:p w:rsidR="00F34D74" w:rsidRDefault="00F34D74" w:rsidP="00F34D74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>РЕШИЛ:</w:t>
      </w:r>
    </w:p>
    <w:p w:rsidR="00F34D74" w:rsidRDefault="00F34D74" w:rsidP="00F34D7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 по профилактике коррупционных и иных правонарушений в органах местного самоуправления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на 2014-2015гг.»</w:t>
      </w:r>
    </w:p>
    <w:p w:rsidR="00F34D74" w:rsidRDefault="00F34D74" w:rsidP="00F34D74">
      <w:pPr>
        <w:pStyle w:val="a5"/>
        <w:rPr>
          <w:sz w:val="28"/>
          <w:szCs w:val="28"/>
        </w:rPr>
      </w:pPr>
      <w:r>
        <w:rPr>
          <w:sz w:val="28"/>
          <w:szCs w:val="28"/>
        </w:rPr>
        <w:t>/</w:t>
      </w:r>
      <w:hyperlink r:id="rId5" w:anchor="sub_1000#sub_1000" w:history="1">
        <w:r>
          <w:rPr>
            <w:rStyle w:val="a3"/>
            <w:color w:val="008000"/>
          </w:rPr>
          <w:t>Приложение 1</w:t>
        </w:r>
      </w:hyperlink>
      <w:r>
        <w:rPr>
          <w:sz w:val="28"/>
          <w:szCs w:val="28"/>
        </w:rPr>
        <w:t>/</w:t>
      </w:r>
    </w:p>
    <w:p w:rsidR="00F34D74" w:rsidRDefault="00F34D74" w:rsidP="00F34D74">
      <w:pPr>
        <w:pStyle w:val="a5"/>
        <w:rPr>
          <w:sz w:val="28"/>
          <w:szCs w:val="28"/>
        </w:rPr>
      </w:pPr>
    </w:p>
    <w:p w:rsidR="00F34D74" w:rsidRDefault="00F34D74" w:rsidP="00F34D7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заместителя главы администрации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</w:t>
      </w:r>
    </w:p>
    <w:p w:rsidR="00F34D74" w:rsidRDefault="00F34D74" w:rsidP="00F34D74">
      <w:pPr>
        <w:pStyle w:val="a5"/>
        <w:rPr>
          <w:sz w:val="28"/>
          <w:szCs w:val="28"/>
        </w:rPr>
      </w:pPr>
      <w:r>
        <w:rPr>
          <w:sz w:val="28"/>
          <w:szCs w:val="28"/>
        </w:rPr>
        <w:t>4. Решение вступает в силу со дня его опубликования.</w:t>
      </w:r>
    </w:p>
    <w:p w:rsidR="00F34D74" w:rsidRDefault="00F34D74" w:rsidP="00F34D74">
      <w:pPr>
        <w:pStyle w:val="a5"/>
        <w:rPr>
          <w:sz w:val="28"/>
          <w:szCs w:val="28"/>
        </w:rPr>
      </w:pPr>
    </w:p>
    <w:p w:rsidR="00F34D74" w:rsidRDefault="00F34D74" w:rsidP="00F34D74">
      <w:pPr>
        <w:pStyle w:val="a5"/>
        <w:rPr>
          <w:sz w:val="28"/>
          <w:szCs w:val="28"/>
        </w:rPr>
      </w:pPr>
    </w:p>
    <w:p w:rsidR="00F34D74" w:rsidRDefault="00F34D74" w:rsidP="00F34D74">
      <w:pPr>
        <w:pStyle w:val="a5"/>
        <w:rPr>
          <w:color w:val="000000"/>
          <w:sz w:val="28"/>
          <w:szCs w:val="28"/>
        </w:rPr>
      </w:pPr>
    </w:p>
    <w:p w:rsidR="00F34D74" w:rsidRDefault="00F34D74" w:rsidP="00F34D74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Новопотьминского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F34D74" w:rsidRDefault="00F34D74" w:rsidP="00F34D74">
      <w:pPr>
        <w:pStyle w:val="a5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F34D74" w:rsidRDefault="00F34D74" w:rsidP="00F34D74">
      <w:pPr>
        <w:pStyle w:val="a5"/>
        <w:rPr>
          <w:color w:val="000000"/>
          <w:spacing w:val="-3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муниципального района</w:t>
      </w:r>
      <w:r>
        <w:rPr>
          <w:color w:val="000000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color w:val="000000"/>
          <w:spacing w:val="-3"/>
          <w:sz w:val="28"/>
          <w:szCs w:val="28"/>
        </w:rPr>
        <w:t>П.А.Коняшкин</w:t>
      </w:r>
      <w:proofErr w:type="spellEnd"/>
      <w:r>
        <w:rPr>
          <w:color w:val="000000"/>
          <w:spacing w:val="-3"/>
          <w:sz w:val="28"/>
          <w:szCs w:val="28"/>
        </w:rPr>
        <w:t xml:space="preserve"> </w:t>
      </w:r>
    </w:p>
    <w:p w:rsidR="00F34D74" w:rsidRDefault="00F34D74" w:rsidP="00F34D74">
      <w:pPr>
        <w:pStyle w:val="a5"/>
        <w:rPr>
          <w:sz w:val="28"/>
          <w:szCs w:val="28"/>
        </w:rPr>
      </w:pPr>
    </w:p>
    <w:p w:rsidR="00F34D74" w:rsidRDefault="00F34D74" w:rsidP="00F34D74">
      <w:pPr>
        <w:pStyle w:val="a5"/>
        <w:rPr>
          <w:szCs w:val="28"/>
        </w:rPr>
      </w:pPr>
    </w:p>
    <w:p w:rsidR="00F34D74" w:rsidRDefault="00F34D74" w:rsidP="00F34D74">
      <w:pPr>
        <w:pStyle w:val="a5"/>
        <w:rPr>
          <w:bCs/>
          <w:szCs w:val="24"/>
        </w:rPr>
      </w:pPr>
    </w:p>
    <w:p w:rsidR="00F34D74" w:rsidRDefault="00F34D74" w:rsidP="00F34D74">
      <w:pPr>
        <w:pStyle w:val="a5"/>
        <w:rPr>
          <w:b/>
          <w:bCs/>
        </w:rPr>
      </w:pPr>
    </w:p>
    <w:p w:rsidR="00F34D74" w:rsidRDefault="00F34D74" w:rsidP="00F34D74">
      <w:pPr>
        <w:pStyle w:val="a5"/>
        <w:rPr>
          <w:b/>
          <w:bCs/>
        </w:rPr>
      </w:pPr>
    </w:p>
    <w:p w:rsidR="00F34D74" w:rsidRDefault="00F34D74" w:rsidP="00F34D74">
      <w:pPr>
        <w:pStyle w:val="a5"/>
        <w:rPr>
          <w:b/>
          <w:bCs/>
        </w:rPr>
      </w:pPr>
    </w:p>
    <w:p w:rsidR="00F34D74" w:rsidRDefault="00F34D74" w:rsidP="00F34D74">
      <w:pPr>
        <w:pStyle w:val="a5"/>
        <w:rPr>
          <w:b/>
          <w:bCs/>
        </w:rPr>
      </w:pPr>
    </w:p>
    <w:p w:rsidR="00F34D74" w:rsidRDefault="00F34D74" w:rsidP="00F34D74">
      <w:pPr>
        <w:pStyle w:val="a5"/>
        <w:rPr>
          <w:b/>
          <w:bCs/>
        </w:rPr>
      </w:pPr>
    </w:p>
    <w:p w:rsidR="00F34D74" w:rsidRDefault="00F34D74" w:rsidP="00F34D74">
      <w:pPr>
        <w:pStyle w:val="a5"/>
        <w:rPr>
          <w:b/>
          <w:bCs/>
        </w:rPr>
      </w:pPr>
    </w:p>
    <w:p w:rsidR="00F34D74" w:rsidRDefault="00F34D74" w:rsidP="00F34D74">
      <w:pPr>
        <w:spacing w:after="0" w:line="240" w:lineRule="auto"/>
        <w:rPr>
          <w:b/>
          <w:bCs/>
        </w:rPr>
        <w:sectPr w:rsidR="00F34D74">
          <w:pgSz w:w="11906" w:h="16838"/>
          <w:pgMar w:top="719" w:right="850" w:bottom="360" w:left="1701" w:header="708" w:footer="708" w:gutter="0"/>
          <w:cols w:space="720"/>
        </w:sectPr>
      </w:pPr>
    </w:p>
    <w:p w:rsidR="00F34D74" w:rsidRDefault="00F34D74" w:rsidP="00F34D74">
      <w:pPr>
        <w:pStyle w:val="a5"/>
        <w:outlineLvl w:val="0"/>
        <w:rPr>
          <w:b/>
          <w:szCs w:val="28"/>
        </w:rPr>
      </w:pPr>
    </w:p>
    <w:p w:rsidR="00F34D74" w:rsidRDefault="00F34D74" w:rsidP="00F34D74">
      <w:pPr>
        <w:pStyle w:val="a5"/>
        <w:rPr>
          <w:b/>
          <w:bCs/>
          <w:szCs w:val="24"/>
        </w:rPr>
      </w:pPr>
      <w:r>
        <w:rPr>
          <w:b/>
          <w:bCs/>
        </w:rPr>
        <w:t xml:space="preserve">                                                                   ПЛАН</w:t>
      </w:r>
    </w:p>
    <w:p w:rsidR="00B8528B" w:rsidRDefault="00B8528B" w:rsidP="00F34D74">
      <w:pPr>
        <w:pStyle w:val="a5"/>
        <w:rPr>
          <w:b/>
          <w:szCs w:val="28"/>
        </w:rPr>
      </w:pPr>
      <w:r>
        <w:rPr>
          <w:b/>
          <w:bCs/>
        </w:rPr>
        <w:t xml:space="preserve">    </w:t>
      </w:r>
      <w:r w:rsidR="00F34D74">
        <w:rPr>
          <w:b/>
          <w:bCs/>
        </w:rPr>
        <w:t>работы по профилактике коррупционных</w:t>
      </w:r>
      <w:r w:rsidR="00F34D74">
        <w:rPr>
          <w:szCs w:val="28"/>
        </w:rPr>
        <w:t xml:space="preserve"> </w:t>
      </w:r>
      <w:r w:rsidR="00F34D74">
        <w:rPr>
          <w:b/>
          <w:szCs w:val="28"/>
        </w:rPr>
        <w:t xml:space="preserve">и иных правонарушений в органах местного самоуправления </w:t>
      </w:r>
    </w:p>
    <w:p w:rsidR="00F34D74" w:rsidRDefault="00B8528B" w:rsidP="00F34D74">
      <w:pPr>
        <w:pStyle w:val="a5"/>
        <w:rPr>
          <w:b/>
          <w:szCs w:val="28"/>
        </w:rPr>
      </w:pPr>
      <w:r>
        <w:rPr>
          <w:b/>
          <w:szCs w:val="28"/>
        </w:rPr>
        <w:t xml:space="preserve">         </w:t>
      </w:r>
      <w:proofErr w:type="spellStart"/>
      <w:r w:rsidR="00F34D74">
        <w:rPr>
          <w:b/>
          <w:szCs w:val="28"/>
        </w:rPr>
        <w:t>Новопотьминского</w:t>
      </w:r>
      <w:proofErr w:type="spellEnd"/>
      <w:r w:rsidR="00F34D74">
        <w:rPr>
          <w:b/>
          <w:szCs w:val="28"/>
        </w:rPr>
        <w:t xml:space="preserve"> сельского поселения на 2014-2015гг</w:t>
      </w:r>
    </w:p>
    <w:p w:rsidR="00F34D74" w:rsidRDefault="00F34D74" w:rsidP="00F34D74">
      <w:pPr>
        <w:pStyle w:val="a5"/>
        <w:rPr>
          <w:b/>
          <w:szCs w:val="28"/>
        </w:rPr>
      </w:pPr>
    </w:p>
    <w:tbl>
      <w:tblPr>
        <w:tblStyle w:val="a6"/>
        <w:tblW w:w="0" w:type="auto"/>
        <w:tblLook w:val="01E0"/>
      </w:tblPr>
      <w:tblGrid>
        <w:gridCol w:w="638"/>
        <w:gridCol w:w="5424"/>
        <w:gridCol w:w="1984"/>
        <w:gridCol w:w="3261"/>
      </w:tblGrid>
      <w:tr w:rsidR="00F34D74" w:rsidTr="009155EF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Срок исполнения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исполнители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</w:p>
        </w:tc>
        <w:tc>
          <w:tcPr>
            <w:tcW w:w="10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1. Раздел «Организация исполнения управленческих решений в области противодействия коррупции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Внесение изменений в планы по противодействию коррупции, направленных на достижение конкретных результатов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 мере необходимости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Совет депутатов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2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Организация работы по приему и первичной обработке сведений о доходах, 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Январь-май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Кадровая служба администрации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3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Организация работы по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Май- июль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Кадровая служба администрации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4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Организация работы по приему и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Кадровая служба администрации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5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Размещение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 на официальных сайтах органов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 март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Кадровая служба администрации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6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Организация работы по рассмотрению заявлений лиц, замещающих муниципальные должности, </w:t>
            </w:r>
            <w:r>
              <w:rPr>
                <w:bCs/>
              </w:rPr>
              <w:lastRenderedPageBreak/>
              <w:t>муниципальных служащих, руководителей муниципальных предприятий и учреждений о невозможности по объективным причинам представлять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lastRenderedPageBreak/>
              <w:t>январь-май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Комиссия по соблюдению требований к служебному </w:t>
            </w:r>
            <w:r>
              <w:rPr>
                <w:bCs/>
              </w:rPr>
              <w:lastRenderedPageBreak/>
              <w:t>поведению и урегулированию конфликта интересов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lastRenderedPageBreak/>
              <w:t>7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Организация работы по проведению анализа представленных лицами, замещающими муниципальные должности, муниципальными служащими, руководителями муниципальных предприятий и учреждений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их расходах, и информаций, полученных от компетентных органов, направлению (в соответствующих случаях) материалов проверки на рассмотрение комиссии по соблюдению</w:t>
            </w:r>
            <w:proofErr w:type="gramEnd"/>
            <w:r>
              <w:rPr>
                <w:bCs/>
              </w:rPr>
              <w:t xml:space="preserve"> требований к служебному поведению и урегулированию конфликта интересов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Май-сентябрь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Кадровая служба администрации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8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Организация работы по привлечению к ответственности лиц, не представивших, либо представивших неполные и (или) недостоверные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Май-декабрь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Кадровая служба администрации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9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Сбор, систематизация и рассмотрение обращений граждан о даче согласия на замещение в организации должности на условиях гражданско-правового договора (гражданско-правовых договоров) или на выполнение в данной организации работы (оказание данной организации услуг) на условиях трудового договора, если отдельные функции муниципального (административного) управления  данной организацией входили в должностные (служебные) обязанности служащего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Комиссия по соблюдению требований к служебному поведению и урегулированию конфликта интересов</w:t>
            </w:r>
          </w:p>
          <w:p w:rsidR="00F34D74" w:rsidRDefault="00F34D74">
            <w:pPr>
              <w:pStyle w:val="a5"/>
              <w:rPr>
                <w:bCs/>
              </w:rPr>
            </w:pPr>
            <w:r>
              <w:rPr>
                <w:bCs/>
              </w:rPr>
              <w:t xml:space="preserve">Кадровая служба администрации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10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Организация систематического проведения оценки коррупционных рисков, возникающих при реализации органами местного самоуправления своих полномочий, и внесение уточнений  в перечень должностей муниципальной службы, замещение которых связано с коррупционными рисками.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11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Проведение </w:t>
            </w:r>
            <w:proofErr w:type="spellStart"/>
            <w:r>
              <w:rPr>
                <w:bCs/>
              </w:rPr>
              <w:t>антикоррупционной</w:t>
            </w:r>
            <w:proofErr w:type="spellEnd"/>
            <w:r>
              <w:rPr>
                <w:bCs/>
              </w:rPr>
              <w:t xml:space="preserve"> работы среди кандидатов на вакантные должности муниципальной службы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правонарушений, кадровая служба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12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Проведение работы по выявлению случаев возникновения конфликта интересов, одной из сторон </w:t>
            </w:r>
            <w:r>
              <w:rPr>
                <w:bCs/>
              </w:rPr>
              <w:lastRenderedPageBreak/>
              <w:t>которых являются лица, замещающие муниципальные должности или должности муниципальной служб, и принятие мер по предотвращению конфликта интересов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lastRenderedPageBreak/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</w:t>
            </w:r>
            <w:r>
              <w:rPr>
                <w:bCs/>
              </w:rPr>
              <w:lastRenderedPageBreak/>
              <w:t>коррупционных или иных правонарушений, кадровая служба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lastRenderedPageBreak/>
              <w:t>13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Осуществление комплекса организационных, разъяснительных  и иных мер по соблюдению лицами, замещающими муниципальные должности, и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ограничений, касающихся  получения подарков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правонарушений, кадровая служба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14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Осуществление контроля за реализацией требований Федеральных законов от 3 декабря 2012г. № 230-ФЗ « О контроле за соответствием расходов лиц, замещающих государственные должности, и иных лиц их доходам» и от 7 мая 2013г. № 79 – 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</w:t>
            </w:r>
            <w:proofErr w:type="gramEnd"/>
            <w:r>
              <w:rPr>
                <w:bCs/>
              </w:rPr>
              <w:t xml:space="preserve"> (или) пользоваться иностранными финансовыми инструментами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правонарушений, кадровая служба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15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Проведение кадрового аудита в органах местного самоуправления в рамках координации их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 отдельному плану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правонарушений, кадровая служба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16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Обеспечение повышения квалификации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 отдельным планам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Кадровая служба администрации 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17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Проведение на постоянной основе корпоративного </w:t>
            </w:r>
            <w:proofErr w:type="gramStart"/>
            <w:r>
              <w:rPr>
                <w:bCs/>
              </w:rPr>
              <w:t>обучения служащих по вопросам</w:t>
            </w:r>
            <w:proofErr w:type="gramEnd"/>
            <w:r>
              <w:rPr>
                <w:bCs/>
              </w:rPr>
              <w:t xml:space="preserve"> противодействия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 По отдельному плану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</w:p>
        </w:tc>
      </w:tr>
      <w:tr w:rsidR="00F34D74" w:rsidTr="00B8528B">
        <w:tc>
          <w:tcPr>
            <w:tcW w:w="11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 xml:space="preserve">2. Раздел «Организация мониторинга </w:t>
            </w:r>
            <w:proofErr w:type="spellStart"/>
            <w:r>
              <w:rPr>
                <w:b/>
                <w:bCs/>
              </w:rPr>
              <w:t>правоприменения</w:t>
            </w:r>
            <w:proofErr w:type="spellEnd"/>
            <w:r>
              <w:rPr>
                <w:b/>
                <w:bCs/>
              </w:rPr>
              <w:t xml:space="preserve"> в области противодействия                    </w:t>
            </w:r>
          </w:p>
          <w:p w:rsidR="00F34D74" w:rsidRDefault="00F34D74">
            <w:pPr>
              <w:pStyle w:val="a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                                   коррупции»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Проведение мониторинга хода реализации мероприятий по противодействию коррупции в органах местного самоуправления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 раз в полугодие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правонарушений, кадровая служба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2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Проведение мониторинга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ежеквартально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правонарушений, кадровая служба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3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Организация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должностей, замещение которых связано с коррупционными рисками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 раз в полугодие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правонарушений, кадровая служба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4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Проведение мониторинга коррупционных проявлений посредством анализа жалоб и обращений граждан и </w:t>
            </w:r>
            <w:r>
              <w:rPr>
                <w:bCs/>
              </w:rPr>
              <w:lastRenderedPageBreak/>
              <w:t>организаций, а также публикаций в средствах массовой информации, своевременное их рассмотрение и принятие мер по указанным фактам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lastRenderedPageBreak/>
              <w:t>1 раз в полугодие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</w:t>
            </w:r>
            <w:r>
              <w:rPr>
                <w:bCs/>
              </w:rPr>
              <w:lastRenderedPageBreak/>
              <w:t>коррупционных или иных правонарушений, кадровая служба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lastRenderedPageBreak/>
              <w:t>5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 Оказание содействия в проведении социологических исследований среди всех  социальных слоев населения, позволяющих оценить уровень коррупции и эффективность принимаемых </w:t>
            </w:r>
            <w:proofErr w:type="spellStart"/>
            <w:r>
              <w:rPr>
                <w:bCs/>
              </w:rPr>
              <w:t>антикоррупционных</w:t>
            </w:r>
            <w:proofErr w:type="spellEnd"/>
            <w:r>
              <w:rPr>
                <w:bCs/>
              </w:rPr>
              <w:t xml:space="preserve"> мер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 отдельным планам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правонарушений, кадровая служба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</w:p>
        </w:tc>
        <w:tc>
          <w:tcPr>
            <w:tcW w:w="10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3. Раздел «Организация работы по обеспечению информированности населения о принимаемых мерах по противодействию коррупции в органах местного самоуправления»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Установление единых требований к размещению и наполнению подраздела официального сайта органов местного самоуправления, посвященных вопросам противодействия коррупции, на основе информации Министерства труда и социальной защиты Российской Федерации от 26 ноября 2012г.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 квартал 2014г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Совет депутатов, кадровая служба администрации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2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Размещение на официальном сайте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 и представление в средства массовой информации для опубликования материалов, которые раскрывают содержание принимаемых мер по противодействию коррупции и мотивы принятия таких мер, показывают отрицательное влияние коррупции на жизнь человека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3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Публикация в средствах массовой информации и на официальном сайте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поселения:</w:t>
            </w:r>
          </w:p>
          <w:p w:rsidR="00F34D74" w:rsidRDefault="00F34D74">
            <w:pPr>
              <w:pStyle w:val="a5"/>
              <w:rPr>
                <w:bCs/>
              </w:rPr>
            </w:pPr>
            <w:r>
              <w:rPr>
                <w:bCs/>
              </w:rPr>
              <w:t>- Результатов мониторинга коррупционных проявлений, проведенного посредством анализа жалоб и обращений;</w:t>
            </w:r>
          </w:p>
          <w:p w:rsidR="00F34D74" w:rsidRDefault="00F34D74">
            <w:pPr>
              <w:pStyle w:val="a5"/>
              <w:rPr>
                <w:bCs/>
              </w:rPr>
            </w:pPr>
            <w:r>
              <w:rPr>
                <w:bCs/>
              </w:rPr>
              <w:t>- информаций о принятых мерах по указанным в жалобах и обращениях фактам</w:t>
            </w:r>
          </w:p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4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Обновление информации, посвященной принимаемым мерам по противодействию коррупции на информационных стендах, в «Информационных бюллетенях»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5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Освещение в средствах массовой информации и на официальном сайте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t>Ответственный</w:t>
            </w:r>
            <w:proofErr w:type="gramEnd"/>
            <w:r>
              <w:rPr>
                <w:bCs/>
              </w:rPr>
              <w:t xml:space="preserve"> за проведение работы по профилактике коррупционных или иных правонарушений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6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Обеспечение функционирования «телефона доверия», организованного в администрации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7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Обеспечение функционирования почтового ящика для обращений граждан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B8528B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</w:p>
        </w:tc>
        <w:tc>
          <w:tcPr>
            <w:tcW w:w="10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4. Раздел «Привлечение институтов гражданского общества к работе по противодействию коррупции»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1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Привлечение представителей общественных объединений, политических партий, средств массовой информации в работе муниципальных советов по противодействию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На постоянной основе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2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Привлечение представителей институтов </w:t>
            </w:r>
            <w:r>
              <w:rPr>
                <w:bCs/>
              </w:rPr>
              <w:lastRenderedPageBreak/>
              <w:t>гражданского общества при разработке проектов нормативных правовых актов по вопросам противодействия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lastRenderedPageBreak/>
              <w:t xml:space="preserve">По мере </w:t>
            </w:r>
            <w:r>
              <w:rPr>
                <w:bCs/>
              </w:rPr>
              <w:lastRenderedPageBreak/>
              <w:t>необходимости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</w:rPr>
              <w:lastRenderedPageBreak/>
              <w:t>Ответственный</w:t>
            </w:r>
            <w:proofErr w:type="gramEnd"/>
            <w:r>
              <w:rPr>
                <w:bCs/>
              </w:rPr>
              <w:t xml:space="preserve"> за проведение </w:t>
            </w:r>
            <w:r>
              <w:rPr>
                <w:bCs/>
              </w:rPr>
              <w:lastRenderedPageBreak/>
              <w:t>работы по профилактике коррупционных или иных правонарушений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lastRenderedPageBreak/>
              <w:t>3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Проведение совещаний с представителями общественных объединений, уставными задачами которых является участие в противодействии коррупции с рассмотрением вопроса о работе указанных общественных объединений по формированию в обществе нетерпимого отношения к коррупции и по реализации других направлений противодействия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4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Привлечение общественных объединений, уставными задачами которых является участие в противодействии коррупции, и других институтов гражданского общества к деятельности по формированию в муниципальных органах отрицательного отношения к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5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Осуществление информационной поддержки программ, проектов, акций и других инициатив в сфере противодействия коррупции, проводимых институтами гражданского общества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  <w:tr w:rsidR="00F34D74" w:rsidTr="00A2486C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6</w:t>
            </w:r>
          </w:p>
        </w:tc>
        <w:tc>
          <w:tcPr>
            <w:tcW w:w="5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Освещение в средствах массовой информации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>По мере необходимости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D74" w:rsidRDefault="00F34D74">
            <w:pPr>
              <w:pStyle w:val="a5"/>
              <w:rPr>
                <w:bCs/>
                <w:sz w:val="24"/>
                <w:szCs w:val="24"/>
              </w:rPr>
            </w:pPr>
            <w:r>
              <w:rPr>
                <w:bCs/>
              </w:rPr>
              <w:t xml:space="preserve">Администрация </w:t>
            </w:r>
            <w:proofErr w:type="spellStart"/>
            <w:r>
              <w:rPr>
                <w:bCs/>
              </w:rPr>
              <w:t>Новопотьминского</w:t>
            </w:r>
            <w:proofErr w:type="spellEnd"/>
            <w:r>
              <w:rPr>
                <w:bCs/>
              </w:rPr>
              <w:t xml:space="preserve"> сельского поселения</w:t>
            </w:r>
          </w:p>
        </w:tc>
      </w:tr>
    </w:tbl>
    <w:p w:rsidR="00F34D74" w:rsidRDefault="00F34D74" w:rsidP="00F34D74">
      <w:pPr>
        <w:pStyle w:val="a5"/>
        <w:rPr>
          <w:bCs/>
          <w:szCs w:val="24"/>
        </w:rPr>
      </w:pPr>
    </w:p>
    <w:p w:rsidR="00F34D74" w:rsidRDefault="00F34D74" w:rsidP="00F34D74">
      <w:pPr>
        <w:pStyle w:val="a5"/>
        <w:rPr>
          <w:bCs/>
        </w:rPr>
      </w:pPr>
    </w:p>
    <w:p w:rsidR="00F34D74" w:rsidRDefault="00F34D74" w:rsidP="00F34D74">
      <w:pPr>
        <w:pStyle w:val="a5"/>
        <w:rPr>
          <w:bCs/>
        </w:rPr>
      </w:pPr>
    </w:p>
    <w:p w:rsidR="00F34D74" w:rsidRDefault="00F34D74" w:rsidP="00F34D74">
      <w:pPr>
        <w:pStyle w:val="a5"/>
        <w:rPr>
          <w:bCs/>
        </w:rPr>
      </w:pPr>
    </w:p>
    <w:p w:rsidR="00F34D74" w:rsidRDefault="00F34D74" w:rsidP="00F34D74">
      <w:pPr>
        <w:pStyle w:val="a5"/>
      </w:pPr>
    </w:p>
    <w:p w:rsidR="00F34D74" w:rsidRDefault="00F34D74" w:rsidP="00F34D7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34D74" w:rsidRDefault="00F34D74" w:rsidP="00F34D74">
      <w:pPr>
        <w:pStyle w:val="a5"/>
        <w:rPr>
          <w:sz w:val="28"/>
          <w:szCs w:val="28"/>
        </w:rPr>
      </w:pPr>
    </w:p>
    <w:p w:rsidR="00B342DD" w:rsidRDefault="00B342DD" w:rsidP="00F34D74">
      <w:pPr>
        <w:ind w:left="-1701" w:firstLine="1701"/>
      </w:pPr>
    </w:p>
    <w:sectPr w:rsidR="00B342DD" w:rsidSect="00F34D74">
      <w:pgSz w:w="11906" w:h="16838"/>
      <w:pgMar w:top="1134" w:right="0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34D74"/>
    <w:rsid w:val="009155EF"/>
    <w:rsid w:val="00A2486C"/>
    <w:rsid w:val="00B342DD"/>
    <w:rsid w:val="00B8528B"/>
    <w:rsid w:val="00BB0072"/>
    <w:rsid w:val="00C36FEE"/>
    <w:rsid w:val="00F34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D74"/>
  </w:style>
  <w:style w:type="paragraph" w:styleId="1">
    <w:name w:val="heading 1"/>
    <w:basedOn w:val="a"/>
    <w:next w:val="a"/>
    <w:link w:val="10"/>
    <w:uiPriority w:val="9"/>
    <w:qFormat/>
    <w:rsid w:val="00F34D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4D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semiHidden/>
    <w:unhideWhenUsed/>
    <w:rsid w:val="00F34D74"/>
    <w:rPr>
      <w:color w:val="0000FF"/>
      <w:u w:val="single"/>
    </w:rPr>
  </w:style>
  <w:style w:type="paragraph" w:styleId="a4">
    <w:name w:val="Normal (Web)"/>
    <w:basedOn w:val="a"/>
    <w:semiHidden/>
    <w:unhideWhenUsed/>
    <w:rsid w:val="00F34D7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34D74"/>
    <w:pPr>
      <w:spacing w:after="0" w:line="240" w:lineRule="auto"/>
    </w:pPr>
  </w:style>
  <w:style w:type="table" w:styleId="a6">
    <w:name w:val="Table Grid"/>
    <w:basedOn w:val="a1"/>
    <w:rsid w:val="00F34D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1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Ultra\&#1052;&#1086;&#1080;%20&#1076;&#1086;&#1082;&#1091;&#1084;&#1077;&#1085;&#1090;&#1099;\&#1057;&#1077;&#1089;&#1089;&#1080;&#1080;\&#1057;&#1077;&#1089;&#1089;&#1080;&#1080;%205%20&#1089;&#1086;&#1079;&#1099;&#1074;&#1072;\2014&#1075;\&#1055;&#1088;&#1086;&#1090;&#1086;&#1082;&#1086;&#1083;%2015%20&#1089;&#1077;&#1089;&#1089;&#1080;&#1080;%20&#1086;&#1090;%2030.06.2014&#1075;.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2198</Words>
  <Characters>12531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cp:lastPrinted>2014-08-06T06:55:00Z</cp:lastPrinted>
  <dcterms:created xsi:type="dcterms:W3CDTF">2014-08-06T06:12:00Z</dcterms:created>
  <dcterms:modified xsi:type="dcterms:W3CDTF">2014-08-06T06:57:00Z</dcterms:modified>
</cp:coreProperties>
</file>