
<file path=[Content_Types].xml><?xml version="1.0" encoding="utf-8"?>
<Types xmlns="http://schemas.openxmlformats.org/package/2006/content-types">
  <Default ContentType="image/jpeg" Extension="jpeg"/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ind/>
        <w:jc w:val="center"/>
        <w:rPr>
          <w:i w:val="1"/>
          <w:color w:themeColor="background1" w:val="FFFFFF"/>
          <w:sz w:val="28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113665</wp:posOffset>
                </wp:positionH>
                <wp:positionV relativeFrom="paragraph">
                  <wp:posOffset>1948815</wp:posOffset>
                </wp:positionV>
                <wp:extent cx="5962015" cy="1143000"/>
                <wp:wrapNone/>
                <wp:docPr hidden="false" id="1" name="Picture 1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962015" cy="114300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8100">
                          <a:solidFill>
                            <a:srgbClr val="1E591B"/>
                          </a:solidFill>
                          <a:prstDash val="sysDot"/>
                        </a:ln>
                      </wps:spPr>
                      <wps:txbx>
                        <w:txbxContent>
                          <w:p w14:paraId="02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i w:val="1"/>
                                <w:color w:themeColor="text1" w:val="000000"/>
                                <w:sz w:val="3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 w:val="1"/>
                                <w:color w:val="333333"/>
                                <w:sz w:val="32"/>
                                <w:highlight w:val="white"/>
                              </w:rPr>
                              <w:t>В соответствии с законодательством граждане, постоянно ухаживающие за престарелыми, нуждающимися в постоянной помощи, а также за людьми, достигшими 80-летнего возраста, имеют право на получение компенсационной выплаты по уходу. 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1698625</wp:posOffset>
                </wp:positionH>
                <wp:positionV relativeFrom="paragraph">
                  <wp:posOffset>10160</wp:posOffset>
                </wp:positionV>
                <wp:extent cx="4377055" cy="1281430"/>
                <wp:wrapNone/>
                <wp:docPr hidden="false" id="2" name="Picture 2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4377055" cy="128143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3000000">
                            <w:pPr>
                              <w:widowControl w:val="1"/>
                              <w:ind/>
                              <w:jc w:val="center"/>
                              <w:rPr>
                                <w:rFonts w:ascii="Times New Roman" w:hAnsi="Times New Roman"/>
                                <w:b w:val="1"/>
                                <w:color w:val="1E591B"/>
                                <w:sz w:val="4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1E591B"/>
                                <w:sz w:val="44"/>
                              </w:rPr>
                              <w:t>ПРОКУРАТУРА ЗУБОВО-ПОЛЯНСКОГО РАЙОНА РАЗЪЯСНЯЕТ!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w:drawing>
          <wp:inline>
            <wp:extent cx="1533525" cy="1577267"/>
            <wp:effectExtent b="0" l="0" r="0" t="0"/>
            <wp:docPr hidden="false" id="3" name="Picture 3"/>
            <a:graphic>
              <a:graphicData uri="http://schemas.openxmlformats.org/drawingml/2006/picture">
                <pic:pic>
                  <pic:nvPicPr>
                    <pic:cNvPr hidden="false" id="4" name="Picture 4"/>
                    <pic:cNvPicPr preferRelativeResize="true"/>
                  </pic:nvPicPr>
                  <pic:blipFill>
                    <a:blip r:embed="rId1"/>
                    <a:stretch/>
                  </pic:blipFill>
                  <pic:spPr>
                    <a:xfrm flipH="false" flipV="false" rot="0">
                      <a:ext cx="1533525" cy="1577267"/>
                    </a:xfrm>
                    <a:prstGeom prst="rect"/>
                  </pic:spPr>
                </pic:pic>
              </a:graphicData>
            </a:graphic>
          </wp:inline>
        </w:drawing>
      </w:r>
      <w:r>
        <w:rPr>
          <w:i w:val="1"/>
          <w:color w:themeColor="background1" w:val="FFFFFF"/>
        </w:rPr>
        <w:t>[Введите цитату из документа или краткое описание интересного события. Надпись можно поместить в любое место документа. Для изменения форматирования надписи, содержащей броские цитаты, используйте вкладку "Работа с надписями".]</w:t>
      </w:r>
    </w:p>
    <w:p w14:paraId="04000000">
      <w:pPr>
        <w:rPr>
          <w:rFonts w:ascii="Times New Roman" w:hAnsi="Times New Roman"/>
        </w:rPr>
      </w:pPr>
    </w:p>
    <w:p w14:paraId="05000000">
      <w:pPr>
        <w:rPr>
          <w:rFonts w:ascii="Times New Roman" w:hAnsi="Times New Roman"/>
        </w:rPr>
      </w:pPr>
    </w:p>
    <w:p w14:paraId="06000000">
      <w:pPr>
        <w:rPr>
          <w:rFonts w:ascii="Times New Roman" w:hAnsi="Times New Roman"/>
        </w:rPr>
      </w:pPr>
    </w:p>
    <w:p w14:paraId="07000000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2818765</wp:posOffset>
                </wp:positionH>
                <wp:positionV relativeFrom="paragraph">
                  <wp:posOffset>59689</wp:posOffset>
                </wp:positionV>
                <wp:extent cx="3459480" cy="1708150"/>
                <wp:wrapNone/>
                <wp:docPr hidden="false" id="5" name="Picture 5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3459480" cy="1708150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8100">
                          <a:solidFill>
                            <a:srgbClr val="4E6128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8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b w:val="1"/>
                                <w:i w:val="1"/>
                                <w:color w:themeColor="accent6" w:themeShade="BF" w:val="E46C0A"/>
                                <w:sz w:val="3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i w:val="1"/>
                                <w:color w:themeColor="accent6" w:themeShade="BF" w:val="E46C0A"/>
                                <w:sz w:val="36"/>
                              </w:rPr>
                              <w:t>ВАЖНО!</w:t>
                            </w:r>
                          </w:p>
                          <w:p w14:paraId="09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b w:val="1"/>
                                <w:i w:val="1"/>
                                <w:color w:themeColor="accent6" w:themeShade="BF" w:val="E46C0A"/>
                                <w:sz w:val="24"/>
                              </w:rPr>
                            </w:pPr>
                          </w:p>
                          <w:p w14:paraId="0A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  <w:t>Пенсионерам и лицам, ухаживающим за ними, следует знать, что государство выплачивает пособие только в том случае, когда гражданин, осуществляющий уход, не получает пособие по безработице, не работает, но является трудоспособным с точки зрения пенсионного законодательства.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  <w:r>
        <w:rPr>
          <w:rFonts w:ascii="Times New Roman" w:hAnsi="Times New Roman"/>
        </w:rPr>
        <w:drawing>
          <wp:inline>
            <wp:extent cx="2740053" cy="1826799"/>
            <wp:effectExtent b="0" l="0" r="0" t="0"/>
            <wp:docPr hidden="false" id="6" name="Picture 6"/>
            <a:graphic>
              <a:graphicData uri="http://schemas.openxmlformats.org/drawingml/2006/picture">
                <pic:pic>
                  <pic:nvPicPr>
                    <pic:cNvPr hidden="false" id="7" name="Picture 7"/>
                    <pic:cNvPicPr preferRelativeResize="true"/>
                  </pic:nvPicPr>
                  <pic:blipFill>
                    <a:blip r:embed="rId2"/>
                    <a:stretch/>
                  </pic:blipFill>
                  <pic:spPr>
                    <a:xfrm flipH="false" flipV="false" rot="0">
                      <a:ext cx="2740053" cy="1826799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B000000">
      <w:pPr>
        <w:widowControl w:val="1"/>
        <w:spacing w:after="0" w:line="240" w:lineRule="auto"/>
        <w:ind/>
        <w:jc w:val="center"/>
        <w:rPr>
          <w:rFonts w:ascii="Times New Roman" w:hAnsi="Times New Roman"/>
          <w:b w:val="1"/>
          <w:color w:themeColor="text1" w:themeTint="A6" w:val="595959"/>
          <w:sz w:val="34"/>
        </w:rPr>
      </w:pPr>
      <w:r>
        <w:rPr>
          <w:rFonts w:ascii="Times New Roman" w:hAnsi="Times New Roman"/>
          <w:b w:val="1"/>
          <w:color w:themeColor="text1" w:themeTint="A6" w:val="595959"/>
          <w:sz w:val="34"/>
        </w:rPr>
        <w:t>Ответственность за нарушение условия выплаты пособия по уходу за пенсионером, достигшим возраста 80 лет</w:t>
      </w:r>
      <w:r>
        <w:rPr>
          <w:rFonts w:ascii="Times New Roman" w:hAnsi="Times New Roman"/>
          <w:b w:val="1"/>
          <w:color w:themeColor="text1" w:themeTint="A6" w:val="595959"/>
          <w:sz w:val="34"/>
        </w:rPr>
        <w:t>:</w:t>
      </w:r>
    </w:p>
    <w:p w14:paraId="0C000000">
      <w:pPr>
        <w:widowControl w:val="1"/>
        <w:spacing w:after="0" w:line="240" w:lineRule="auto"/>
        <w:ind/>
        <w:jc w:val="both"/>
        <w:rPr>
          <w:rFonts w:ascii="Times New Roman" w:hAnsi="Times New Roman"/>
          <w:sz w:val="35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17145</wp:posOffset>
                </wp:positionH>
                <wp:positionV relativeFrom="paragraph">
                  <wp:posOffset>145415</wp:posOffset>
                </wp:positionV>
                <wp:extent cx="6058535" cy="2290445"/>
                <wp:wrapNone/>
                <wp:docPr hidden="false" id="8" name="Picture 8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6058535" cy="229044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C2D69B"/>
                          </a:solidFill>
                          <a:prstDash val="dash"/>
                        </a:ln>
                      </wps:spPr>
                      <wps:txbx>
                        <w:txbxContent>
                          <w:p w14:paraId="0D000000">
                            <w:pPr>
                              <w:widowControl w:val="1"/>
                              <w:ind/>
                              <w:jc w:val="both"/>
                              <w:rPr>
                                <w:rFonts w:ascii="Times New Roman" w:hAnsi="Times New Roman"/>
                                <w:sz w:val="24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color w:themeColor="accent3" w:themeShade="BF" w:val="76933C"/>
                                <w:sz w:val="24"/>
                                <w:highlight w:val="white"/>
                              </w:rPr>
                              <w:t>В соответствии с Федеральным законом № 173-ФЗ «О трудовых пенсиях в Российской Федерации», Постановлением Правительства РФ № 343 «Об осуществлении ежемесячных компенсационных выплат неработающим трудоспособным лицам, осуществляющим уход за нетрудоспособными гражданами», Указа Президента РФ № 1455 «О компенсационных выплатах лицам, осуществляющим уход за нетрудоспособными гражданами»,</w:t>
                            </w:r>
                            <w:r>
                              <w:rPr>
                                <w:rFonts w:ascii="Times New Roman" w:hAnsi="Times New Roman"/>
                                <w:color w:val="242424"/>
                                <w:sz w:val="24"/>
                                <w:highlight w:val="white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themeColor="accent3" w:themeShade="80" w:val="4F6228"/>
                                <w:sz w:val="28"/>
                                <w:highlight w:val="white"/>
                              </w:rPr>
                              <w:t>в обязанности пенсионного органа не входит сбор сведений о наступлении обстоятельств, влекущих прекращение начисления компенсационной выплаты. Гражданин обязан самостоятельно сообщить в пятидневный срок об указанных обстоятельствах.</w:t>
                            </w:r>
                          </w:p>
                        </w:txbxContent>
                      </wps:txbx>
                      <wps:bodyPr anchor="t" bIns="45720" lIns="91440" rIns="91440" t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0E000000">
      <w:pPr>
        <w:rPr>
          <w:rFonts w:ascii="Times New Roman" w:hAnsi="Times New Roman"/>
        </w:rPr>
      </w:pPr>
    </w:p>
    <w:p w14:paraId="0F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</w:t>
      </w:r>
    </w:p>
    <w:p w14:paraId="10000000">
      <w:pPr>
        <w:rPr>
          <w:rFonts w:ascii="Times New Roman" w:hAnsi="Times New Roman"/>
        </w:rPr>
      </w:pPr>
    </w:p>
    <w:p w14:paraId="11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</w:t>
      </w:r>
    </w:p>
    <w:p w14:paraId="12000000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</w:t>
      </w:r>
    </w:p>
    <w:p w14:paraId="13000000">
      <w:pPr>
        <w:rPr>
          <w:rFonts w:ascii="Times New Roman" w:hAnsi="Times New Roman"/>
        </w:rPr>
      </w:pPr>
    </w:p>
    <w:p w14:paraId="14000000">
      <w:pPr>
        <w:rPr>
          <w:rFonts w:ascii="Times New Roman" w:hAnsi="Times New Roman"/>
        </w:rPr>
      </w:pPr>
    </w:p>
    <w:p w14:paraId="15000000">
      <w:pPr>
        <w:rPr>
          <w:rFonts w:ascii="Times New Roman" w:hAnsi="Times New Roman"/>
        </w:rPr>
      </w:pPr>
      <w:r>
        <w:rPr>
          <w:rFonts w:ascii="Times New Roman" w:hAnsi="Times New Roman"/>
        </w:rPr>
        <mc:AlternateContent>
          <mc:Choice Requires="wps">
            <w:drawing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>
              <wp:anchor allowOverlap="true" behindDoc="false" layoutInCell="true" locked="false" relativeHeight="251658240" simplePos="false">
                <wp:simplePos x="0" y="0"/>
                <wp:positionH relativeFrom="column">
                  <wp:posOffset>501015</wp:posOffset>
                </wp:positionH>
                <wp:positionV relativeFrom="paragraph">
                  <wp:posOffset>157480</wp:posOffset>
                </wp:positionV>
                <wp:extent cx="5264785" cy="714375"/>
                <wp:wrapNone/>
                <wp:docPr hidden="false" id="9" name="Picture 9"/>
                <a:graphic>
                  <a:graphicData uri="http://schemas.microsoft.com/office/word/2010/wordprocessingShape">
                    <wps:wsp>
                      <wps:cNvSpPr txBox="false"/>
                      <wps:spPr>
                        <a:xfrm flipH="false" flipV="false" rot="0">
                          <a:off x="0" y="0"/>
                          <a:ext cx="5264785" cy="714375"/>
                        </a:xfrm>
                        <a:custGeom>
                          <a:avLst/>
                          <a:gdLst>
                            <a:gd fmla="val 0" name="COTextRectL"/>
                            <a:gd fmla="val 0" name="COTextRectT"/>
                            <a:gd fmla="val 1" name="COTextRectR"/>
                            <a:gd fmla="val 1" name="COTextRectB"/>
                            <a:gd fmla="val 0" name="ODFLeft"/>
                            <a:gd fmla="val 0" name="ODFTop"/>
                            <a:gd fmla="val 21600" name="ODFRight"/>
                            <a:gd fmla="val 21600" name="ODFBottom"/>
                            <a:gd fmla="val 21600" name="ODFWidth"/>
                            <a:gd fmla="val 21600" name="ODFHeight"/>
                            <a:gd fmla="*/ COTextRectL w 1" name="OXMLTextRectL"/>
                            <a:gd fmla="*/ COTextRectT h 1" name="OXMLTextRectT"/>
                            <a:gd fmla="*/ COTextRectR w 1" name="OXMLTextRectR"/>
                            <a:gd fmla="*/ COTextRectB h 1" name="OXMLTextRectB"/>
                          </a:gdLst>
                          <a:rect b="OXMLTextRectB" l="OXMLTextRectL" r="OXMLTextRectR" t="OXMLTextRectT"/>
                          <a:pathLst>
                            <a:path fill="norm" h="21600" stroke="true" w="21600">
                              <a:moveTo>
                                <a:pt x="0" y="0"/>
                              </a:moveTo>
                              <a:lnTo>
                                <a:pt x="0" y="21600"/>
                              </a:lnTo>
                              <a:lnTo>
                                <a:pt x="216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270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6000000">
                            <w:pPr>
                              <w:widowControl w:val="1"/>
                              <w:spacing w:after="0" w:line="240" w:lineRule="auto"/>
                              <w:ind/>
                              <w:jc w:val="center"/>
                              <w:rPr>
                                <w:rFonts w:ascii="Times New Roman" w:hAnsi="Times New Roman"/>
                                <w:color w:val="009A46"/>
                                <w:sz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 w:val="1"/>
                                <w:color w:val="009A46"/>
                                <w:sz w:val="28"/>
                                <w:highlight w:val="white"/>
                              </w:rPr>
                              <w:t xml:space="preserve">В противном случае </w:t>
                            </w:r>
                            <w:r>
                              <w:rPr>
                                <w:rFonts w:ascii="Times New Roman" w:hAnsi="Times New Roman"/>
                                <w:b w:val="1"/>
                                <w:color w:val="009A46"/>
                                <w:sz w:val="28"/>
                                <w:highlight w:val="white"/>
                              </w:rPr>
                              <w:t xml:space="preserve">пенсионер будет вынужден возвратить денежные средства за весь период выплаты пособия, с момента как право на него было утеряно. </w:t>
                            </w:r>
                          </w:p>
                        </w:txbxContent>
                      </wps:txbx>
                      <wps:bodyPr anchor="t" bIns="45720" lIns="91440" rIns="91440" tIns="4572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/>
          </mc:Fallback>
        </mc:AlternateContent>
      </w:r>
    </w:p>
    <w:p w14:paraId="17000000">
      <w:pPr>
        <w:rPr>
          <w:rFonts w:ascii="Times New Roman" w:hAnsi="Times New Roman"/>
        </w:rPr>
      </w:pPr>
    </w:p>
    <w:p w14:paraId="18000000">
      <w:pPr>
        <w:widowControl w:val="1"/>
        <w:tabs>
          <w:tab w:leader="none" w:pos="1671" w:val="left"/>
        </w:tabs>
        <w:ind/>
        <w:rPr>
          <w:rFonts w:ascii="Times New Roman" w:hAnsi="Times New Roman"/>
        </w:rPr>
      </w:pP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Normal (Web)"/>
    <w:basedOn w:val="Style_1"/>
    <w:link w:val="Style_4_ch"/>
    <w:pPr>
      <w:widowControl w:val="1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4_ch" w:type="character">
    <w:name w:val="Normal (Web)"/>
    <w:basedOn w:val="Style_1_ch"/>
    <w:link w:val="Style_4"/>
    <w:rPr>
      <w:rFonts w:ascii="Times New Roman" w:hAnsi="Times New Roman"/>
      <w:sz w:val="24"/>
    </w:rPr>
  </w:style>
  <w:style w:styleId="Style_5" w:type="paragraph">
    <w:name w:val="toc 6"/>
    <w:next w:val="Style_1"/>
    <w:link w:val="Style_5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5_ch" w:type="character">
    <w:name w:val="toc 6"/>
    <w:link w:val="Style_5"/>
    <w:rPr>
      <w:rFonts w:ascii="XO Thames" w:hAnsi="XO Thames"/>
      <w:sz w:val="28"/>
    </w:rPr>
  </w:style>
  <w:style w:styleId="Style_6" w:type="paragraph">
    <w:name w:val="toc 7"/>
    <w:next w:val="Style_1"/>
    <w:link w:val="Style_6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6_ch" w:type="character">
    <w:name w:val="toc 7"/>
    <w:link w:val="Style_6"/>
    <w:rPr>
      <w:rFonts w:ascii="XO Thames" w:hAnsi="XO Thames"/>
      <w:sz w:val="28"/>
    </w:rPr>
  </w:style>
  <w:style w:styleId="Style_7" w:type="paragraph">
    <w:name w:val="footer"/>
    <w:basedOn w:val="Style_1"/>
    <w:link w:val="Style_7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7_ch" w:type="character">
    <w:name w:val="footer"/>
    <w:basedOn w:val="Style_1_ch"/>
    <w:link w:val="Style_7"/>
  </w:style>
  <w:style w:styleId="Style_8" w:type="paragraph">
    <w:name w:val="Endnote"/>
    <w:link w:val="Style_8_ch"/>
    <w:pPr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1"/>
    <w:link w:val="Style_9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toc 3"/>
    <w:next w:val="Style_1"/>
    <w:link w:val="Style_10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10_ch" w:type="character">
    <w:name w:val="toc 3"/>
    <w:link w:val="Style_10"/>
    <w:rPr>
      <w:rFonts w:ascii="XO Thames" w:hAnsi="XO Thames"/>
      <w:sz w:val="28"/>
    </w:rPr>
  </w:style>
  <w:style w:styleId="Style_11" w:type="paragraph">
    <w:name w:val="heading 5"/>
    <w:next w:val="Style_1"/>
    <w:link w:val="Style_11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1_ch" w:type="character">
    <w:name w:val="heading 5"/>
    <w:link w:val="Style_11"/>
    <w:rPr>
      <w:rFonts w:ascii="XO Thames" w:hAnsi="XO Thames"/>
      <w:b w:val="1"/>
      <w:sz w:val="22"/>
    </w:rPr>
  </w:style>
  <w:style w:styleId="Style_12" w:type="paragraph">
    <w:name w:val="Default Paragraph Font"/>
    <w:link w:val="Style_12_ch"/>
  </w:style>
  <w:style w:styleId="Style_12_ch" w:type="character">
    <w:name w:val="Default Paragraph Font"/>
    <w:link w:val="Style_12"/>
  </w:style>
  <w:style w:styleId="Style_13" w:type="paragraph">
    <w:name w:val="heading 1"/>
    <w:next w:val="Style_1"/>
    <w:link w:val="Style_13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basedOn w:val="Style_12"/>
    <w:link w:val="Style_14_ch"/>
    <w:rPr>
      <w:color w:val="0000FF"/>
      <w:u w:val="single"/>
    </w:rPr>
  </w:style>
  <w:style w:styleId="Style_14_ch" w:type="character">
    <w:name w:val="Hyperlink"/>
    <w:basedOn w:val="Style_12_ch"/>
    <w:link w:val="Style_14"/>
    <w:rPr>
      <w:color w:val="0000FF"/>
      <w:u w:val="single"/>
    </w:rPr>
  </w:style>
  <w:style w:styleId="Style_15" w:type="paragraph">
    <w:name w:val="Footnote"/>
    <w:link w:val="Style_15_ch"/>
    <w:pPr>
      <w:ind w:firstLine="851" w:left="0"/>
      <w:jc w:val="both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1"/>
    <w:link w:val="Style_16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6_ch" w:type="character">
    <w:name w:val="toc 1"/>
    <w:link w:val="Style_16"/>
    <w:rPr>
      <w:rFonts w:ascii="XO Thames" w:hAnsi="XO Thames"/>
      <w:b w:val="1"/>
      <w:sz w:val="28"/>
    </w:rPr>
  </w:style>
  <w:style w:styleId="Style_17" w:type="paragraph">
    <w:name w:val="Header and Footer"/>
    <w:link w:val="Style_17_ch"/>
    <w:pPr>
      <w:spacing w:line="240" w:lineRule="auto"/>
      <w:ind/>
      <w:jc w:val="both"/>
    </w:pPr>
    <w:rPr>
      <w:rFonts w:ascii="XO Thames" w:hAnsi="XO Thames"/>
      <w:sz w:val="28"/>
    </w:rPr>
  </w:style>
  <w:style w:styleId="Style_17_ch" w:type="character">
    <w:name w:val="Header and Footer"/>
    <w:link w:val="Style_17"/>
    <w:rPr>
      <w:rFonts w:ascii="XO Thames" w:hAnsi="XO Thames"/>
      <w:sz w:val="28"/>
    </w:rPr>
  </w:style>
  <w:style w:styleId="Style_18" w:type="paragraph">
    <w:name w:val="header"/>
    <w:basedOn w:val="Style_1"/>
    <w:link w:val="Style_18_ch"/>
    <w:pPr>
      <w:widowControl w:val="1"/>
      <w:tabs>
        <w:tab w:leader="none" w:pos="4677" w:val="center"/>
        <w:tab w:leader="none" w:pos="9355" w:val="right"/>
      </w:tabs>
      <w:spacing w:after="0" w:line="240" w:lineRule="auto"/>
      <w:ind/>
    </w:pPr>
  </w:style>
  <w:style w:styleId="Style_18_ch" w:type="character">
    <w:name w:val="header"/>
    <w:basedOn w:val="Style_1_ch"/>
    <w:link w:val="Style_18"/>
  </w:style>
  <w:style w:styleId="Style_19" w:type="paragraph">
    <w:name w:val="toc 9"/>
    <w:next w:val="Style_1"/>
    <w:link w:val="Style_19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trong"/>
    <w:basedOn w:val="Style_12"/>
    <w:link w:val="Style_22_ch"/>
    <w:rPr>
      <w:b w:val="1"/>
    </w:rPr>
  </w:style>
  <w:style w:styleId="Style_22_ch" w:type="character">
    <w:name w:val="Strong"/>
    <w:basedOn w:val="Style_12_ch"/>
    <w:link w:val="Style_22"/>
    <w:rPr>
      <w:b w:val="1"/>
    </w:rPr>
  </w:style>
  <w:style w:styleId="Style_23" w:type="paragraph">
    <w:name w:val="Subtitle"/>
    <w:next w:val="Style_1"/>
    <w:link w:val="Style_23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23_ch" w:type="character">
    <w:name w:val="Subtitle"/>
    <w:link w:val="Style_23"/>
    <w:rPr>
      <w:rFonts w:ascii="XO Thames" w:hAnsi="XO Thames"/>
      <w:i w:val="1"/>
      <w:sz w:val="24"/>
    </w:rPr>
  </w:style>
  <w:style w:styleId="Style_24" w:type="paragraph">
    <w:name w:val="Title"/>
    <w:next w:val="Style_1"/>
    <w:link w:val="Style_24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4_ch" w:type="character">
    <w:name w:val="Title"/>
    <w:link w:val="Style_24"/>
    <w:rPr>
      <w:rFonts w:ascii="XO Thames" w:hAnsi="XO Thames"/>
      <w:b w:val="1"/>
      <w:caps w:val="1"/>
      <w:sz w:val="40"/>
    </w:rPr>
  </w:style>
  <w:style w:styleId="Style_25" w:type="paragraph">
    <w:name w:val="heading 4"/>
    <w:next w:val="Style_1"/>
    <w:link w:val="Style_25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5_ch" w:type="character">
    <w:name w:val="heading 4"/>
    <w:link w:val="Style_25"/>
    <w:rPr>
      <w:rFonts w:ascii="XO Thames" w:hAnsi="XO Thames"/>
      <w:b w:val="1"/>
      <w:sz w:val="24"/>
    </w:rPr>
  </w:style>
  <w:style w:styleId="Style_26" w:type="paragraph">
    <w:name w:val="Balloon Text"/>
    <w:basedOn w:val="Style_1"/>
    <w:link w:val="Style_26_ch"/>
    <w:pPr>
      <w:widowControl w:val="1"/>
      <w:spacing w:after="0" w:line="240" w:lineRule="auto"/>
      <w:ind/>
    </w:pPr>
    <w:rPr>
      <w:rFonts w:ascii="Tahoma" w:hAnsi="Tahoma"/>
      <w:sz w:val="16"/>
    </w:rPr>
  </w:style>
  <w:style w:styleId="Style_26_ch" w:type="character">
    <w:name w:val="Balloon Text"/>
    <w:basedOn w:val="Style_1_ch"/>
    <w:link w:val="Style_26"/>
    <w:rPr>
      <w:rFonts w:ascii="Tahoma" w:hAnsi="Tahoma"/>
      <w:sz w:val="16"/>
    </w:rPr>
  </w:style>
  <w:style w:styleId="Style_27" w:type="paragraph">
    <w:name w:val="heading 2"/>
    <w:next w:val="Style_1"/>
    <w:link w:val="Style_27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stylesWithEffects.xml" Type="http://schemas.microsoft.com/office/2007/relationships/stylesWithEffects"/>
  <Relationship Id="rId1" Target="media/1.jpeg" Type="http://schemas.openxmlformats.org/officeDocument/2006/relationships/image"/>
  <Relationship Id="rId2" Target="media/2.jpeg" Type="http://schemas.openxmlformats.org/officeDocument/2006/relationships/image"/>
  <Relationship Id="rId3" Target="fontTable.xml" Type="http://schemas.openxmlformats.org/officeDocument/2006/relationships/fontTable"/>
  <Relationship Id="rId8" Target="theme/theme1.xml" Type="http://schemas.openxmlformats.org/officeDocument/2006/relationships/theme"/>
  <Relationship Id="rId4" Target="settings.xml" Type="http://schemas.openxmlformats.org/officeDocument/2006/relationships/settings"/>
  <Relationship Id="rId7" Target="webSettings.xml" Type="http://schemas.openxmlformats.org/officeDocument/2006/relationships/webSettings"/>
  <Relationship Id="rId5" Target="styles.xml" Type="http://schemas.openxmlformats.org/officeDocument/2006/relationships/style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2022-04-20T17:12:00Z</dcterms:created>
  <dcterms:modified xsi:type="dcterms:W3CDTF">2026-06-29T12:18:29Z</dcterms:modified>
</cp:coreProperties>
</file>