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widowControl w:val="1"/>
        <w:ind/>
        <w:jc w:val="center"/>
        <w:rPr>
          <w:rFonts w:ascii="Georgia" w:hAnsi="Georgia"/>
          <w:b w:val="1"/>
          <w:i w:val="1"/>
          <w:color w:val="000000"/>
          <w:sz w:val="32"/>
          <w:u w:val="single"/>
        </w:rPr>
      </w:pPr>
    </w:p>
    <w:p w14:paraId="06000000">
      <w:pPr>
        <w:pStyle w:val="Style_3"/>
        <w:widowControl w:val="1"/>
        <w:ind/>
        <w:jc w:val="center"/>
        <w:rPr>
          <w:rFonts w:ascii="Georgia" w:hAnsi="Georgia"/>
          <w:b w:val="1"/>
          <w:i w:val="1"/>
          <w:color w:val="000000"/>
          <w:sz w:val="32"/>
          <w:u w:val="single"/>
        </w:rPr>
      </w:pPr>
    </w:p>
    <w:p w14:paraId="07000000">
      <w:pPr>
        <w:pStyle w:val="Style_3"/>
        <w:widowControl w:val="1"/>
        <w:ind/>
        <w:jc w:val="center"/>
        <w:rPr>
          <w:rFonts w:ascii="Georgia" w:hAnsi="Georgia"/>
          <w:b w:val="1"/>
          <w:i w:val="1"/>
          <w:color w:val="000000"/>
          <w:sz w:val="32"/>
          <w:u w:val="single"/>
        </w:rPr>
      </w:pPr>
      <w:r>
        <w:rPr>
          <w:rFonts w:ascii="Georgia" w:hAnsi="Georgia"/>
          <w:b w:val="1"/>
          <w:i w:val="1"/>
          <w:color w:val="000000"/>
          <w:sz w:val="32"/>
          <w:u w:val="single"/>
        </w:rPr>
        <w:t xml:space="preserve">Памятка </w:t>
      </w:r>
    </w:p>
    <w:p w14:paraId="08000000">
      <w:pPr>
        <w:pStyle w:val="Style_3"/>
        <w:widowControl w:val="1"/>
        <w:ind/>
        <w:jc w:val="center"/>
        <w:rPr>
          <w:rFonts w:ascii="Georgia" w:hAnsi="Georgia"/>
          <w:b w:val="1"/>
          <w:i w:val="1"/>
          <w:color w:val="000000"/>
          <w:sz w:val="32"/>
          <w:u w:val="single"/>
        </w:rPr>
      </w:pPr>
      <w:r>
        <w:rPr>
          <w:rFonts w:ascii="Georgia" w:hAnsi="Georgia"/>
          <w:b w:val="1"/>
          <w:i w:val="1"/>
          <w:color w:val="000000"/>
          <w:sz w:val="32"/>
          <w:u w:val="single"/>
        </w:rPr>
        <w:t>для руководителей организаций Зубово-Полянского района</w:t>
      </w:r>
    </w:p>
    <w:p w14:paraId="09000000">
      <w:pPr>
        <w:pStyle w:val="Style_3"/>
        <w:rPr>
          <w:rFonts w:ascii="Georgia" w:hAnsi="Georgia"/>
          <w:b w:val="1"/>
          <w:i w:val="1"/>
          <w:color w:val="000000"/>
          <w:sz w:val="32"/>
          <w:u w:val="single"/>
        </w:rPr>
      </w:pPr>
    </w:p>
    <w:p w14:paraId="0A000000">
      <w:pPr>
        <w:widowControl w:val="1"/>
        <w:ind/>
        <w:jc w:val="center"/>
        <w:rPr>
          <w:b w:val="1"/>
          <w:color w:val="FF0000"/>
          <w:sz w:val="32"/>
        </w:rPr>
      </w:pPr>
      <w:r>
        <w:rPr>
          <w:b w:val="1"/>
          <w:color w:val="FF0000"/>
          <w:sz w:val="32"/>
        </w:rPr>
        <w:t>ЧТО НУЖНО ЗНАТЬ О КОРРУПЦИИ</w:t>
      </w:r>
    </w:p>
    <w:p w14:paraId="0B000000">
      <w:pPr>
        <w:widowControl w:val="1"/>
        <w:ind/>
        <w:jc w:val="center"/>
        <w:rPr>
          <w:b w:val="1"/>
          <w:sz w:val="32"/>
        </w:rPr>
      </w:pPr>
    </w:p>
    <w:p w14:paraId="0C000000">
      <w:pPr>
        <w:widowControl w:val="1"/>
        <w:ind/>
        <w:jc w:val="both"/>
        <w:rPr>
          <w:b w:val="1"/>
          <w:color w:val="FF0000"/>
          <w:sz w:val="32"/>
        </w:rPr>
      </w:pPr>
      <w:r>
        <w:rPr>
          <w:b w:val="1"/>
          <w:color w:val="FF0000"/>
          <w:sz w:val="32"/>
        </w:rPr>
        <w:t>КАЖДЫЙ РАБОТОДАТЕЛЬ ДОЛЖЕН ЗНАТЬ !</w:t>
      </w:r>
    </w:p>
    <w:p w14:paraId="0D000000">
      <w:pPr>
        <w:widowControl w:val="1"/>
        <w:ind w:firstLine="540"/>
        <w:jc w:val="both"/>
        <w:rPr>
          <w:b w:val="1"/>
          <w:sz w:val="28"/>
        </w:rPr>
      </w:pPr>
      <w:r>
        <w:rPr>
          <w:b w:val="1"/>
          <w:sz w:val="28"/>
        </w:rPr>
        <w:t>В соответствии с ч.4 ст.12 Федерального закона «О противодействии коррупции» работодатель при заключении трудового или гражданско-правового договора на выполнение работ (оказание услуг), стоимостью б</w:t>
      </w:r>
      <w:r>
        <w:rPr>
          <w:b w:val="1"/>
          <w:sz w:val="28"/>
        </w:rPr>
        <w:t>о</w:t>
      </w:r>
      <w:r>
        <w:rPr>
          <w:b w:val="1"/>
          <w:sz w:val="28"/>
        </w:rPr>
        <w:t>лее ста тысяч рублей с гражданином, замещавшим должности государс</w:t>
      </w:r>
      <w:r>
        <w:rPr>
          <w:b w:val="1"/>
          <w:sz w:val="28"/>
        </w:rPr>
        <w:t>т</w:t>
      </w:r>
      <w:r>
        <w:rPr>
          <w:b w:val="1"/>
          <w:sz w:val="28"/>
        </w:rPr>
        <w:t xml:space="preserve">венной или муниципальной службы, </w:t>
      </w:r>
      <w:r>
        <w:rPr>
          <w:b w:val="1"/>
          <w:sz w:val="28"/>
        </w:rPr>
        <w:fldChar w:fldCharType="begin"/>
      </w:r>
      <w:r>
        <w:rPr>
          <w:b w:val="1"/>
          <w:sz w:val="28"/>
        </w:rPr>
        <w:instrText>HYPERLINK "consultantplus://offline/ref=72E99B92E7706C1DFC04D4AD96DF1D4116D6C82C6320257CF87013D2793572EC1337E20F56194148x5L8M"</w:instrText>
      </w:r>
      <w:r>
        <w:rPr>
          <w:b w:val="1"/>
          <w:sz w:val="28"/>
        </w:rPr>
        <w:fldChar w:fldCharType="separate"/>
      </w:r>
      <w:r>
        <w:rPr>
          <w:b w:val="1"/>
          <w:sz w:val="28"/>
        </w:rPr>
        <w:t>перечень</w:t>
      </w:r>
      <w:r>
        <w:rPr>
          <w:b w:val="1"/>
          <w:sz w:val="28"/>
        </w:rPr>
        <w:fldChar w:fldCharType="end"/>
      </w:r>
      <w:r>
        <w:rPr>
          <w:b w:val="1"/>
          <w:sz w:val="28"/>
        </w:rPr>
        <w:t xml:space="preserve">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</w:t>
      </w:r>
      <w:r>
        <w:rPr>
          <w:b w:val="1"/>
          <w:sz w:val="28"/>
        </w:rPr>
        <w:t>д</w:t>
      </w:r>
      <w:r>
        <w:rPr>
          <w:b w:val="1"/>
          <w:sz w:val="28"/>
        </w:rPr>
        <w:t>ставителю нанимателя (работодателю) государственного или муниципал</w:t>
      </w:r>
      <w:r>
        <w:rPr>
          <w:b w:val="1"/>
          <w:sz w:val="28"/>
        </w:rPr>
        <w:t>ь</w:t>
      </w:r>
      <w:r>
        <w:rPr>
          <w:b w:val="1"/>
          <w:sz w:val="28"/>
        </w:rPr>
        <w:t xml:space="preserve">ного служащего по последнему месту его службы в </w:t>
      </w:r>
      <w:r>
        <w:rPr>
          <w:b w:val="1"/>
          <w:sz w:val="28"/>
        </w:rPr>
        <w:fldChar w:fldCharType="begin"/>
      </w:r>
      <w:r>
        <w:rPr>
          <w:b w:val="1"/>
          <w:sz w:val="28"/>
        </w:rPr>
        <w:instrText>HYPERLINK "consultantplus://offline/ref=72E99B92E7706C1DFC04D4AD96DF1D4115D6C92A6321257CF87013D2793572EC1337E20F56194148x5L6M"</w:instrText>
      </w:r>
      <w:r>
        <w:rPr>
          <w:b w:val="1"/>
          <w:sz w:val="28"/>
        </w:rPr>
        <w:fldChar w:fldCharType="separate"/>
      </w:r>
      <w:r>
        <w:rPr>
          <w:b w:val="1"/>
          <w:sz w:val="28"/>
        </w:rPr>
        <w:t>порядке</w:t>
      </w:r>
      <w:r>
        <w:rPr>
          <w:b w:val="1"/>
          <w:sz w:val="28"/>
        </w:rPr>
        <w:fldChar w:fldCharType="end"/>
      </w:r>
      <w:r>
        <w:rPr>
          <w:b w:val="1"/>
          <w:sz w:val="28"/>
        </w:rPr>
        <w:t>, устанавлива</w:t>
      </w:r>
      <w:r>
        <w:rPr>
          <w:b w:val="1"/>
          <w:sz w:val="28"/>
        </w:rPr>
        <w:t>е</w:t>
      </w:r>
      <w:r>
        <w:rPr>
          <w:b w:val="1"/>
          <w:sz w:val="28"/>
        </w:rPr>
        <w:t>мом нормативными правовыми актами Российской Федерации.</w:t>
      </w:r>
    </w:p>
    <w:p w14:paraId="0E000000">
      <w:pPr>
        <w:widowControl w:val="1"/>
        <w:ind w:firstLine="540"/>
        <w:jc w:val="both"/>
        <w:rPr>
          <w:b w:val="1"/>
          <w:sz w:val="28"/>
        </w:rPr>
      </w:pPr>
      <w:r>
        <w:rPr>
          <w:b w:val="1"/>
          <w:sz w:val="28"/>
        </w:rPr>
        <w:t>За невыполнение указанного требования Закона наступает администр</w:t>
      </w:r>
      <w:r>
        <w:rPr>
          <w:b w:val="1"/>
          <w:sz w:val="28"/>
        </w:rPr>
        <w:t>а</w:t>
      </w:r>
      <w:r>
        <w:rPr>
          <w:b w:val="1"/>
          <w:sz w:val="28"/>
        </w:rPr>
        <w:t>тивная ответственность по ст.19.29 Кодекса Российской Федерации об а</w:t>
      </w:r>
      <w:r>
        <w:rPr>
          <w:b w:val="1"/>
          <w:sz w:val="28"/>
        </w:rPr>
        <w:t>д</w:t>
      </w:r>
      <w:r>
        <w:rPr>
          <w:b w:val="1"/>
          <w:sz w:val="28"/>
        </w:rPr>
        <w:t>министративных правонарушениях «Незаконное привлечение к трудовой деятельности либо к выполнению работ или оказанию услуг государстве</w:t>
      </w:r>
      <w:r>
        <w:rPr>
          <w:b w:val="1"/>
          <w:sz w:val="28"/>
        </w:rPr>
        <w:t>н</w:t>
      </w:r>
      <w:r>
        <w:rPr>
          <w:b w:val="1"/>
          <w:sz w:val="28"/>
        </w:rPr>
        <w:t>ного или муниципального служащего либо бывшего государственного или муниципального служащего в виде наложения административного штрафа на граждан в ра</w:t>
      </w:r>
      <w:r>
        <w:rPr>
          <w:b w:val="1"/>
          <w:sz w:val="28"/>
        </w:rPr>
        <w:t>з</w:t>
      </w:r>
      <w:r>
        <w:rPr>
          <w:b w:val="1"/>
          <w:sz w:val="28"/>
        </w:rPr>
        <w:t xml:space="preserve">мере до 4 тысяч рублей, на должностных лиц-до 50 тысяч рублей, на юридических лиц-до 500 тысяч рублей. </w:t>
      </w:r>
    </w:p>
    <w:p w14:paraId="0F000000">
      <w:pPr>
        <w:widowControl w:val="1"/>
        <w:ind w:firstLine="540"/>
        <w:jc w:val="both"/>
        <w:rPr>
          <w:sz w:val="28"/>
        </w:rPr>
      </w:pPr>
      <w:r>
        <w:rPr>
          <w:sz w:val="28"/>
        </w:rPr>
        <w:t>В соответствии с п.1 ст.1 Федерального закона «О противодействии корру</w:t>
      </w:r>
      <w:r>
        <w:rPr>
          <w:sz w:val="28"/>
        </w:rPr>
        <w:t>п</w:t>
      </w:r>
      <w:r>
        <w:rPr>
          <w:sz w:val="28"/>
        </w:rPr>
        <w:t>ции»</w:t>
      </w:r>
      <w:bookmarkStart w:id="1" w:name="Par0"/>
      <w:bookmarkEnd w:id="1"/>
      <w:r>
        <w:rPr>
          <w:sz w:val="28"/>
        </w:rPr>
        <w:t xml:space="preserve"> под коррупцией понимается злоупотребление служебным положением, д</w:t>
      </w:r>
      <w:r>
        <w:rPr>
          <w:sz w:val="28"/>
        </w:rPr>
        <w:t>а</w:t>
      </w:r>
      <w:r>
        <w:rPr>
          <w:sz w:val="28"/>
        </w:rPr>
        <w:t>ча взятки, получение взятки, злоупотребление полномочиями, коммерческий подкуп либо иное незаконное использование физическим лицом своего должн</w:t>
      </w:r>
      <w:r>
        <w:rPr>
          <w:sz w:val="28"/>
        </w:rPr>
        <w:t>о</w:t>
      </w:r>
      <w:r>
        <w:rPr>
          <w:sz w:val="28"/>
        </w:rPr>
        <w:t>стного положения вопреки законным интересам о</w:t>
      </w:r>
      <w:r>
        <w:rPr>
          <w:sz w:val="28"/>
        </w:rPr>
        <w:t>б</w:t>
      </w:r>
      <w:r>
        <w:rPr>
          <w:sz w:val="28"/>
        </w:rPr>
        <w:t>щества и государства в целях получения выгоды в виде денег, ценностей, иного имущества или услуг имущ</w:t>
      </w:r>
      <w:r>
        <w:rPr>
          <w:sz w:val="28"/>
        </w:rPr>
        <w:t>е</w:t>
      </w:r>
      <w:r>
        <w:rPr>
          <w:sz w:val="28"/>
        </w:rPr>
        <w:t>ственного хара</w:t>
      </w:r>
      <w:r>
        <w:rPr>
          <w:sz w:val="28"/>
        </w:rPr>
        <w:t>к</w:t>
      </w:r>
      <w:r>
        <w:rPr>
          <w:sz w:val="28"/>
        </w:rPr>
        <w:t>тера, иных имущественных прав для себя или для третьих лиц либо незаконное предоставление такой выгоды указанному лицу другими физ</w:t>
      </w:r>
      <w:r>
        <w:rPr>
          <w:sz w:val="28"/>
        </w:rPr>
        <w:t>и</w:t>
      </w:r>
      <w:r>
        <w:rPr>
          <w:sz w:val="28"/>
        </w:rPr>
        <w:t>ческими лицами, а также совершение указанных деяний от имени или в интер</w:t>
      </w:r>
      <w:r>
        <w:rPr>
          <w:sz w:val="28"/>
        </w:rPr>
        <w:t>е</w:t>
      </w:r>
      <w:r>
        <w:rPr>
          <w:sz w:val="28"/>
        </w:rPr>
        <w:t>сах юридического лица.</w:t>
      </w:r>
    </w:p>
    <w:p w14:paraId="10000000">
      <w:pPr>
        <w:widowControl w:val="1"/>
        <w:ind w:firstLine="540"/>
        <w:jc w:val="both"/>
        <w:rPr>
          <w:b w:val="1"/>
          <w:sz w:val="28"/>
        </w:rPr>
      </w:pPr>
      <w:r>
        <w:rPr>
          <w:b w:val="1"/>
          <w:sz w:val="28"/>
        </w:rPr>
        <w:t>Кодекс Российской Федерации об административных правонарушениях предусматривает административную ответственность за незаконное возн</w:t>
      </w:r>
      <w:r>
        <w:rPr>
          <w:b w:val="1"/>
          <w:sz w:val="28"/>
        </w:rPr>
        <w:t>а</w:t>
      </w:r>
      <w:r>
        <w:rPr>
          <w:b w:val="1"/>
          <w:sz w:val="28"/>
        </w:rPr>
        <w:t>граждение от имени и в интересах юридического лица (статья 19.28).</w:t>
      </w:r>
    </w:p>
    <w:p w14:paraId="11000000">
      <w:pPr>
        <w:widowControl w:val="1"/>
        <w:ind w:firstLine="540"/>
        <w:jc w:val="both"/>
        <w:rPr>
          <w:b w:val="1"/>
          <w:sz w:val="28"/>
        </w:rPr>
      </w:pPr>
      <w:r>
        <w:rPr>
          <w:b w:val="1"/>
          <w:sz w:val="28"/>
        </w:rPr>
        <w:t>Данные деяния влекут наложение административного штрафа на юр</w:t>
      </w:r>
      <w:r>
        <w:rPr>
          <w:b w:val="1"/>
          <w:sz w:val="28"/>
        </w:rPr>
        <w:t>и</w:t>
      </w:r>
      <w:r>
        <w:rPr>
          <w:b w:val="1"/>
          <w:sz w:val="28"/>
        </w:rPr>
        <w:t>дических лиц до стократной суммы дене</w:t>
      </w:r>
      <w:r>
        <w:rPr>
          <w:b w:val="1"/>
          <w:sz w:val="28"/>
        </w:rPr>
        <w:t>ж</w:t>
      </w:r>
      <w:r>
        <w:rPr>
          <w:b w:val="1"/>
          <w:sz w:val="28"/>
        </w:rPr>
        <w:t>ных средств, стоимости ценных бумаг, иного имущества, услуг имущественного характера, иных имущес</w:t>
      </w:r>
      <w:r>
        <w:rPr>
          <w:b w:val="1"/>
          <w:sz w:val="28"/>
        </w:rPr>
        <w:t>т</w:t>
      </w:r>
      <w:r>
        <w:rPr>
          <w:b w:val="1"/>
          <w:sz w:val="28"/>
        </w:rPr>
        <w:t>венных прав, незаконно переданных или оказанных либо обещанных или предложенных от имени юридического лица, но не менее ста миллионов рублей с конфискацией денег, ценных бумаг, иного имущества или стоим</w:t>
      </w:r>
      <w:r>
        <w:rPr>
          <w:b w:val="1"/>
          <w:sz w:val="28"/>
        </w:rPr>
        <w:t>о</w:t>
      </w:r>
      <w:r>
        <w:rPr>
          <w:b w:val="1"/>
          <w:sz w:val="28"/>
        </w:rPr>
        <w:t>сти услуг имущес</w:t>
      </w:r>
      <w:r>
        <w:rPr>
          <w:b w:val="1"/>
          <w:sz w:val="28"/>
        </w:rPr>
        <w:t>т</w:t>
      </w:r>
      <w:r>
        <w:rPr>
          <w:b w:val="1"/>
          <w:sz w:val="28"/>
        </w:rPr>
        <w:t>венного характера, иных имущественных прав.</w:t>
      </w:r>
    </w:p>
    <w:p w14:paraId="12000000">
      <w:pPr>
        <w:widowControl w:val="1"/>
        <w:ind w:firstLine="540"/>
        <w:jc w:val="both"/>
        <w:rPr>
          <w:b w:val="1"/>
          <w:sz w:val="28"/>
        </w:rPr>
      </w:pPr>
      <w:r>
        <w:rPr>
          <w:b w:val="1"/>
          <w:sz w:val="28"/>
        </w:rPr>
        <w:t>Уголовный кодекс Российской Федерации предусматривает уголовную ответственность как за получение взятки, так и за дачу взятки и посредн</w:t>
      </w:r>
      <w:r>
        <w:rPr>
          <w:b w:val="1"/>
          <w:sz w:val="28"/>
        </w:rPr>
        <w:t>и</w:t>
      </w:r>
      <w:r>
        <w:rPr>
          <w:b w:val="1"/>
          <w:sz w:val="28"/>
        </w:rPr>
        <w:t>чество во взяточничестве.</w:t>
      </w:r>
    </w:p>
    <w:p w14:paraId="13000000">
      <w:pPr>
        <w:widowControl w:val="1"/>
        <w:ind w:firstLine="540"/>
        <w:jc w:val="both"/>
        <w:rPr>
          <w:b w:val="1"/>
          <w:i w:val="1"/>
          <w:sz w:val="44"/>
        </w:rPr>
      </w:pPr>
      <w:r>
        <w:rPr>
          <w:b w:val="1"/>
          <w:i w:val="1"/>
          <w:sz w:val="44"/>
        </w:rPr>
        <w:t>ВЗЯТКА</w:t>
      </w:r>
    </w:p>
    <w:p w14:paraId="14000000">
      <w:pPr>
        <w:widowControl w:val="1"/>
        <w:ind/>
        <w:jc w:val="both"/>
        <w:rPr>
          <w:sz w:val="28"/>
        </w:rPr>
      </w:pPr>
      <w:r>
        <w:rPr>
          <w:sz w:val="28"/>
        </w:rPr>
        <w:t xml:space="preserve">может быть </w:t>
      </w:r>
      <w:r>
        <w:rPr>
          <w:sz w:val="28"/>
        </w:rPr>
        <w:t xml:space="preserve">в виде </w:t>
      </w:r>
      <w:r>
        <w:rPr>
          <w:sz w:val="28"/>
        </w:rPr>
        <w:t>денег, ценных бумаг, иного имущества либо в виде незако</w:t>
      </w:r>
      <w:r>
        <w:rPr>
          <w:sz w:val="28"/>
        </w:rPr>
        <w:t>н</w:t>
      </w:r>
      <w:r>
        <w:rPr>
          <w:sz w:val="28"/>
        </w:rPr>
        <w:t>ного оказания услуг имущественного характера или предоставления иных им</w:t>
      </w:r>
      <w:r>
        <w:rPr>
          <w:sz w:val="28"/>
        </w:rPr>
        <w:t>у</w:t>
      </w:r>
      <w:r>
        <w:rPr>
          <w:sz w:val="28"/>
        </w:rPr>
        <w:t>щественных прав.</w:t>
      </w:r>
    </w:p>
    <w:p w14:paraId="15000000">
      <w:pPr>
        <w:widowControl w:val="1"/>
        <w:ind/>
        <w:jc w:val="both"/>
        <w:rPr>
          <w:sz w:val="28"/>
        </w:rPr>
      </w:pPr>
    </w:p>
    <w:p w14:paraId="16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>НАКАЗАНИЕ ЗА ПОЛУЧЕНИЕ ВЗЯТКИ (СТ.290 УК РФ).</w:t>
      </w:r>
    </w:p>
    <w:p w14:paraId="17000000">
      <w:pPr>
        <w:widowControl w:val="1"/>
        <w:ind/>
        <w:jc w:val="both"/>
        <w:rPr>
          <w:b w:val="1"/>
          <w:sz w:val="32"/>
        </w:rPr>
      </w:pPr>
      <w:r>
        <w:rPr>
          <w:b w:val="1"/>
          <w:sz w:val="36"/>
        </w:rPr>
        <w:t xml:space="preserve">ШРАФ </w:t>
      </w:r>
      <w:r>
        <w:rPr>
          <w:b w:val="1"/>
          <w:sz w:val="32"/>
        </w:rPr>
        <w:t>до пяти миллионов рублей, или в размере заработной платы или иного дохода осужденного за период от трех до пяти лет, или в размере от восьмидесятикратной до стократной суммы взятки с л</w:t>
      </w:r>
      <w:r>
        <w:rPr>
          <w:b w:val="1"/>
          <w:sz w:val="32"/>
        </w:rPr>
        <w:t>и</w:t>
      </w:r>
      <w:r>
        <w:rPr>
          <w:b w:val="1"/>
          <w:sz w:val="32"/>
        </w:rPr>
        <w:t>шением права занимать определенные должности или заниматься определенной деятельностью на срок до пятнадцати.</w:t>
      </w:r>
    </w:p>
    <w:p w14:paraId="18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 xml:space="preserve">ЛИШЕНИЕ СВОБОДЫ </w:t>
      </w:r>
    </w:p>
    <w:p w14:paraId="19000000">
      <w:pPr>
        <w:widowControl w:val="1"/>
        <w:ind/>
        <w:jc w:val="both"/>
        <w:rPr>
          <w:b w:val="1"/>
          <w:sz w:val="32"/>
        </w:rPr>
      </w:pPr>
      <w:r>
        <w:rPr>
          <w:b w:val="1"/>
          <w:sz w:val="32"/>
        </w:rPr>
        <w:t>на срок до пятнадцати лет со штрафом в размере до семидесят</w:t>
      </w:r>
      <w:r>
        <w:rPr>
          <w:b w:val="1"/>
          <w:sz w:val="32"/>
        </w:rPr>
        <w:t>и</w:t>
      </w:r>
      <w:r>
        <w:rPr>
          <w:b w:val="1"/>
          <w:sz w:val="32"/>
        </w:rPr>
        <w:t>кратной суммы взятки или без такового и с лишением права з</w:t>
      </w:r>
      <w:r>
        <w:rPr>
          <w:b w:val="1"/>
          <w:sz w:val="32"/>
        </w:rPr>
        <w:t>а</w:t>
      </w:r>
      <w:r>
        <w:rPr>
          <w:b w:val="1"/>
          <w:sz w:val="32"/>
        </w:rPr>
        <w:t>нимать определенные должности или заниматься определенной деятельн</w:t>
      </w:r>
      <w:r>
        <w:rPr>
          <w:b w:val="1"/>
          <w:sz w:val="32"/>
        </w:rPr>
        <w:t>о</w:t>
      </w:r>
      <w:r>
        <w:rPr>
          <w:b w:val="1"/>
          <w:sz w:val="32"/>
        </w:rPr>
        <w:t>стью на срок до пятнадцати лет или без такового.</w:t>
      </w:r>
    </w:p>
    <w:p w14:paraId="1A000000">
      <w:pPr>
        <w:widowControl w:val="1"/>
        <w:ind/>
        <w:jc w:val="both"/>
        <w:rPr>
          <w:b w:val="1"/>
          <w:sz w:val="32"/>
        </w:rPr>
      </w:pPr>
    </w:p>
    <w:p w14:paraId="1B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>НАКАЗАНИЕ ЗА ДАЧУ ВЗЯТКИ (СТ.291 УК РФ).</w:t>
      </w:r>
    </w:p>
    <w:p w14:paraId="1C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>ШРАФ</w:t>
      </w:r>
    </w:p>
    <w:p w14:paraId="1D000000">
      <w:pPr>
        <w:widowControl w:val="1"/>
        <w:ind/>
        <w:jc w:val="both"/>
        <w:rPr>
          <w:b w:val="1"/>
          <w:sz w:val="32"/>
        </w:rPr>
      </w:pPr>
      <w:r>
        <w:rPr>
          <w:b w:val="1"/>
          <w:sz w:val="32"/>
        </w:rPr>
        <w:t>от двух миллионов до четырех миллионов рублей, или в размере заработной платы или иного дохода осужденного за период от двух до четырех лет, или в размере от семидесятикратной до девян</w:t>
      </w:r>
      <w:r>
        <w:rPr>
          <w:b w:val="1"/>
          <w:sz w:val="32"/>
        </w:rPr>
        <w:t>о</w:t>
      </w:r>
      <w:r>
        <w:rPr>
          <w:b w:val="1"/>
          <w:sz w:val="32"/>
        </w:rPr>
        <w:t>стократной суммы взятки с лишением права занимать определе</w:t>
      </w:r>
      <w:r>
        <w:rPr>
          <w:b w:val="1"/>
          <w:sz w:val="32"/>
        </w:rPr>
        <w:t>н</w:t>
      </w:r>
      <w:r>
        <w:rPr>
          <w:b w:val="1"/>
          <w:sz w:val="32"/>
        </w:rPr>
        <w:t>ные должности или заниматься определенной деятельностью на срок до десяти лет или без такового</w:t>
      </w:r>
    </w:p>
    <w:p w14:paraId="1E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 xml:space="preserve">ЛИШЕНИЕ СВОБОДЫ </w:t>
      </w:r>
    </w:p>
    <w:p w14:paraId="1F000000">
      <w:pPr>
        <w:widowControl w:val="1"/>
        <w:ind/>
        <w:jc w:val="both"/>
        <w:rPr>
          <w:b w:val="1"/>
          <w:sz w:val="32"/>
        </w:rPr>
      </w:pPr>
      <w:r>
        <w:rPr>
          <w:b w:val="1"/>
          <w:sz w:val="32"/>
        </w:rPr>
        <w:t>до пятнадцати лет со штрафом в размере до семидесятикратной суммы взятки или без такового и с лишением права занимать о</w:t>
      </w:r>
      <w:r>
        <w:rPr>
          <w:b w:val="1"/>
          <w:sz w:val="32"/>
        </w:rPr>
        <w:t>п</w:t>
      </w:r>
      <w:r>
        <w:rPr>
          <w:b w:val="1"/>
          <w:sz w:val="32"/>
        </w:rPr>
        <w:t>ределенные должности или заниматься определенной деятельн</w:t>
      </w:r>
      <w:r>
        <w:rPr>
          <w:b w:val="1"/>
          <w:sz w:val="32"/>
        </w:rPr>
        <w:t>о</w:t>
      </w:r>
      <w:r>
        <w:rPr>
          <w:b w:val="1"/>
          <w:sz w:val="32"/>
        </w:rPr>
        <w:t>стью на срок до десяти лет или без такового</w:t>
      </w:r>
    </w:p>
    <w:p w14:paraId="20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>НАКАЗАНИЕ ЗА ПОСРЕДНИЧЕСТВО ВО ВЗЯТОЧН</w:t>
      </w:r>
      <w:r>
        <w:rPr>
          <w:b w:val="1"/>
          <w:sz w:val="36"/>
        </w:rPr>
        <w:t>И</w:t>
      </w:r>
      <w:r>
        <w:rPr>
          <w:b w:val="1"/>
          <w:sz w:val="36"/>
        </w:rPr>
        <w:t>ЧЕСТВЕ (СТ.291.1 УК РФ).</w:t>
      </w:r>
    </w:p>
    <w:p w14:paraId="21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>ШРАФ</w:t>
      </w:r>
    </w:p>
    <w:p w14:paraId="22000000">
      <w:pPr>
        <w:widowControl w:val="1"/>
        <w:ind/>
        <w:jc w:val="both"/>
        <w:rPr>
          <w:b w:val="1"/>
          <w:sz w:val="32"/>
        </w:rPr>
      </w:pPr>
      <w:r>
        <w:rPr>
          <w:b w:val="1"/>
          <w:sz w:val="32"/>
        </w:rPr>
        <w:t>о</w:t>
      </w:r>
      <w:r>
        <w:rPr>
          <w:b w:val="1"/>
          <w:sz w:val="32"/>
        </w:rPr>
        <w:t>т</w:t>
      </w:r>
      <w:r>
        <w:rPr>
          <w:b w:val="1"/>
          <w:sz w:val="32"/>
        </w:rPr>
        <w:t xml:space="preserve"> трех миллионов рублей, или в размере заработной платы или иного дохода осужденного за период до трех лет, или в размере до шестидесятикратной суммы взятки с лишением права занимать определенные должности или заниматься определенной деятел</w:t>
      </w:r>
      <w:r>
        <w:rPr>
          <w:b w:val="1"/>
          <w:sz w:val="32"/>
        </w:rPr>
        <w:t>ь</w:t>
      </w:r>
      <w:r>
        <w:rPr>
          <w:b w:val="1"/>
          <w:sz w:val="32"/>
        </w:rPr>
        <w:t>ностью на срок до пяти лет или без такового</w:t>
      </w:r>
      <w:r>
        <w:rPr>
          <w:b w:val="1"/>
          <w:sz w:val="32"/>
        </w:rPr>
        <w:t>.</w:t>
      </w:r>
    </w:p>
    <w:p w14:paraId="23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 xml:space="preserve">ЛИШЕНИЕ СВОБОДЫ </w:t>
      </w:r>
    </w:p>
    <w:p w14:paraId="24000000">
      <w:pPr>
        <w:widowControl w:val="1"/>
        <w:ind/>
        <w:jc w:val="both"/>
        <w:rPr>
          <w:b w:val="1"/>
          <w:sz w:val="32"/>
        </w:rPr>
      </w:pPr>
      <w:r>
        <w:rPr>
          <w:b w:val="1"/>
          <w:sz w:val="32"/>
        </w:rPr>
        <w:t>до семи лет со штрафом в размере до тридцатикратной суммы взятки или без такового и с лишением права занимать определе</w:t>
      </w:r>
      <w:r>
        <w:rPr>
          <w:b w:val="1"/>
          <w:sz w:val="32"/>
        </w:rPr>
        <w:t>н</w:t>
      </w:r>
      <w:r>
        <w:rPr>
          <w:b w:val="1"/>
          <w:sz w:val="32"/>
        </w:rPr>
        <w:t>ные должности или заниматься определенной деятельностью на срок до п</w:t>
      </w:r>
      <w:r>
        <w:rPr>
          <w:b w:val="1"/>
          <w:sz w:val="32"/>
        </w:rPr>
        <w:t>я</w:t>
      </w:r>
      <w:r>
        <w:rPr>
          <w:b w:val="1"/>
          <w:sz w:val="32"/>
        </w:rPr>
        <w:t>ти лет или без такового.</w:t>
      </w:r>
    </w:p>
    <w:p w14:paraId="25000000">
      <w:pPr>
        <w:widowControl w:val="1"/>
        <w:ind/>
        <w:jc w:val="both"/>
        <w:rPr>
          <w:b w:val="1"/>
          <w:sz w:val="32"/>
        </w:rPr>
      </w:pPr>
    </w:p>
    <w:p w14:paraId="26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>НАКАЗАНИЕ ЗА МЕЛКОЕ ВЗЯТОЧНИЧЕСТВО (СТ.291.2 УК РФ).</w:t>
      </w:r>
    </w:p>
    <w:p w14:paraId="27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>ШРАФ</w:t>
      </w:r>
    </w:p>
    <w:p w14:paraId="28000000">
      <w:pPr>
        <w:widowControl w:val="1"/>
        <w:ind/>
        <w:jc w:val="both"/>
        <w:rPr>
          <w:b w:val="1"/>
          <w:sz w:val="32"/>
        </w:rPr>
      </w:pPr>
      <w:r>
        <w:rPr>
          <w:b w:val="1"/>
          <w:sz w:val="32"/>
        </w:rPr>
        <w:t>до одного миллиона рублей или в размере заработной платы или иного дохода осужденного за период до одного года</w:t>
      </w:r>
      <w:r>
        <w:rPr>
          <w:b w:val="1"/>
          <w:sz w:val="32"/>
        </w:rPr>
        <w:t>.</w:t>
      </w:r>
    </w:p>
    <w:p w14:paraId="29000000">
      <w:pPr>
        <w:widowControl w:val="1"/>
        <w:ind/>
        <w:jc w:val="both"/>
        <w:rPr>
          <w:b w:val="1"/>
          <w:sz w:val="32"/>
        </w:rPr>
      </w:pPr>
    </w:p>
    <w:p w14:paraId="2A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 xml:space="preserve">ЛИШЕНИЕ СВОБОДЫ </w:t>
      </w:r>
    </w:p>
    <w:p w14:paraId="2B000000">
      <w:pPr>
        <w:widowControl w:val="1"/>
        <w:ind/>
        <w:jc w:val="both"/>
        <w:rPr>
          <w:b w:val="1"/>
          <w:sz w:val="32"/>
        </w:rPr>
      </w:pPr>
      <w:r>
        <w:rPr>
          <w:b w:val="1"/>
          <w:sz w:val="32"/>
        </w:rPr>
        <w:t>до трех лет.</w:t>
      </w:r>
    </w:p>
    <w:p w14:paraId="2C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 xml:space="preserve">ИСПРАВИТЕЛЬНЫЕ РАБОТЫ </w:t>
      </w:r>
    </w:p>
    <w:p w14:paraId="2D000000">
      <w:pPr>
        <w:widowControl w:val="1"/>
        <w:ind/>
        <w:jc w:val="both"/>
        <w:rPr>
          <w:b w:val="1"/>
          <w:sz w:val="44"/>
        </w:rPr>
      </w:pPr>
      <w:r>
        <w:rPr>
          <w:b w:val="1"/>
          <w:sz w:val="44"/>
        </w:rPr>
        <w:t>до трех лет</w:t>
      </w:r>
    </w:p>
    <w:p w14:paraId="2E000000">
      <w:pPr>
        <w:widowControl w:val="1"/>
        <w:ind/>
        <w:jc w:val="both"/>
        <w:rPr>
          <w:b w:val="1"/>
          <w:sz w:val="36"/>
        </w:rPr>
      </w:pPr>
      <w:r>
        <w:rPr>
          <w:b w:val="1"/>
          <w:sz w:val="36"/>
        </w:rPr>
        <w:t xml:space="preserve">ОГРАНИЧЕНИЕ СВОБОДЫ </w:t>
      </w:r>
    </w:p>
    <w:p w14:paraId="2F000000">
      <w:pPr>
        <w:widowControl w:val="1"/>
        <w:ind/>
        <w:jc w:val="both"/>
        <w:rPr>
          <w:b w:val="1"/>
          <w:sz w:val="44"/>
        </w:rPr>
      </w:pPr>
      <w:r>
        <w:rPr>
          <w:b w:val="1"/>
          <w:sz w:val="44"/>
        </w:rPr>
        <w:t>до четырех лет.</w:t>
      </w:r>
    </w:p>
    <w:p w14:paraId="30000000">
      <w:pPr>
        <w:widowControl w:val="1"/>
        <w:ind/>
        <w:jc w:val="both"/>
        <w:rPr>
          <w:b w:val="1"/>
          <w:sz w:val="44"/>
        </w:rPr>
      </w:pPr>
    </w:p>
    <w:p w14:paraId="31000000">
      <w:pPr>
        <w:widowControl w:val="1"/>
        <w:ind/>
        <w:jc w:val="both"/>
        <w:rPr>
          <w:b w:val="1"/>
          <w:i w:val="1"/>
          <w:sz w:val="28"/>
        </w:rPr>
      </w:pPr>
      <w:r>
        <w:rPr>
          <w:b w:val="1"/>
          <w:i w:val="1"/>
          <w:sz w:val="28"/>
        </w:rPr>
        <w:t>Лицо, давшее взятку, освобождается от уголовной ответственности, если оно активно способствовало раскрытию и (или) расследованию преступл</w:t>
      </w:r>
      <w:r>
        <w:rPr>
          <w:b w:val="1"/>
          <w:i w:val="1"/>
          <w:sz w:val="28"/>
        </w:rPr>
        <w:t>е</w:t>
      </w:r>
      <w:r>
        <w:rPr>
          <w:b w:val="1"/>
          <w:i w:val="1"/>
          <w:sz w:val="28"/>
        </w:rPr>
        <w:t>ния и либо в отношении его имело место вымогательство взятки со стор</w:t>
      </w:r>
      <w:r>
        <w:rPr>
          <w:b w:val="1"/>
          <w:i w:val="1"/>
          <w:sz w:val="28"/>
        </w:rPr>
        <w:t>о</w:t>
      </w:r>
      <w:r>
        <w:rPr>
          <w:b w:val="1"/>
          <w:i w:val="1"/>
          <w:sz w:val="28"/>
        </w:rPr>
        <w:t>ны должностного лица, либо лицо после совершения преступления добр</w:t>
      </w:r>
      <w:r>
        <w:rPr>
          <w:b w:val="1"/>
          <w:i w:val="1"/>
          <w:sz w:val="28"/>
        </w:rPr>
        <w:t>о</w:t>
      </w:r>
      <w:r>
        <w:rPr>
          <w:b w:val="1"/>
          <w:i w:val="1"/>
          <w:sz w:val="28"/>
        </w:rPr>
        <w:t>вольно сообщило в орган, имеющий право возбудить уголовное дело, о даче взятки.</w:t>
      </w:r>
    </w:p>
    <w:p w14:paraId="32000000">
      <w:pPr>
        <w:widowControl w:val="1"/>
        <w:ind/>
        <w:jc w:val="both"/>
        <w:rPr>
          <w:b w:val="1"/>
          <w:i w:val="1"/>
          <w:sz w:val="28"/>
        </w:rPr>
      </w:pPr>
    </w:p>
    <w:p w14:paraId="33000000">
      <w:pPr>
        <w:widowControl w:val="1"/>
        <w:ind w:firstLine="540"/>
        <w:jc w:val="both"/>
        <w:rPr>
          <w:rFonts w:ascii="Georgia" w:hAnsi="Georgia"/>
          <w:i w:val="1"/>
          <w:color w:val="000000"/>
          <w:sz w:val="28"/>
        </w:rPr>
      </w:pPr>
    </w:p>
    <w:p w14:paraId="34000000">
      <w:pPr>
        <w:widowControl w:val="1"/>
        <w:ind w:firstLine="540"/>
        <w:jc w:val="both"/>
        <w:rPr>
          <w:rFonts w:ascii="Georgia" w:hAnsi="Georgia"/>
          <w:b w:val="1"/>
          <w:i w:val="1"/>
          <w:color w:val="000000"/>
          <w:sz w:val="28"/>
        </w:rPr>
      </w:pPr>
      <w:r>
        <w:rPr>
          <w:rFonts w:ascii="Georgia" w:hAnsi="Georgia"/>
          <w:b w:val="1"/>
          <w:i w:val="1"/>
          <w:color w:val="000000"/>
          <w:sz w:val="28"/>
        </w:rPr>
        <w:t xml:space="preserve">Памятка подготовлена </w:t>
      </w:r>
    </w:p>
    <w:p w14:paraId="35000000">
      <w:pPr>
        <w:widowControl w:val="1"/>
        <w:ind w:firstLine="540"/>
        <w:jc w:val="both"/>
        <w:rPr>
          <w:rFonts w:ascii="Georgia" w:hAnsi="Georgia"/>
          <w:b w:val="1"/>
          <w:i w:val="1"/>
          <w:color w:val="000000"/>
          <w:sz w:val="28"/>
        </w:rPr>
      </w:pPr>
      <w:r>
        <w:rPr>
          <w:rFonts w:ascii="Georgia" w:hAnsi="Georgia"/>
          <w:b w:val="1"/>
          <w:i w:val="1"/>
          <w:color w:val="000000"/>
          <w:sz w:val="28"/>
        </w:rPr>
        <w:t>прокуратурой Зубово-Полянского ра</w:t>
      </w:r>
      <w:r>
        <w:rPr>
          <w:rFonts w:ascii="Georgia" w:hAnsi="Georgia"/>
          <w:b w:val="1"/>
          <w:i w:val="1"/>
          <w:color w:val="000000"/>
          <w:sz w:val="28"/>
        </w:rPr>
        <w:t>й</w:t>
      </w:r>
      <w:r>
        <w:rPr>
          <w:rFonts w:ascii="Georgia" w:hAnsi="Georgia"/>
          <w:b w:val="1"/>
          <w:i w:val="1"/>
          <w:color w:val="000000"/>
          <w:sz w:val="28"/>
        </w:rPr>
        <w:t>она</w:t>
      </w:r>
    </w:p>
    <w:p w14:paraId="36000000">
      <w:pPr>
        <w:widowControl w:val="1"/>
        <w:ind/>
        <w:jc w:val="both"/>
        <w:outlineLvl w:val="0"/>
        <w:rPr>
          <w:rFonts w:ascii="Georgia" w:hAnsi="Georgia"/>
          <w:i w:val="1"/>
          <w:color w:val="000000"/>
          <w:sz w:val="28"/>
        </w:rPr>
      </w:pPr>
    </w:p>
    <w:sectPr>
      <w:headerReference r:id="rId2" w:type="default"/>
      <w:headerReference r:id="rId1" w:type="even"/>
      <w:pgSz w:h="16838" w:orient="portrait" w:w="11906"/>
      <w:pgMar w:bottom="851" w:footer="284" w:gutter="0" w:header="284" w:left="1418" w:right="680" w:top="85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framePr w:h="0" w:hAnchor="margin" w:hSpace="0" w:vAnchor="text" w:vSpace="0" w:wrap="around" w:xAlign="center" w:y="1"/>
      <w:pBdr>
        <w:top w:val="nil"/>
        <w:left w:val="nil"/>
        <w:bottom w:val="nil"/>
        <w:right w:val="nil"/>
        <w:between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1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  <w:framePr w:h="0" w:hAnchor="margin" w:hSpace="0" w:vAnchor="text" w:vSpace="0" w:wrap="around" w:xAlign="center" w:y="1"/>
      <w:pBdr>
        <w:top w:val="nil"/>
        <w:left w:val="nil"/>
        <w:bottom w:val="nil"/>
        <w:right w:val="nil"/>
        <w:between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3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sz w:val="26"/>
    </w:rPr>
  </w:style>
  <w:style w:default="1" w:styleId="Style_4_ch" w:type="character">
    <w:name w:val="Normal"/>
    <w:link w:val="Style_4"/>
    <w:rPr>
      <w:sz w:val="26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ConsPlusNormal"/>
    <w:link w:val="Style_6_ch"/>
    <w:pPr>
      <w:widowControl w:val="0"/>
      <w:ind w:firstLine="720"/>
    </w:pPr>
    <w:rPr>
      <w:rFonts w:ascii="Arial" w:hAnsi="Arial"/>
    </w:rPr>
  </w:style>
  <w:style w:styleId="Style_6_ch" w:type="character">
    <w:name w:val="ConsPlusNormal"/>
    <w:link w:val="Style_6"/>
    <w:rPr>
      <w:rFonts w:ascii="Arial" w:hAnsi="Arial"/>
    </w:rPr>
  </w:style>
  <w:style w:styleId="Style_7" w:type="paragraph">
    <w:name w:val="toc 4"/>
    <w:next w:val="Style_4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ConsPlusCell"/>
    <w:link w:val="Style_10_ch"/>
    <w:rPr>
      <w:sz w:val="26"/>
    </w:rPr>
  </w:style>
  <w:style w:styleId="Style_10_ch" w:type="character">
    <w:name w:val="ConsPlusCell"/>
    <w:link w:val="Style_10"/>
    <w:rPr>
      <w:sz w:val="26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ConsNonformat"/>
    <w:link w:val="Style_13_ch"/>
    <w:pPr>
      <w:widowControl w:val="0"/>
      <w:ind/>
    </w:pPr>
    <w:rPr>
      <w:rFonts w:ascii="Courier New" w:hAnsi="Courier New"/>
    </w:rPr>
  </w:style>
  <w:style w:styleId="Style_13_ch" w:type="character">
    <w:name w:val="ConsNonformat"/>
    <w:link w:val="Style_13"/>
    <w:rPr>
      <w:rFonts w:ascii="Courier New" w:hAnsi="Courier New"/>
    </w:rPr>
  </w:style>
  <w:style w:styleId="Style_3" w:type="paragraph">
    <w:name w:val="footer"/>
    <w:basedOn w:val="Style_4"/>
    <w:link w:val="Style_3_ch"/>
    <w:pPr>
      <w:widowControl w:val="1"/>
      <w:tabs>
        <w:tab w:leader="none" w:pos="4677" w:val="center"/>
        <w:tab w:leader="none" w:pos="9355" w:val="right"/>
      </w:tabs>
      <w:ind/>
    </w:pPr>
  </w:style>
  <w:style w:styleId="Style_3_ch" w:type="character">
    <w:name w:val="footer"/>
    <w:basedOn w:val="Style_4_ch"/>
    <w:link w:val="Style_3"/>
  </w:style>
  <w:style w:styleId="Style_14" w:type="paragraph">
    <w:name w:val="ConsPlusTitle"/>
    <w:link w:val="Style_14_ch"/>
    <w:pPr>
      <w:widowControl w:val="0"/>
      <w:ind/>
    </w:pPr>
    <w:rPr>
      <w:b w:val="1"/>
      <w:sz w:val="24"/>
    </w:rPr>
  </w:style>
  <w:style w:styleId="Style_14_ch" w:type="character">
    <w:name w:val="ConsPlusTitle"/>
    <w:link w:val="Style_14"/>
    <w:rPr>
      <w:b w:val="1"/>
      <w:sz w:val="24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2" w:type="paragraph">
    <w:name w:val="page number"/>
    <w:basedOn w:val="Style_15"/>
    <w:link w:val="Style_2_ch"/>
  </w:style>
  <w:style w:styleId="Style_2_ch" w:type="character">
    <w:name w:val="page number"/>
    <w:basedOn w:val="Style_15_ch"/>
    <w:link w:val="Style_2"/>
  </w:style>
  <w:style w:styleId="Style_16" w:type="paragraph">
    <w:name w:val="Знак Знак Знак"/>
    <w:basedOn w:val="Style_4"/>
    <w:link w:val="Style_16_ch"/>
    <w:pPr>
      <w:widowControl w:val="1"/>
      <w:spacing w:afterAutospacing="on" w:beforeAutospacing="on"/>
      <w:ind/>
    </w:pPr>
    <w:rPr>
      <w:rFonts w:ascii="Tahoma" w:hAnsi="Tahoma"/>
      <w:sz w:val="20"/>
    </w:rPr>
  </w:style>
  <w:style w:styleId="Style_16_ch" w:type="character">
    <w:name w:val="Знак Знак Знак"/>
    <w:basedOn w:val="Style_4_ch"/>
    <w:link w:val="Style_16"/>
    <w:rPr>
      <w:rFonts w:ascii="Tahoma" w:hAnsi="Tahoma"/>
      <w:sz w:val="20"/>
    </w:rPr>
  </w:style>
  <w:style w:styleId="Style_17" w:type="paragraph">
    <w:name w:val="Автозамена"/>
    <w:link w:val="Style_17_ch"/>
    <w:rPr>
      <w:sz w:val="24"/>
    </w:rPr>
  </w:style>
  <w:style w:styleId="Style_17_ch" w:type="character">
    <w:name w:val="Автозамена"/>
    <w:link w:val="Style_17"/>
    <w:rPr>
      <w:sz w:val="24"/>
    </w:rPr>
  </w:style>
  <w:style w:styleId="Style_18" w:type="paragraph">
    <w:name w:val="Основной текст6"/>
    <w:basedOn w:val="Style_4"/>
    <w:link w:val="Style_18_ch"/>
    <w:pPr>
      <w:widowControl w:val="1"/>
      <w:spacing w:line="0" w:lineRule="atLeast"/>
      <w:ind/>
    </w:pPr>
    <w:rPr>
      <w:sz w:val="27"/>
    </w:rPr>
  </w:style>
  <w:style w:styleId="Style_18_ch" w:type="character">
    <w:name w:val="Основной текст6"/>
    <w:basedOn w:val="Style_4_ch"/>
    <w:link w:val="Style_18"/>
    <w:rPr>
      <w:sz w:val="27"/>
    </w:rPr>
  </w:style>
  <w:style w:styleId="Style_1" w:type="paragraph">
    <w:name w:val="header"/>
    <w:basedOn w:val="Style_4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4_ch"/>
    <w:link w:val="Style_1"/>
  </w:style>
  <w:style w:styleId="Style_19" w:type="paragraph">
    <w:name w:val="toc 3"/>
    <w:next w:val="Style_4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Body Text 2"/>
    <w:basedOn w:val="Style_4"/>
    <w:link w:val="Style_20_ch"/>
    <w:pPr>
      <w:widowControl w:val="1"/>
      <w:spacing w:after="120" w:line="480" w:lineRule="auto"/>
      <w:ind/>
    </w:pPr>
  </w:style>
  <w:style w:styleId="Style_20_ch" w:type="character">
    <w:name w:val="Body Text 2"/>
    <w:basedOn w:val="Style_4_ch"/>
    <w:link w:val="Style_20"/>
  </w:style>
  <w:style w:styleId="Style_21" w:type="paragraph">
    <w:name w:val="Заголовок статьи"/>
    <w:basedOn w:val="Style_4"/>
    <w:next w:val="Style_4"/>
    <w:link w:val="Style_21_ch"/>
    <w:pPr>
      <w:widowControl w:val="0"/>
      <w:ind w:hanging="892" w:left="1612"/>
      <w:jc w:val="both"/>
    </w:pPr>
    <w:rPr>
      <w:rFonts w:ascii="Arial" w:hAnsi="Arial"/>
      <w:sz w:val="24"/>
    </w:rPr>
  </w:style>
  <w:style w:styleId="Style_21_ch" w:type="character">
    <w:name w:val="Заголовок статьи"/>
    <w:basedOn w:val="Style_4_ch"/>
    <w:link w:val="Style_21"/>
    <w:rPr>
      <w:rFonts w:ascii="Arial" w:hAnsi="Arial"/>
      <w:sz w:val="24"/>
    </w:rPr>
  </w:style>
  <w:style w:styleId="Style_22" w:type="paragraph">
    <w:name w:val=" Знак Знак"/>
    <w:basedOn w:val="Style_4"/>
    <w:link w:val="Style_22_ch"/>
    <w:pPr>
      <w:widowControl w:val="1"/>
      <w:spacing w:afterAutospacing="on" w:beforeAutospacing="on"/>
      <w:ind/>
    </w:pPr>
    <w:rPr>
      <w:rFonts w:ascii="Tahoma" w:hAnsi="Tahoma"/>
      <w:sz w:val="20"/>
    </w:rPr>
  </w:style>
  <w:style w:styleId="Style_22_ch" w:type="character">
    <w:name w:val=" Знак Знак"/>
    <w:basedOn w:val="Style_4_ch"/>
    <w:link w:val="Style_22"/>
    <w:rPr>
      <w:rFonts w:ascii="Tahoma" w:hAnsi="Tahoma"/>
      <w:sz w:val="20"/>
    </w:rPr>
  </w:style>
  <w:style w:styleId="Style_23" w:type="paragraph">
    <w:name w:val=" Знак Знак1 Знак Знак Знак"/>
    <w:basedOn w:val="Style_4"/>
    <w:link w:val="Style_23_ch"/>
    <w:pPr>
      <w:widowControl w:val="1"/>
      <w:spacing w:afterAutospacing="on" w:beforeAutospacing="on"/>
      <w:ind/>
    </w:pPr>
    <w:rPr>
      <w:rFonts w:ascii="Tahoma" w:hAnsi="Tahoma"/>
      <w:sz w:val="20"/>
    </w:rPr>
  </w:style>
  <w:style w:styleId="Style_23_ch" w:type="character">
    <w:name w:val=" Знак Знак1 Знак Знак Знак"/>
    <w:basedOn w:val="Style_4_ch"/>
    <w:link w:val="Style_23"/>
    <w:rPr>
      <w:rFonts w:ascii="Tahoma" w:hAnsi="Tahoma"/>
      <w:sz w:val="20"/>
    </w:rPr>
  </w:style>
  <w:style w:styleId="Style_24" w:type="paragraph">
    <w:name w:val="heading 5"/>
    <w:next w:val="Style_4"/>
    <w:link w:val="Style_2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4_ch" w:type="character">
    <w:name w:val="heading 5"/>
    <w:link w:val="Style_24"/>
    <w:rPr>
      <w:rFonts w:ascii="XO Thames" w:hAnsi="XO Thames"/>
      <w:b w:val="1"/>
      <w:sz w:val="22"/>
    </w:rPr>
  </w:style>
  <w:style w:styleId="Style_25" w:type="paragraph">
    <w:name w:val="heading 1"/>
    <w:basedOn w:val="Style_4"/>
    <w:next w:val="Style_4"/>
    <w:link w:val="Style_25_ch"/>
    <w:uiPriority w:val="9"/>
    <w:qFormat/>
    <w:pPr>
      <w:keepNext w:val="1"/>
      <w:widowControl w:val="1"/>
      <w:ind/>
      <w:jc w:val="center"/>
      <w:outlineLvl w:val="0"/>
    </w:pPr>
    <w:rPr>
      <w:b w:val="1"/>
      <w:sz w:val="20"/>
    </w:rPr>
  </w:style>
  <w:style w:styleId="Style_25_ch" w:type="character">
    <w:name w:val="heading 1"/>
    <w:basedOn w:val="Style_4_ch"/>
    <w:link w:val="Style_25"/>
    <w:rPr>
      <w:b w:val="1"/>
      <w:sz w:val="20"/>
    </w:rPr>
  </w:style>
  <w:style w:styleId="Style_26" w:type="paragraph">
    <w:name w:val="Hyperlink"/>
    <w:link w:val="Style_26_ch"/>
    <w:rPr>
      <w:color w:val="0000FF"/>
      <w:u w:val="single"/>
    </w:rPr>
  </w:style>
  <w:style w:styleId="Style_26_ch" w:type="character">
    <w:name w:val="Hyperlink"/>
    <w:link w:val="Style_26"/>
    <w:rPr>
      <w:color w:val="0000FF"/>
      <w:u w:val="single"/>
    </w:rPr>
  </w:style>
  <w:style w:styleId="Style_27" w:type="paragraph">
    <w:name w:val="Footnote"/>
    <w:link w:val="Style_27_ch"/>
    <w:pPr>
      <w:ind w:firstLine="851" w:left="0"/>
      <w:jc w:val="both"/>
    </w:pPr>
    <w:rPr>
      <w:rFonts w:ascii="XO Thames" w:hAnsi="XO Thames"/>
      <w:sz w:val="22"/>
    </w:rPr>
  </w:style>
  <w:style w:styleId="Style_27_ch" w:type="character">
    <w:name w:val="Footnote"/>
    <w:link w:val="Style_27"/>
    <w:rPr>
      <w:rFonts w:ascii="XO Thames" w:hAnsi="XO Thames"/>
      <w:sz w:val="22"/>
    </w:rPr>
  </w:style>
  <w:style w:styleId="Style_28" w:type="paragraph">
    <w:name w:val="Body Text 3"/>
    <w:basedOn w:val="Style_4"/>
    <w:link w:val="Style_28_ch"/>
    <w:pPr>
      <w:widowControl w:val="1"/>
      <w:ind w:right="5705"/>
      <w:jc w:val="both"/>
    </w:pPr>
  </w:style>
  <w:style w:styleId="Style_28_ch" w:type="character">
    <w:name w:val="Body Text 3"/>
    <w:basedOn w:val="Style_4_ch"/>
    <w:link w:val="Style_28"/>
  </w:style>
  <w:style w:styleId="Style_29" w:type="paragraph">
    <w:name w:val="toc 1"/>
    <w:next w:val="Style_4"/>
    <w:link w:val="Style_2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9_ch" w:type="character">
    <w:name w:val="toc 1"/>
    <w:link w:val="Style_29"/>
    <w:rPr>
      <w:rFonts w:ascii="XO Thames" w:hAnsi="XO Thames"/>
      <w:b w:val="1"/>
      <w:sz w:val="28"/>
    </w:rPr>
  </w:style>
  <w:style w:styleId="Style_30" w:type="paragraph">
    <w:name w:val="Header and Footer"/>
    <w:link w:val="Style_30_ch"/>
    <w:pPr>
      <w:spacing w:line="240" w:lineRule="auto"/>
      <w:ind/>
      <w:jc w:val="both"/>
    </w:pPr>
    <w:rPr>
      <w:rFonts w:ascii="XO Thames" w:hAnsi="XO Thames"/>
      <w:sz w:val="28"/>
    </w:rPr>
  </w:style>
  <w:style w:styleId="Style_30_ch" w:type="character">
    <w:name w:val="Header and Footer"/>
    <w:link w:val="Style_30"/>
    <w:rPr>
      <w:rFonts w:ascii="XO Thames" w:hAnsi="XO Thames"/>
      <w:sz w:val="28"/>
    </w:rPr>
  </w:style>
  <w:style w:styleId="Style_31" w:type="paragraph">
    <w:name w:val="Balloon Text"/>
    <w:basedOn w:val="Style_4"/>
    <w:link w:val="Style_31_ch"/>
    <w:rPr>
      <w:rFonts w:ascii="Tahoma" w:hAnsi="Tahoma"/>
      <w:sz w:val="16"/>
    </w:rPr>
  </w:style>
  <w:style w:styleId="Style_31_ch" w:type="character">
    <w:name w:val="Balloon Text"/>
    <w:basedOn w:val="Style_4_ch"/>
    <w:link w:val="Style_31"/>
    <w:rPr>
      <w:rFonts w:ascii="Tahoma" w:hAnsi="Tahoma"/>
      <w:sz w:val="16"/>
    </w:rPr>
  </w:style>
  <w:style w:styleId="Style_32" w:type="paragraph">
    <w:name w:val="Default"/>
    <w:link w:val="Style_32_ch"/>
    <w:rPr>
      <w:color w:val="000000"/>
      <w:sz w:val="24"/>
    </w:rPr>
  </w:style>
  <w:style w:styleId="Style_32_ch" w:type="character">
    <w:name w:val="Default"/>
    <w:link w:val="Style_32"/>
    <w:rPr>
      <w:color w:val="000000"/>
      <w:sz w:val="24"/>
    </w:rPr>
  </w:style>
  <w:style w:styleId="Style_33" w:type="paragraph">
    <w:name w:val="toc 9"/>
    <w:next w:val="Style_4"/>
    <w:link w:val="Style_3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3_ch" w:type="character">
    <w:name w:val="toc 9"/>
    <w:link w:val="Style_33"/>
    <w:rPr>
      <w:rFonts w:ascii="XO Thames" w:hAnsi="XO Thames"/>
      <w:sz w:val="28"/>
    </w:rPr>
  </w:style>
  <w:style w:styleId="Style_34" w:type="paragraph">
    <w:name w:val="toc 8"/>
    <w:next w:val="Style_4"/>
    <w:link w:val="Style_3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4_ch" w:type="character">
    <w:name w:val="toc 8"/>
    <w:link w:val="Style_34"/>
    <w:rPr>
      <w:rFonts w:ascii="XO Thames" w:hAnsi="XO Thames"/>
      <w:sz w:val="28"/>
    </w:rPr>
  </w:style>
  <w:style w:styleId="Style_35" w:type="paragraph">
    <w:name w:val="Body Text"/>
    <w:basedOn w:val="Style_4"/>
    <w:link w:val="Style_35_ch"/>
    <w:pPr>
      <w:widowControl w:val="1"/>
      <w:spacing w:after="120"/>
      <w:ind/>
    </w:pPr>
    <w:rPr>
      <w:sz w:val="20"/>
    </w:rPr>
  </w:style>
  <w:style w:styleId="Style_35_ch" w:type="character">
    <w:name w:val="Body Text"/>
    <w:basedOn w:val="Style_4_ch"/>
    <w:link w:val="Style_35"/>
    <w:rPr>
      <w:sz w:val="20"/>
    </w:rPr>
  </w:style>
  <w:style w:styleId="Style_36" w:type="paragraph">
    <w:name w:val="ConsPlusNonformat"/>
    <w:link w:val="Style_36_ch"/>
    <w:rPr>
      <w:rFonts w:ascii="Courier New" w:hAnsi="Courier New"/>
    </w:rPr>
  </w:style>
  <w:style w:styleId="Style_36_ch" w:type="character">
    <w:name w:val="ConsPlusNonformat"/>
    <w:link w:val="Style_36"/>
    <w:rPr>
      <w:rFonts w:ascii="Courier New" w:hAnsi="Courier New"/>
    </w:rPr>
  </w:style>
  <w:style w:styleId="Style_37" w:type="paragraph">
    <w:name w:val="Normal (Web)"/>
    <w:basedOn w:val="Style_4"/>
    <w:link w:val="Style_37_ch"/>
    <w:pPr>
      <w:widowControl w:val="1"/>
      <w:spacing w:afterAutospacing="on" w:beforeAutospacing="on"/>
      <w:ind/>
    </w:pPr>
    <w:rPr>
      <w:sz w:val="24"/>
    </w:rPr>
  </w:style>
  <w:style w:styleId="Style_37_ch" w:type="character">
    <w:name w:val="Normal (Web)"/>
    <w:basedOn w:val="Style_4_ch"/>
    <w:link w:val="Style_37"/>
    <w:rPr>
      <w:sz w:val="24"/>
    </w:rPr>
  </w:style>
  <w:style w:styleId="Style_38" w:type="paragraph">
    <w:name w:val="toc 5"/>
    <w:next w:val="Style_4"/>
    <w:link w:val="Style_3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8_ch" w:type="character">
    <w:name w:val="toc 5"/>
    <w:link w:val="Style_38"/>
    <w:rPr>
      <w:rFonts w:ascii="XO Thames" w:hAnsi="XO Thames"/>
      <w:sz w:val="28"/>
    </w:rPr>
  </w:style>
  <w:style w:styleId="Style_39" w:type="paragraph">
    <w:name w:val="Subtitle"/>
    <w:next w:val="Style_4"/>
    <w:link w:val="Style_3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9_ch" w:type="character">
    <w:name w:val="Subtitle"/>
    <w:link w:val="Style_39"/>
    <w:rPr>
      <w:rFonts w:ascii="XO Thames" w:hAnsi="XO Thames"/>
      <w:i w:val="1"/>
      <w:sz w:val="24"/>
    </w:rPr>
  </w:style>
  <w:style w:styleId="Style_40" w:type="paragraph">
    <w:name w:val="Цветовое выделение"/>
    <w:link w:val="Style_40_ch"/>
    <w:rPr>
      <w:b w:val="1"/>
      <w:color w:val="000080"/>
    </w:rPr>
  </w:style>
  <w:style w:styleId="Style_40_ch" w:type="character">
    <w:name w:val="Цветовое выделение"/>
    <w:link w:val="Style_40"/>
    <w:rPr>
      <w:b w:val="1"/>
      <w:color w:val="000080"/>
    </w:rPr>
  </w:style>
  <w:style w:styleId="Style_41" w:type="paragraph">
    <w:name w:val="Title"/>
    <w:next w:val="Style_4"/>
    <w:link w:val="Style_4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1_ch" w:type="character">
    <w:name w:val="Title"/>
    <w:link w:val="Style_41"/>
    <w:rPr>
      <w:rFonts w:ascii="XO Thames" w:hAnsi="XO Thames"/>
      <w:b w:val="1"/>
      <w:caps w:val="1"/>
      <w:sz w:val="40"/>
    </w:rPr>
  </w:style>
  <w:style w:styleId="Style_42" w:type="paragraph">
    <w:name w:val="ConsNormal"/>
    <w:link w:val="Style_42_ch"/>
    <w:pPr>
      <w:widowControl w:val="0"/>
      <w:ind w:firstLine="720" w:right="19772"/>
    </w:pPr>
    <w:rPr>
      <w:rFonts w:ascii="Arial" w:hAnsi="Arial"/>
    </w:rPr>
  </w:style>
  <w:style w:styleId="Style_42_ch" w:type="character">
    <w:name w:val="ConsNormal"/>
    <w:link w:val="Style_42"/>
    <w:rPr>
      <w:rFonts w:ascii="Arial" w:hAnsi="Arial"/>
    </w:rPr>
  </w:style>
  <w:style w:styleId="Style_43" w:type="paragraph">
    <w:name w:val="heading 4"/>
    <w:next w:val="Style_4"/>
    <w:link w:val="Style_4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3_ch" w:type="character">
    <w:name w:val="heading 4"/>
    <w:link w:val="Style_43"/>
    <w:rPr>
      <w:rFonts w:ascii="XO Thames" w:hAnsi="XO Thames"/>
      <w:b w:val="1"/>
      <w:sz w:val="24"/>
    </w:rPr>
  </w:style>
  <w:style w:styleId="Style_44" w:type="paragraph">
    <w:name w:val="heading 2"/>
    <w:basedOn w:val="Style_4"/>
    <w:next w:val="Style_4"/>
    <w:link w:val="Style_44_ch"/>
    <w:uiPriority w:val="9"/>
    <w:qFormat/>
    <w:pPr>
      <w:keepNext w:val="1"/>
      <w:widowControl w:val="1"/>
      <w:ind/>
      <w:jc w:val="center"/>
      <w:outlineLvl w:val="1"/>
    </w:pPr>
    <w:rPr>
      <w:b w:val="1"/>
      <w:i w:val="1"/>
      <w:sz w:val="24"/>
    </w:rPr>
  </w:style>
  <w:style w:styleId="Style_44_ch" w:type="character">
    <w:name w:val="heading 2"/>
    <w:basedOn w:val="Style_4_ch"/>
    <w:link w:val="Style_44"/>
    <w:rPr>
      <w:b w:val="1"/>
      <w:i w:val="1"/>
      <w:sz w:val="24"/>
    </w:rPr>
  </w:style>
  <w:style w:styleId="Style_45" w:type="table">
    <w:name w:val="Table Grid"/>
    <w:basedOn w:val="Style_46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2026-06-29T12:01:58Z</dcterms:created>
  <dcterms:modified xsi:type="dcterms:W3CDTF">2026-06-29T12:01:58Z</dcterms:modified>
</cp:coreProperties>
</file>