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widowControl w:val="1"/>
        <w:spacing w:after="0"/>
        <w:ind w:firstLine="709"/>
        <w:jc w:val="both"/>
        <w:rPr>
          <w:sz w:val="28"/>
        </w:rPr>
      </w:pPr>
      <w:r>
        <w:rPr>
          <w:sz w:val="28"/>
        </w:rPr>
        <w:t xml:space="preserve">Зубово-Полянский районный суд согласился с доводами </w:t>
      </w:r>
      <w:r>
        <w:rPr>
          <w:sz w:val="28"/>
        </w:rPr>
        <w:t>г</w:t>
      </w:r>
      <w:r>
        <w:rPr>
          <w:sz w:val="28"/>
        </w:rPr>
        <w:t>осударственного обвинителя о виновности</w:t>
      </w:r>
      <w:r>
        <w:rPr>
          <w:sz w:val="28"/>
        </w:rPr>
        <w:t xml:space="preserve"> 50</w:t>
      </w:r>
      <w:r>
        <w:rPr>
          <w:sz w:val="28"/>
        </w:rPr>
        <w:t>-летне</w:t>
      </w:r>
      <w:r>
        <w:rPr>
          <w:sz w:val="28"/>
        </w:rPr>
        <w:t>го</w:t>
      </w:r>
      <w:r>
        <w:rPr>
          <w:sz w:val="28"/>
        </w:rPr>
        <w:t xml:space="preserve"> жител</w:t>
      </w:r>
      <w:r>
        <w:rPr>
          <w:sz w:val="28"/>
        </w:rPr>
        <w:t xml:space="preserve">я г. Москва </w:t>
      </w:r>
      <w:r>
        <w:rPr>
          <w:sz w:val="28"/>
        </w:rPr>
        <w:t>в совершении преступлени</w:t>
      </w:r>
      <w:r>
        <w:rPr>
          <w:sz w:val="28"/>
        </w:rPr>
        <w:t>я</w:t>
      </w:r>
      <w:r>
        <w:rPr>
          <w:sz w:val="28"/>
        </w:rPr>
        <w:t>, предусмотренн</w:t>
      </w:r>
      <w:r>
        <w:rPr>
          <w:sz w:val="28"/>
        </w:rPr>
        <w:t>ого ч.3 ст. 30 ч. 2</w:t>
      </w:r>
      <w:r>
        <w:rPr>
          <w:sz w:val="28"/>
        </w:rPr>
        <w:t xml:space="preserve"> ст. </w:t>
      </w:r>
      <w:r>
        <w:rPr>
          <w:sz w:val="28"/>
        </w:rPr>
        <w:t>228</w:t>
      </w:r>
      <w:r>
        <w:rPr>
          <w:sz w:val="28"/>
        </w:rPr>
        <w:t xml:space="preserve"> УК РФ.  </w:t>
      </w:r>
    </w:p>
    <w:p w14:paraId="28000000">
      <w:pPr>
        <w:widowControl w:val="1"/>
        <w:spacing w:after="0"/>
        <w:ind w:firstLine="709"/>
        <w:jc w:val="both"/>
        <w:rPr>
          <w:sz w:val="28"/>
        </w:rPr>
      </w:pPr>
      <w:r>
        <w:rPr>
          <w:sz w:val="28"/>
        </w:rPr>
        <w:t>27 июля 2025 года Курмаев Т.К. совершил покушение на незаконное приобретение без цели сбыта наркотического средства в значительном размере (общий объем около 11 грамм), которое было обнаружено сотрудниками ФКУ ИК-1 УФСИН России по Республике Мордовия в ходе досмотра посылки (направлена другим осужденным) и изъято сотрудниками ОМВД по Зубово-Полянскому муниципальному району Республики Мордовия</w:t>
      </w:r>
      <w:r>
        <w:rPr>
          <w:sz w:val="28"/>
        </w:rPr>
        <w:t>.</w:t>
      </w:r>
    </w:p>
    <w:p w14:paraId="29000000">
      <w:pPr>
        <w:widowControl w:val="1"/>
        <w:spacing w:after="0"/>
        <w:ind w:firstLine="709"/>
        <w:jc w:val="both"/>
        <w:outlineLvl w:val="0"/>
        <w:rPr>
          <w:sz w:val="28"/>
        </w:rPr>
      </w:pPr>
      <w:r>
        <w:rPr>
          <w:sz w:val="28"/>
        </w:rPr>
        <w:t>В ходе судебного заседания Курмаев Т.К. вину признал в полном объеме.</w:t>
      </w:r>
    </w:p>
    <w:p w14:paraId="2A000000">
      <w:pPr>
        <w:widowControl w:val="1"/>
        <w:spacing w:after="0" w:before="0" w:line="177" w:lineRule="atLeast"/>
        <w:ind w:firstLine="709"/>
        <w:jc w:val="both"/>
        <w:rPr>
          <w:sz w:val="28"/>
        </w:rPr>
      </w:pPr>
      <w:r>
        <w:rPr>
          <w:sz w:val="28"/>
        </w:rPr>
        <w:t>03.02.2026</w:t>
      </w:r>
      <w:r>
        <w:rPr>
          <w:sz w:val="28"/>
        </w:rPr>
        <w:t xml:space="preserve"> Курмаев Т.К.</w:t>
      </w:r>
      <w:r>
        <w:rPr>
          <w:sz w:val="28"/>
        </w:rPr>
        <w:t xml:space="preserve"> </w:t>
      </w:r>
      <w:r>
        <w:rPr>
          <w:sz w:val="28"/>
        </w:rPr>
        <w:t>признан судом виновн</w:t>
      </w:r>
      <w:r>
        <w:rPr>
          <w:sz w:val="28"/>
        </w:rPr>
        <w:t>ым</w:t>
      </w:r>
      <w:r>
        <w:rPr>
          <w:sz w:val="28"/>
        </w:rPr>
        <w:t xml:space="preserve"> в совершении инкриминирован</w:t>
      </w:r>
      <w:r>
        <w:rPr>
          <w:sz w:val="28"/>
        </w:rPr>
        <w:t>ного</w:t>
      </w:r>
      <w:r>
        <w:rPr>
          <w:sz w:val="28"/>
        </w:rPr>
        <w:t xml:space="preserve"> преступлени</w:t>
      </w:r>
      <w:r>
        <w:rPr>
          <w:sz w:val="28"/>
        </w:rPr>
        <w:t>я</w:t>
      </w:r>
      <w:r>
        <w:rPr>
          <w:sz w:val="28"/>
        </w:rPr>
        <w:t>, е</w:t>
      </w:r>
      <w:r>
        <w:rPr>
          <w:sz w:val="28"/>
        </w:rPr>
        <w:t>му</w:t>
      </w:r>
      <w:r>
        <w:rPr>
          <w:sz w:val="28"/>
        </w:rPr>
        <w:t xml:space="preserve"> назначено наказание</w:t>
      </w:r>
      <w:r>
        <w:rPr>
          <w:sz w:val="28"/>
        </w:rPr>
        <w:t xml:space="preserve"> </w:t>
      </w:r>
      <w:r>
        <w:rPr>
          <w:sz w:val="28"/>
        </w:rPr>
        <w:t>в виде</w:t>
      </w:r>
      <w:r>
        <w:rPr>
          <w:sz w:val="28"/>
        </w:rPr>
        <w:t xml:space="preserve"> </w:t>
      </w:r>
      <w:r>
        <w:rPr>
          <w:sz w:val="28"/>
        </w:rPr>
        <w:t>3 лет 10 дней лишения свободы</w:t>
      </w:r>
      <w:r>
        <w:rPr>
          <w:sz w:val="28"/>
        </w:rPr>
        <w:t xml:space="preserve">. </w:t>
      </w:r>
    </w:p>
    <w:p w14:paraId="2B000000">
      <w:pPr>
        <w:widowControl w:val="1"/>
        <w:spacing w:after="0" w:before="0" w:line="177" w:lineRule="atLeast"/>
        <w:ind w:firstLine="709"/>
        <w:jc w:val="both"/>
        <w:rPr>
          <w:sz w:val="28"/>
        </w:rPr>
      </w:pPr>
      <w:r>
        <w:rPr>
          <w:sz w:val="28"/>
        </w:rPr>
        <w:t xml:space="preserve">Приговор </w:t>
      </w:r>
      <w:r>
        <w:rPr>
          <w:sz w:val="28"/>
        </w:rPr>
        <w:t>Зубово-Полянского</w:t>
      </w:r>
      <w:r>
        <w:rPr>
          <w:sz w:val="28"/>
        </w:rPr>
        <w:t xml:space="preserve"> районного суда</w:t>
      </w:r>
      <w:r>
        <w:rPr>
          <w:sz w:val="28"/>
        </w:rPr>
        <w:t xml:space="preserve"> </w:t>
      </w:r>
      <w:r>
        <w:rPr>
          <w:sz w:val="28"/>
        </w:rPr>
        <w:t>в законную силу</w:t>
      </w:r>
      <w:r>
        <w:rPr>
          <w:sz w:val="28"/>
        </w:rPr>
        <w:t xml:space="preserve"> не вступил</w:t>
      </w:r>
      <w:r>
        <w:rPr>
          <w:sz w:val="28"/>
        </w:rPr>
        <w:t>.</w:t>
      </w:r>
    </w:p>
    <w:p w14:paraId="2C000000">
      <w:pPr>
        <w:widowControl w:val="0"/>
        <w:ind w:firstLine="709" w:left="0"/>
        <w:jc w:val="both"/>
      </w:pPr>
      <w:r>
        <w:t xml:space="preserve"> </w:t>
      </w: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E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F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0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1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2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3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4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5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2" w:type="default"/>
      <w:footerReference r:id="rId1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1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3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4000000">
    <w:pPr>
      <w:pStyle w:val="Style_2"/>
      <w:rPr>
        <w:sz w:val="16"/>
      </w:rPr>
    </w:pPr>
  </w:p>
</w:ft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Основной шрифт абзаца1"/>
    <w:link w:val="Style_8_ch"/>
  </w:style>
  <w:style w:styleId="Style_8_ch" w:type="character">
    <w:name w:val="Основной шрифт абзаца1"/>
    <w:link w:val="Style_8"/>
  </w:style>
  <w:style w:styleId="Style_9" w:type="paragraph">
    <w:name w:val="Гиперссылка2"/>
    <w:link w:val="Style_9_ch"/>
    <w:rPr>
      <w:color w:val="0000FF"/>
      <w:u w:val="single"/>
    </w:rPr>
  </w:style>
  <w:style w:styleId="Style_9_ch" w:type="character">
    <w:name w:val="Гиперссылка2"/>
    <w:link w:val="Style_9"/>
    <w:rPr>
      <w:color w:val="0000FF"/>
      <w:u w:val="single"/>
    </w:rPr>
  </w:style>
  <w:style w:styleId="Style_10" w:type="paragraph">
    <w:name w:val="toc 2"/>
    <w:next w:val="Style_4"/>
    <w:link w:val="Style_10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10_ch" w:type="character">
    <w:name w:val="toc 2"/>
    <w:link w:val="Style_10"/>
    <w:rPr>
      <w:rFonts w:ascii="XO Thames" w:hAnsi="XO Thames"/>
      <w:sz w:val="28"/>
    </w:rPr>
  </w:style>
  <w:style w:styleId="Style_11" w:type="paragraph">
    <w:name w:val="toc 4"/>
    <w:next w:val="Style_4"/>
    <w:link w:val="Style_11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toc 6"/>
    <w:next w:val="Style_4"/>
    <w:link w:val="Style_12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13" w:type="paragraph">
    <w:name w:val="toc 7"/>
    <w:next w:val="Style_4"/>
    <w:link w:val="Style_13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Обычный1"/>
    <w:link w:val="Style_14_ch"/>
    <w:rPr>
      <w:rFonts w:ascii="Times New Roman" w:hAnsi="Times New Roman"/>
      <w:sz w:val="28"/>
    </w:rPr>
  </w:style>
  <w:style w:styleId="Style_14_ch" w:type="character">
    <w:name w:val="Обычный1"/>
    <w:link w:val="Style_14"/>
    <w:rPr>
      <w:rFonts w:ascii="Times New Roman" w:hAnsi="Times New Roman"/>
      <w:sz w:val="28"/>
    </w:rPr>
  </w:style>
  <w:style w:styleId="Style_15" w:type="paragraph">
    <w:name w:val="header"/>
    <w:basedOn w:val="Style_4"/>
    <w:link w:val="Style_15_ch"/>
    <w:pPr>
      <w:widowControl w:val="0"/>
      <w:tabs>
        <w:tab w:leader="none" w:pos="4677" w:val="center"/>
        <w:tab w:leader="none" w:pos="9355" w:val="right"/>
      </w:tabs>
      <w:ind/>
    </w:pPr>
  </w:style>
  <w:style w:styleId="Style_15_ch" w:type="character">
    <w:name w:val="header"/>
    <w:basedOn w:val="Style_4_ch"/>
    <w:link w:val="Style_15"/>
  </w:style>
  <w:style w:styleId="Style_16" w:type="paragraph">
    <w:name w:val="End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Endnote"/>
    <w:link w:val="Style_16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7" w:type="paragraph">
    <w:name w:val="toc 3"/>
    <w:next w:val="Style_4"/>
    <w:link w:val="Style_17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Обычный12"/>
    <w:link w:val="Style_18_ch"/>
    <w:rPr>
      <w:rFonts w:ascii="Times New Roman" w:hAnsi="Times New Roman"/>
      <w:sz w:val="28"/>
    </w:rPr>
  </w:style>
  <w:style w:styleId="Style_18_ch" w:type="character">
    <w:name w:val="Обычный12"/>
    <w:link w:val="Style_18"/>
    <w:rPr>
      <w:rFonts w:ascii="Times New Roman" w:hAnsi="Times New Roman"/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heading 5"/>
    <w:next w:val="Style_4"/>
    <w:link w:val="Style_20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0_ch" w:type="character">
    <w:name w:val="heading 5"/>
    <w:link w:val="Style_20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1" w:type="paragraph">
    <w:name w:val="Гиперссылка2"/>
    <w:link w:val="Style_21_ch"/>
    <w:rPr>
      <w:color w:val="0000FF"/>
      <w:u w:val="single"/>
    </w:rPr>
  </w:style>
  <w:style w:styleId="Style_21_ch" w:type="character">
    <w:name w:val="Гиперссылка2"/>
    <w:link w:val="Style_21"/>
    <w:rPr>
      <w:color w:val="0000FF"/>
      <w:u w:val="single"/>
    </w:rPr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4"/>
    <w:link w:val="Style_24_ch"/>
    <w:uiPriority w:val="39"/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Основной шрифт абзаца1"/>
    <w:link w:val="Style_25_ch"/>
  </w:style>
  <w:style w:styleId="Style_25_ch" w:type="character">
    <w:name w:val="Основной шрифт абзаца1"/>
    <w:link w:val="Style_25"/>
  </w:style>
  <w:style w:styleId="Style_26" w:type="paragraph">
    <w:name w:val="Замещающий текст1"/>
    <w:basedOn w:val="Style_25"/>
    <w:link w:val="Style_26_ch"/>
    <w:rPr>
      <w:color w:val="808080"/>
    </w:rPr>
  </w:style>
  <w:style w:styleId="Style_26_ch" w:type="character">
    <w:name w:val="Замещающий текст1"/>
    <w:basedOn w:val="Style_25_ch"/>
    <w:link w:val="Style_26"/>
    <w:rPr>
      <w:color w:val="808080"/>
    </w:rPr>
  </w:style>
  <w:style w:styleId="Style_27" w:type="paragraph">
    <w:name w:val="Header and Footer"/>
    <w:link w:val="Style_27_ch"/>
    <w:pPr>
      <w:widowControl w:val="0"/>
      <w:ind/>
      <w:jc w:val="both"/>
    </w:pPr>
    <w:rPr>
      <w:rFonts w:ascii="XO Thames" w:hAnsi="XO Thames"/>
    </w:rPr>
  </w:style>
  <w:style w:styleId="Style_27_ch" w:type="character">
    <w:name w:val="Header and Footer"/>
    <w:link w:val="Style_27"/>
    <w:rPr>
      <w:rFonts w:ascii="XO Thames" w:hAnsi="XO Thames"/>
    </w:rPr>
  </w:style>
  <w:style w:styleId="Style_28" w:type="paragraph">
    <w:name w:val="Обычный1"/>
    <w:link w:val="Style_28_ch"/>
    <w:rPr>
      <w:rFonts w:ascii="Times New Roman" w:hAnsi="Times New Roman"/>
      <w:sz w:val="28"/>
    </w:rPr>
  </w:style>
  <w:style w:styleId="Style_28_ch" w:type="character">
    <w:name w:val="Обычный1"/>
    <w:link w:val="Style_28"/>
    <w:rPr>
      <w:rFonts w:ascii="Times New Roman" w:hAnsi="Times New Roman"/>
      <w:sz w:val="28"/>
    </w:rPr>
  </w:style>
  <w:style w:styleId="Style_29" w:type="paragraph">
    <w:name w:val="toc 9"/>
    <w:next w:val="Style_4"/>
    <w:link w:val="Style_29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30" w:type="paragraph">
    <w:name w:val="toc 8"/>
    <w:next w:val="Style_4"/>
    <w:link w:val="Style_30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31" w:type="paragraph">
    <w:name w:val="Гиперссылка1"/>
    <w:link w:val="Style_31_ch"/>
    <w:rPr>
      <w:color w:val="0000FF"/>
      <w:u w:val="single"/>
    </w:rPr>
  </w:style>
  <w:style w:styleId="Style_31_ch" w:type="character">
    <w:name w:val="Гиперссылка1"/>
    <w:link w:val="Style_31"/>
    <w:rPr>
      <w:color w:val="0000FF"/>
      <w:u w:val="single"/>
    </w:rPr>
  </w:style>
  <w:style w:styleId="Style_32" w:type="paragraph">
    <w:name w:val="toc 5"/>
    <w:next w:val="Style_4"/>
    <w:link w:val="Style_32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33" w:type="paragraph">
    <w:name w:val="Основной шрифт абзаца2"/>
    <w:link w:val="Style_33_ch"/>
  </w:style>
  <w:style w:styleId="Style_33_ch" w:type="character">
    <w:name w:val="Основной шрифт абзаца2"/>
    <w:link w:val="Style_33"/>
  </w:style>
  <w:style w:styleId="Style_34" w:type="paragraph">
    <w:name w:val="Subtitle"/>
    <w:next w:val="Style_4"/>
    <w:link w:val="Style_3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4_ch" w:type="character">
    <w:name w:val="Subtitle"/>
    <w:link w:val="Style_34"/>
    <w:rPr>
      <w:rFonts w:ascii="XO Thames" w:hAnsi="XO Thames"/>
      <w:i w:val="1"/>
      <w:sz w:val="24"/>
    </w:rPr>
  </w:style>
  <w:style w:styleId="Style_35" w:type="paragraph">
    <w:name w:val="Title"/>
    <w:next w:val="Style_4"/>
    <w:link w:val="Style_3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6" w:type="paragraph">
    <w:name w:val="heading 2"/>
    <w:next w:val="Style_4"/>
    <w:link w:val="Style_3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6_ch" w:type="character">
    <w:name w:val="heading 2"/>
    <w:link w:val="Style_36"/>
    <w:rPr>
      <w:rFonts w:ascii="XO Thames" w:hAnsi="XO Thames"/>
      <w:b w:val="1"/>
      <w:sz w:val="28"/>
    </w:rPr>
  </w:style>
  <w:style w:styleId="Style_37" w:type="paragraph">
    <w:name w:val="Balloon Text"/>
    <w:basedOn w:val="Style_4"/>
    <w:link w:val="Style_37_ch"/>
    <w:rPr>
      <w:rFonts w:ascii="Tahoma" w:hAnsi="Tahoma"/>
      <w:sz w:val="16"/>
    </w:rPr>
  </w:style>
  <w:style w:styleId="Style_37_ch" w:type="character">
    <w:name w:val="Balloon Text"/>
    <w:basedOn w:val="Style_4_ch"/>
    <w:link w:val="Style_37"/>
    <w:rPr>
      <w:rFonts w:ascii="Tahoma" w:hAnsi="Tahoma"/>
      <w:sz w:val="16"/>
    </w:r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footer1.xml" Type="http://schemas.openxmlformats.org/officeDocument/2006/relationships/footer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2026-02-05T12:17:03Z</dcterms:modified>
</cp:coreProperties>
</file>