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ind w:firstLine="709"/>
        <w:jc w:val="both"/>
      </w:pPr>
      <w:r>
        <w:t xml:space="preserve">Прокуратура </w:t>
      </w:r>
      <w:r>
        <w:t>Зубово-Полянского</w:t>
      </w:r>
      <w:r>
        <w:t xml:space="preserve"> района защитила права пенсионерки, пострадавшей от действий телефонных мошенников </w:t>
      </w:r>
    </w:p>
    <w:p w14:paraId="28000000">
      <w:pPr>
        <w:ind w:firstLine="709"/>
        <w:jc w:val="both"/>
      </w:pPr>
      <w:r>
        <w:t xml:space="preserve">Так, прокуратурой </w:t>
      </w:r>
      <w:r>
        <w:t>Зубово-Полянского</w:t>
      </w:r>
      <w:r>
        <w:t xml:space="preserve"> района проведена проверка по обращению местной жительницы о хищении у нее денежных средств. </w:t>
      </w:r>
      <w:r>
        <w:t> </w:t>
      </w:r>
    </w:p>
    <w:p w14:paraId="29000000">
      <w:pPr>
        <w:ind w:firstLine="709"/>
        <w:jc w:val="both"/>
      </w:pPr>
      <w:r>
        <w:t>Установлено, что в период с 21.11.2022 по 10.12.2022 года у 68-летней женщины мошенниками с банковского счета были похищены денежные средства в размере 947 тыс. рублей. </w:t>
      </w:r>
    </w:p>
    <w:p w14:paraId="2A000000">
      <w:pPr>
        <w:ind w:firstLine="709"/>
        <w:jc w:val="both"/>
      </w:pPr>
      <w:r>
        <w:t xml:space="preserve">По данному факту возбуждено уголовное дело, предусмотренное </w:t>
      </w:r>
      <w:r>
        <w:t>ч</w:t>
      </w:r>
      <w:r>
        <w:t>. 3 ст. 159 УК РФ (мошенничество). В рамках расследования указанного уголовного дела установлен владелец счета, на который поступила часть похищенных средств. Им оказался 25-ти летний житель Оренбургской области</w:t>
      </w:r>
      <w:r>
        <w:t>.   </w:t>
      </w:r>
    </w:p>
    <w:p w14:paraId="2B000000">
      <w:pPr>
        <w:ind w:firstLine="709"/>
        <w:jc w:val="both"/>
      </w:pPr>
      <w:r>
        <w:t xml:space="preserve">В целях защиты прав потерпевшей прокуратура района обратилась в суд с иском о взыскании с </w:t>
      </w:r>
      <w:r>
        <w:t>дроппера</w:t>
      </w:r>
      <w:r>
        <w:t xml:space="preserve"> суммы неосновательного обогащения, а также процентов за пользование денежными средствами. </w:t>
      </w:r>
    </w:p>
    <w:p w14:paraId="2C000000">
      <w:pPr>
        <w:ind w:firstLine="709"/>
        <w:jc w:val="both"/>
      </w:pPr>
      <w:r>
        <w:t>Решением Новосергиевского районного суда Оренбургской области</w:t>
      </w:r>
      <w:r>
        <w:t xml:space="preserve"> заявленные прокурором района требования удовлетворены. Мужчина по решению суда должен вернуть потерпевшей более 99 тыс. рублей. </w:t>
      </w:r>
      <w:r>
        <w:t> </w:t>
      </w:r>
    </w:p>
    <w:p w14:paraId="2D000000">
      <w:pPr>
        <w:ind w:firstLine="709"/>
        <w:jc w:val="both"/>
      </w:pPr>
      <w:r>
        <w:t xml:space="preserve">Фактическое исполнение судебного решения и окончательное восстановление прав жительницы </w:t>
      </w:r>
      <w:r>
        <w:t>Зубово-Полянского</w:t>
      </w:r>
      <w:r>
        <w:t xml:space="preserve"> района контролируется прокуратурой района. </w:t>
      </w:r>
      <w:r>
        <w:rPr>
          <w:rFonts w:ascii="Times New Roman" w:hAnsi="Times New Roman"/>
          <w:sz w:val="28"/>
        </w:rPr>
        <w:t>Решение суда в законную силу не вступило.</w:t>
      </w:r>
    </w:p>
    <w:p w14:paraId="2E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1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2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3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4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5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6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7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Обычный12"/>
    <w:link w:val="Style_11_ch"/>
    <w:rPr>
      <w:rFonts w:ascii="Times New Roman" w:hAnsi="Times New Roman"/>
      <w:sz w:val="28"/>
    </w:rPr>
  </w:style>
  <w:style w:styleId="Style_11_ch" w:type="character">
    <w:name w:val="Обычный12"/>
    <w:link w:val="Style_11"/>
    <w:rPr>
      <w:rFonts w:ascii="Times New Roman" w:hAnsi="Times New Roman"/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toc 6"/>
    <w:next w:val="Style_4"/>
    <w:link w:val="Style_13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4"/>
    <w:link w:val="Style_14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Обычный1"/>
    <w:link w:val="Style_17_ch"/>
    <w:rPr>
      <w:rFonts w:ascii="Times New Roman" w:hAnsi="Times New Roman"/>
      <w:sz w:val="28"/>
    </w:rPr>
  </w:style>
  <w:style w:styleId="Style_17_ch" w:type="character">
    <w:name w:val="Обычный1"/>
    <w:link w:val="Style_17"/>
    <w:rPr>
      <w:rFonts w:ascii="Times New Roman" w:hAnsi="Times New Roman"/>
      <w:sz w:val="28"/>
    </w:rPr>
  </w:style>
  <w:style w:styleId="Style_18" w:type="paragraph">
    <w:name w:val="End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9" w:type="paragraph">
    <w:name w:val="Гиперссылка2"/>
    <w:link w:val="Style_19_ch"/>
    <w:rPr>
      <w:color w:val="0000FF"/>
      <w:u w:val="single"/>
    </w:rPr>
  </w:style>
  <w:style w:styleId="Style_19_ch" w:type="character">
    <w:name w:val="Гиперссылка2"/>
    <w:link w:val="Style_19"/>
    <w:rPr>
      <w:color w:val="0000FF"/>
      <w:u w:val="single"/>
    </w:rPr>
  </w:style>
  <w:style w:styleId="Style_20" w:type="paragraph">
    <w:name w:val="toc 3"/>
    <w:next w:val="Style_4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header"/>
    <w:basedOn w:val="Style_4"/>
    <w:link w:val="Style_21_ch"/>
    <w:pPr>
      <w:widowControl w:val="0"/>
      <w:tabs>
        <w:tab w:leader="none" w:pos="4677" w:val="center"/>
        <w:tab w:leader="none" w:pos="9355" w:val="right"/>
      </w:tabs>
      <w:ind/>
    </w:pPr>
  </w:style>
  <w:style w:styleId="Style_21_ch" w:type="character">
    <w:name w:val="header"/>
    <w:basedOn w:val="Style_4_ch"/>
    <w:link w:val="Style_21"/>
  </w:style>
  <w:style w:styleId="Style_22" w:type="paragraph">
    <w:name w:val="Замещающий текст1"/>
    <w:basedOn w:val="Style_23"/>
    <w:link w:val="Style_22_ch"/>
    <w:rPr>
      <w:color w:val="808080"/>
    </w:rPr>
  </w:style>
  <w:style w:styleId="Style_22_ch" w:type="character">
    <w:name w:val="Замещающий текст1"/>
    <w:basedOn w:val="Style_23_ch"/>
    <w:link w:val="Style_22"/>
    <w:rPr>
      <w:color w:val="808080"/>
    </w:rPr>
  </w:style>
  <w:style w:styleId="Style_24" w:type="paragraph">
    <w:name w:val="Balloon Text"/>
    <w:basedOn w:val="Style_4"/>
    <w:link w:val="Style_24_ch"/>
    <w:rPr>
      <w:rFonts w:ascii="Tahoma" w:hAnsi="Tahoma"/>
      <w:sz w:val="16"/>
    </w:rPr>
  </w:style>
  <w:style w:styleId="Style_24_ch" w:type="character">
    <w:name w:val="Balloon Text"/>
    <w:basedOn w:val="Style_4_ch"/>
    <w:link w:val="Style_24"/>
    <w:rPr>
      <w:rFonts w:ascii="Tahoma" w:hAnsi="Tahoma"/>
      <w:sz w:val="16"/>
    </w:rPr>
  </w:style>
  <w:style w:styleId="Style_25" w:type="paragraph">
    <w:name w:val="heading 5"/>
    <w:next w:val="Style_4"/>
    <w:link w:val="Style_2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6" w:type="paragraph">
    <w:name w:val="Hyperlink"/>
    <w:link w:val="Style_26_ch"/>
    <w:rPr>
      <w:color w:val="0000FF"/>
      <w:u w:val="single"/>
    </w:rPr>
  </w:style>
  <w:style w:styleId="Style_26_ch" w:type="character">
    <w:name w:val="Hyperlink"/>
    <w:link w:val="Style_26"/>
    <w:rPr>
      <w:color w:val="0000FF"/>
      <w:u w:val="single"/>
    </w:rPr>
  </w:style>
  <w:style w:styleId="Style_27" w:type="paragraph">
    <w:name w:val="Footnote"/>
    <w:link w:val="Style_2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7_ch" w:type="character">
    <w:name w:val="Footnote"/>
    <w:link w:val="Style_27"/>
    <w:rPr>
      <w:rFonts w:ascii="XO Thames" w:hAnsi="XO Thames"/>
      <w:sz w:val="22"/>
    </w:rPr>
  </w:style>
  <w:style w:styleId="Style_28" w:type="paragraph">
    <w:name w:val="Обычный1"/>
    <w:link w:val="Style_28_ch"/>
    <w:rPr>
      <w:rFonts w:ascii="Times New Roman" w:hAnsi="Times New Roman"/>
      <w:sz w:val="28"/>
    </w:rPr>
  </w:style>
  <w:style w:styleId="Style_28_ch" w:type="character">
    <w:name w:val="Обычный1"/>
    <w:link w:val="Style_28"/>
    <w:rPr>
      <w:rFonts w:ascii="Times New Roman" w:hAnsi="Times New Roman"/>
      <w:sz w:val="28"/>
    </w:rPr>
  </w:style>
  <w:style w:styleId="Style_29" w:type="paragraph">
    <w:name w:val="toc 1"/>
    <w:next w:val="Style_4"/>
    <w:link w:val="Style_29_ch"/>
    <w:uiPriority w:val="39"/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Header and Footer"/>
    <w:link w:val="Style_30_ch"/>
    <w:pPr>
      <w:widowControl w:val="0"/>
      <w:ind/>
      <w:jc w:val="both"/>
    </w:pPr>
    <w:rPr>
      <w:rFonts w:ascii="XO Thames" w:hAnsi="XO Thames"/>
    </w:rPr>
  </w:style>
  <w:style w:styleId="Style_30_ch" w:type="character">
    <w:name w:val="Header and Footer"/>
    <w:link w:val="Style_30"/>
    <w:rPr>
      <w:rFonts w:ascii="XO Thames" w:hAnsi="XO Thames"/>
    </w:rPr>
  </w:style>
  <w:style w:styleId="Style_31" w:type="paragraph">
    <w:name w:val="toc 9"/>
    <w:next w:val="Style_4"/>
    <w:link w:val="Style_31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32" w:type="paragraph">
    <w:name w:val="toc 8"/>
    <w:next w:val="Style_4"/>
    <w:link w:val="Style_32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name w:val="Гиперссылка2"/>
    <w:link w:val="Style_33_ch"/>
    <w:rPr>
      <w:color w:val="0000FF"/>
      <w:u w:val="single"/>
    </w:rPr>
  </w:style>
  <w:style w:styleId="Style_33_ch" w:type="character">
    <w:name w:val="Гиперссылка2"/>
    <w:link w:val="Style_33"/>
    <w:rPr>
      <w:color w:val="0000FF"/>
      <w:u w:val="single"/>
    </w:rPr>
  </w:style>
  <w:style w:styleId="Style_34" w:type="paragraph">
    <w:name w:val="toc 5"/>
    <w:next w:val="Style_4"/>
    <w:link w:val="Style_34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23" w:type="paragraph">
    <w:name w:val="Основной шрифт абзаца1"/>
    <w:link w:val="Style_23_ch"/>
  </w:style>
  <w:style w:styleId="Style_23_ch" w:type="character">
    <w:name w:val="Основной шрифт абзаца1"/>
    <w:link w:val="Style_23"/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2026-02-25T14:17:23Z</dcterms:modified>
</cp:coreProperties>
</file>