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0"/>
        <w:ind w:firstLine="567" w:left="0"/>
        <w:jc w:val="both"/>
        <w:rPr>
          <w:rFonts w:ascii="Times New Roman" w:hAnsi="Times New Roman"/>
          <w:sz w:val="28"/>
        </w:rPr>
      </w:pPr>
      <w:r>
        <w:rPr>
          <w:color w:val="000000"/>
          <w:spacing w:val="-5"/>
          <w:sz w:val="28"/>
        </w:rPr>
        <w:t xml:space="preserve">В связи с поступившим обращением местных жителей, прокуратурой района в </w:t>
      </w:r>
      <w:r>
        <w:rPr>
          <w:color w:val="000000"/>
          <w:sz w:val="28"/>
        </w:rPr>
        <w:t>А</w:t>
      </w:r>
      <w:r>
        <w:rPr>
          <w:sz w:val="28"/>
        </w:rPr>
        <w:t>О «Мордовская электросетевая компания» проведена проверка, в ходе которой</w:t>
      </w:r>
      <w:r>
        <w:rPr>
          <w:color w:val="000000"/>
          <w:spacing w:val="-5"/>
          <w:sz w:val="28"/>
        </w:rPr>
        <w:t xml:space="preserve"> </w:t>
      </w:r>
      <w:r>
        <w:rPr>
          <w:color w:val="000000"/>
          <w:spacing w:val="-5"/>
          <w:sz w:val="28"/>
        </w:rPr>
        <w:t>выявлены нарушения законодательства об электроэнергетик</w:t>
      </w:r>
      <w:r>
        <w:rPr>
          <w:color w:val="000000"/>
          <w:spacing w:val="-5"/>
          <w:sz w:val="28"/>
        </w:rPr>
        <w:t xml:space="preserve">е. </w:t>
      </w:r>
    </w:p>
    <w:p w14:paraId="28000000">
      <w:pPr>
        <w:widowControl w:val="0"/>
        <w:ind w:firstLine="709" w:left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Установлено, что должностными лицами АО «Мордовская электросетевая компания» нарушен нормативный уровень обеспечения населения коммунальной услугой по энергоснабжению при ликвидации аварийной ситуации в п. Известь Зубово-Полянского района, расположенном в лесном массиве на расстоянии около 80 км от районного центра. Так, </w:t>
      </w:r>
      <w:r>
        <w:rPr>
          <w:rFonts w:ascii="Times New Roman" w:hAnsi="Times New Roman"/>
          <w:b w:val="0"/>
          <w:sz w:val="28"/>
        </w:rPr>
        <w:t>совокупный период аварийных отключений превысил допустимый период прерывания электроснабженабжения в год и</w:t>
      </w:r>
      <w:r>
        <w:rPr>
          <w:rFonts w:ascii="Times New Roman" w:hAnsi="Times New Roman"/>
          <w:b w:val="0"/>
          <w:sz w:val="28"/>
        </w:rPr>
        <w:t xml:space="preserve"> составил 81</w:t>
      </w:r>
      <w:r>
        <w:rPr>
          <w:rFonts w:ascii="Times New Roman" w:hAnsi="Times New Roman"/>
          <w:b w:val="0"/>
          <w:sz w:val="28"/>
        </w:rPr>
        <w:t xml:space="preserve"> ч. 47 м., при допустимых 72 ч. в год.</w:t>
      </w:r>
      <w:r>
        <w:rPr>
          <w:color w:val="000000"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 xml:space="preserve">ричиной отсутствия электроснабжения являются погодные условия и обрыв воздушных линий электропередачи </w:t>
      </w:r>
      <w:r>
        <w:rPr>
          <w:sz w:val="28"/>
        </w:rPr>
        <w:t>вследствие падения на указанные ЛЭП деревьев, что свидетельствует о</w:t>
      </w:r>
      <w:r>
        <w:rPr>
          <w:sz w:val="28"/>
        </w:rPr>
        <w:t xml:space="preserve"> ненадлежащем </w:t>
      </w:r>
      <w:r>
        <w:rPr>
          <w:sz w:val="28"/>
        </w:rPr>
        <w:t>содержании просеки вдоль ВЛ</w:t>
      </w:r>
      <w:r>
        <w:rPr>
          <w:sz w:val="28"/>
        </w:rPr>
        <w:t>, вырубка и опиловка</w:t>
      </w:r>
      <w:r>
        <w:rPr>
          <w:sz w:val="28"/>
        </w:rPr>
        <w:t xml:space="preserve"> деревьев</w:t>
      </w:r>
      <w:r>
        <w:rPr>
          <w:sz w:val="28"/>
        </w:rPr>
        <w:t xml:space="preserve"> </w:t>
      </w:r>
      <w:r>
        <w:rPr>
          <w:sz w:val="28"/>
        </w:rPr>
        <w:t xml:space="preserve">угрожающих падением на ВЛ в охранной зоне должным образом не осуществлялись. </w:t>
      </w:r>
      <w:r>
        <w:rPr>
          <w:sz w:val="28"/>
        </w:rPr>
        <w:t xml:space="preserve">  </w:t>
      </w:r>
    </w:p>
    <w:p w14:paraId="29000000">
      <w:pPr>
        <w:pStyle w:val="Style_4"/>
        <w:widowControl w:val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устранения нарушений прокуратурой </w:t>
      </w:r>
      <w:r>
        <w:rPr>
          <w:rFonts w:ascii="Times New Roman" w:hAnsi="Times New Roman"/>
          <w:sz w:val="28"/>
        </w:rPr>
        <w:t>района внесено представление, которое рассмотрено и удовлетворено, приняты меры для устранения нарушений, электроснабжение восстановлено, 2 должностных лица привлечены к дисциплинарной ответственности в виде замечания</w:t>
      </w:r>
      <w:r>
        <w:rPr>
          <w:rFonts w:ascii="Times New Roman" w:hAnsi="Times New Roman"/>
          <w:sz w:val="28"/>
        </w:rPr>
        <w:t xml:space="preserve">. Кроме того, указанные лица привлечены к административной ответственности по ст. 9.11 КоАП РФ (предупреждение) и ч. 1 ст. 7.23 КоАП РФ (штраф 1000 рублей).   </w:t>
      </w:r>
    </w:p>
    <w:p w14:paraId="2A000000">
      <w:pPr>
        <w:widowControl w:val="1"/>
        <w:ind w:firstLine="709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C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E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F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0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1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2000000">
      <w:pPr>
        <w:rPr>
          <w:color w:val="D9D9D9"/>
        </w:rPr>
      </w:pPr>
    </w:p>
    <w:sectPr>
      <w:headerReference r:id="rId2" w:type="default"/>
      <w:footerReference r:id="rId1" w:type="first"/>
      <w:pgSz w:h="16838" w:orient="portrait" w:w="11906"/>
      <w:pgMar w:bottom="255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Основной шрифт абзаца1"/>
    <w:link w:val="Style_9_ch"/>
  </w:style>
  <w:style w:styleId="Style_9_ch" w:type="character">
    <w:name w:val="Основной шрифт абзаца1"/>
    <w:link w:val="Style_9"/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Обычный12"/>
    <w:link w:val="Style_14_ch"/>
    <w:rPr>
      <w:rFonts w:ascii="Times New Roman" w:hAnsi="Times New Roman"/>
      <w:sz w:val="28"/>
    </w:rPr>
  </w:style>
  <w:style w:styleId="Style_14_ch" w:type="character">
    <w:name w:val="Обычный12"/>
    <w:link w:val="Style_14"/>
    <w:rPr>
      <w:rFonts w:ascii="Times New Roman" w:hAnsi="Times New Roman"/>
      <w:sz w:val="28"/>
    </w:rPr>
  </w:style>
  <w:style w:styleId="Style_15" w:type="paragraph">
    <w:name w:val="Balloon Text"/>
    <w:basedOn w:val="Style_4"/>
    <w:link w:val="Style_15_ch"/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Замещающий текст1"/>
    <w:basedOn w:val="Style_9"/>
    <w:link w:val="Style_16_ch"/>
    <w:rPr>
      <w:color w:val="808080"/>
    </w:rPr>
  </w:style>
  <w:style w:styleId="Style_16_ch" w:type="character">
    <w:name w:val="Замещающий текст1"/>
    <w:basedOn w:val="Style_9_ch"/>
    <w:link w:val="Style_16"/>
    <w:rPr>
      <w:color w:val="808080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7" w:type="paragraph">
    <w:name w:val="Гиперссылка2"/>
    <w:link w:val="Style_17_ch"/>
    <w:rPr>
      <w:color w:val="0000FF"/>
      <w:u w:val="single"/>
    </w:rPr>
  </w:style>
  <w:style w:styleId="Style_17_ch" w:type="character">
    <w:name w:val="Гиперссылка2"/>
    <w:link w:val="Style_17"/>
    <w:rPr>
      <w:color w:val="0000FF"/>
      <w:u w:val="single"/>
    </w:rPr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Гиперссылка2"/>
    <w:link w:val="Style_21_ch"/>
    <w:rPr>
      <w:color w:val="0000FF"/>
      <w:u w:val="single"/>
    </w:rPr>
  </w:style>
  <w:style w:styleId="Style_21_ch" w:type="character">
    <w:name w:val="Гиперссылка2"/>
    <w:link w:val="Style_21"/>
    <w:rPr>
      <w:color w:val="0000FF"/>
      <w:u w:val="single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toc 9"/>
    <w:next w:val="Style_4"/>
    <w:link w:val="Style_26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Основной шрифт абзаца2"/>
    <w:link w:val="Style_27_ch"/>
  </w:style>
  <w:style w:styleId="Style_27_ch" w:type="character">
    <w:name w:val="Основной шрифт абзаца2"/>
    <w:link w:val="Style_27"/>
  </w:style>
  <w:style w:styleId="Style_28" w:type="paragraph">
    <w:name w:val="toc 8"/>
    <w:next w:val="Style_4"/>
    <w:link w:val="Style_28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Обычный1"/>
    <w:link w:val="Style_29_ch"/>
    <w:rPr>
      <w:rFonts w:ascii="Times New Roman" w:hAnsi="Times New Roman"/>
      <w:sz w:val="28"/>
    </w:rPr>
  </w:style>
  <w:style w:styleId="Style_29_ch" w:type="character">
    <w:name w:val="Обычный1"/>
    <w:link w:val="Style_29"/>
    <w:rPr>
      <w:rFonts w:ascii="Times New Roman" w:hAnsi="Times New Roman"/>
      <w:sz w:val="28"/>
    </w:rPr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toc 5"/>
    <w:next w:val="Style_4"/>
    <w:link w:val="Style_3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Обычный1"/>
    <w:link w:val="Style_32_ch"/>
    <w:rPr>
      <w:rFonts w:ascii="Times New Roman" w:hAnsi="Times New Roman"/>
      <w:sz w:val="28"/>
    </w:rPr>
  </w:style>
  <w:style w:styleId="Style_32_ch" w:type="character">
    <w:name w:val="Обычный1"/>
    <w:link w:val="Style_32"/>
    <w:rPr>
      <w:rFonts w:ascii="Times New Roman" w:hAnsi="Times New Roman"/>
      <w:sz w:val="28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5" w:type="paragraph">
    <w:name w:val="header"/>
    <w:basedOn w:val="Style_4"/>
    <w:link w:val="Style_35_ch"/>
    <w:pPr>
      <w:widowControl w:val="0"/>
      <w:tabs>
        <w:tab w:leader="none" w:pos="4677" w:val="center"/>
        <w:tab w:leader="none" w:pos="9355" w:val="right"/>
      </w:tabs>
      <w:ind/>
    </w:pPr>
  </w:style>
  <w:style w:styleId="Style_35_ch" w:type="character">
    <w:name w:val="header"/>
    <w:basedOn w:val="Style_4_ch"/>
    <w:link w:val="Style_35"/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Основной шрифт абзаца1"/>
    <w:link w:val="Style_37_ch"/>
  </w:style>
  <w:style w:styleId="Style_37_ch" w:type="character">
    <w:name w:val="Основной шрифт абзаца1"/>
    <w:link w:val="Style_37"/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2026-03-13T08:59:00Z</dcterms:modified>
</cp:coreProperties>
</file>