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 w:firstLine="0"/>
        <w:jc w:val="center"/>
        <w:outlineLvl w:val="1"/>
        <w:rPr>
          <w:b w:val="1"/>
          <w:sz w:val="28"/>
        </w:rPr>
      </w:pPr>
      <w:r>
        <w:rPr>
          <w:b w:val="1"/>
          <w:sz w:val="28"/>
        </w:rPr>
        <w:t xml:space="preserve">Прокуратура информирует </w:t>
      </w:r>
    </w:p>
    <w:p w14:paraId="02000000">
      <w:pPr>
        <w:pStyle w:val="Style_1"/>
      </w:pPr>
    </w:p>
    <w:p w14:paraId="03000000">
      <w:pPr>
        <w:widowControl w:val="1"/>
        <w:ind w:firstLine="567"/>
        <w:jc w:val="both"/>
        <w:rPr>
          <w:sz w:val="28"/>
        </w:rPr>
      </w:pPr>
      <w:r>
        <w:rPr>
          <w:sz w:val="28"/>
        </w:rPr>
        <w:t>Проект</w:t>
      </w:r>
      <w:r>
        <w:rPr>
          <w:sz w:val="28"/>
        </w:rPr>
        <w:t>ом</w:t>
      </w:r>
      <w:r>
        <w:rPr>
          <w:sz w:val="28"/>
        </w:rPr>
        <w:t xml:space="preserve"> Постановления Правительства РФ </w:t>
      </w:r>
      <w:r>
        <w:rPr>
          <w:sz w:val="28"/>
        </w:rPr>
        <w:t>«</w:t>
      </w:r>
      <w:r>
        <w:rPr>
          <w:sz w:val="28"/>
        </w:rPr>
        <w:t>О проведении на территории Российской Федерации эксперимента по маркировке средствами идентификации отдельных видов детского питания, упакованного в потребительскую упаковку</w:t>
      </w:r>
      <w:r>
        <w:rPr>
          <w:sz w:val="28"/>
        </w:rPr>
        <w:t>»</w:t>
      </w:r>
      <w:r>
        <w:t xml:space="preserve"> с</w:t>
      </w:r>
      <w:r>
        <w:rPr>
          <w:sz w:val="28"/>
        </w:rPr>
        <w:t xml:space="preserve"> 1 декабря 2025 г. по 31 октября 2026 г. на территории РФ планируется проведение эксперимента по маркировке средствами идентификации отдельных видов детского питания, упакованного в потребительскую упаковку</w:t>
      </w:r>
      <w:r>
        <w:rPr>
          <w:sz w:val="28"/>
        </w:rPr>
        <w:t xml:space="preserve">. </w:t>
      </w:r>
      <w:r>
        <w:rPr>
          <w:sz w:val="28"/>
        </w:rPr>
        <w:t>Так, в</w:t>
      </w:r>
      <w:r>
        <w:rPr>
          <w:sz w:val="28"/>
        </w:rPr>
        <w:t xml:space="preserve"> перечень товаров, подлежащих маркировке в рамках эксперимента, включены молочная продукция для детского питания (для детей до трех лет), консервированная продукция для детского питания (для детей до одного года). </w:t>
      </w:r>
      <w:r>
        <w:rPr>
          <w:sz w:val="28"/>
        </w:rPr>
        <w:t xml:space="preserve">Участники их оборота, операторы фискальных данных и операторы электронного документооборота участвуют в эксперименте на добровольной основе. </w:t>
      </w:r>
    </w:p>
    <w:p w14:paraId="04000000">
      <w:pPr>
        <w:pStyle w:val="Style_1"/>
        <w:rPr>
          <w:sz w:val="28"/>
        </w:rPr>
      </w:pPr>
    </w:p>
    <w:p w14:paraId="05000000">
      <w:pPr>
        <w:pStyle w:val="Style_1"/>
        <w:rPr>
          <w:sz w:val="28"/>
        </w:rPr>
      </w:pP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2026-06-24T13:11:35Z</dcterms:created>
  <dcterms:modified xsi:type="dcterms:W3CDTF">2026-06-24T13:12:01Z</dcterms:modified>
</cp:coreProperties>
</file>