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1EEA" w:rsidRPr="006F4062" w:rsidRDefault="003E4253" w:rsidP="00C36E20">
      <w:pPr>
        <w:widowControl w:val="0"/>
        <w:tabs>
          <w:tab w:val="left" w:pos="0"/>
        </w:tabs>
        <w:autoSpaceDE w:val="0"/>
        <w:autoSpaceDN w:val="0"/>
        <w:adjustRightInd w:val="0"/>
        <w:spacing w:after="0" w:line="360" w:lineRule="auto"/>
        <w:ind w:right="36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</w:t>
      </w:r>
    </w:p>
    <w:p w:rsidR="00C36E20" w:rsidRDefault="00031EEA" w:rsidP="00031E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F406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АДМИНИСТРАЦИЯ </w:t>
      </w:r>
    </w:p>
    <w:p w:rsidR="00031EEA" w:rsidRDefault="00C36E20" w:rsidP="00031E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ПИЧПАНДИНСКОГО</w:t>
      </w:r>
      <w:r w:rsidR="00031EEA" w:rsidRPr="006F406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</w:t>
      </w:r>
      <w:r w:rsidR="00A356F3">
        <w:rPr>
          <w:rFonts w:ascii="Times New Roman" w:eastAsia="Times New Roman" w:hAnsi="Times New Roman"/>
          <w:b/>
          <w:sz w:val="28"/>
          <w:szCs w:val="28"/>
          <w:lang w:eastAsia="ru-RU"/>
        </w:rPr>
        <w:t>ЗУБОВО-ПОЛЯНСКОГО</w:t>
      </w:r>
      <w:r w:rsidR="00031EEA" w:rsidRPr="006F406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МУНИЦИПАЛЬНОГО РАЙОНА </w:t>
      </w:r>
    </w:p>
    <w:p w:rsidR="00C36E20" w:rsidRPr="006F4062" w:rsidRDefault="00C36E20" w:rsidP="00031E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РЕСПУБЛИКИ МОРДОВИЯ</w:t>
      </w:r>
    </w:p>
    <w:p w:rsidR="00031EEA" w:rsidRPr="006F4062" w:rsidRDefault="00031EEA" w:rsidP="00031E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31EEA" w:rsidRPr="006F4062" w:rsidRDefault="00031EEA" w:rsidP="00031EE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1EEA" w:rsidRPr="006F4062" w:rsidRDefault="00031EEA" w:rsidP="00031E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6F406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ПОСТАНОВЛЕНИЕ</w:t>
      </w:r>
    </w:p>
    <w:p w:rsidR="00031EEA" w:rsidRPr="006F4062" w:rsidRDefault="00031EEA" w:rsidP="00031E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31EEA" w:rsidRPr="006F4062" w:rsidRDefault="00031EEA" w:rsidP="00031E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31EEA" w:rsidRPr="006F4062" w:rsidRDefault="00C54B07" w:rsidP="00031E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От  11</w:t>
      </w:r>
      <w:r w:rsidR="00C4361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.12.</w:t>
      </w:r>
      <w:r w:rsidR="00031EE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2025</w:t>
      </w:r>
      <w:proofErr w:type="gramEnd"/>
      <w:r w:rsidR="00031EE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г </w:t>
      </w:r>
      <w:r w:rsidR="00C36E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№34</w:t>
      </w:r>
    </w:p>
    <w:p w:rsidR="00031EEA" w:rsidRPr="006F4062" w:rsidRDefault="00031EEA" w:rsidP="00031EE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1EEA" w:rsidRPr="00C36E20" w:rsidRDefault="00031EEA" w:rsidP="00031EEA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C36E2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ОБ УТВЕРЖДЕНИИ МУНИЦИПАЛЬНОЙ ПРОГРАММЫ «ЭНЕРГОСБЕРЕЖЕНИЕ И ПОВЫШЕНИЕ ЭНЕРГЕТИЧЕСКОЙ ЭФФЕКТИВНОСТИ В </w:t>
      </w:r>
      <w:r w:rsidR="00C36E20" w:rsidRPr="00C36E2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ПИЧПАНДИНСКОМ</w:t>
      </w:r>
      <w:r w:rsidRPr="00C36E2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СЕЛЬСКОМ ПОСЕЛЕНИИ </w:t>
      </w:r>
      <w:r w:rsidR="00A356F3" w:rsidRPr="00C36E2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ЗУБОВО-ПОЛЯНСКОГО</w:t>
      </w:r>
      <w:r w:rsidRPr="00C36E2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МУНИЦИПАЛЬНОГО РАЙОНА РЕСПУБЛИКИ МОРДОВИЯ НА 2025-2027 годы»</w:t>
      </w:r>
    </w:p>
    <w:p w:rsidR="00031EEA" w:rsidRPr="00A356F3" w:rsidRDefault="00031EEA" w:rsidP="00A356F3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031EEA" w:rsidRPr="00A356F3" w:rsidRDefault="00031EEA" w:rsidP="00A356F3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356F3">
        <w:rPr>
          <w:rFonts w:ascii="Times New Roman" w:eastAsia="Times New Roman" w:hAnsi="Times New Roman"/>
          <w:sz w:val="24"/>
          <w:szCs w:val="24"/>
          <w:lang w:eastAsia="ru-RU"/>
        </w:rPr>
        <w:t xml:space="preserve">В соответствии с  Федеральном законом от 23 ноября 2009 года N 261-ФЗ "Об энергосбережении и о повышении энергетической эффективности и о внесении изменений в отдельные законодательные акты Российской Федерации", в целях эффективного и рационального использования энергетических ресурсов, поддержки и стимулирования сокращения энергетических издержек и энергетической эффективности, руководствуясь Федеральным законом от 6 октября 2003 года N 131-Ф3 "Об общих принципах организации местного самоуправления в Российской Федерации" и в соответствии с Уставом сельского поселения,  администрация  </w:t>
      </w:r>
      <w:proofErr w:type="spellStart"/>
      <w:r w:rsidR="00C36E20">
        <w:rPr>
          <w:rFonts w:ascii="Times New Roman" w:eastAsia="Times New Roman" w:hAnsi="Times New Roman"/>
          <w:sz w:val="24"/>
          <w:szCs w:val="24"/>
          <w:lang w:eastAsia="ru-RU"/>
        </w:rPr>
        <w:t>Пичпандинского</w:t>
      </w:r>
      <w:proofErr w:type="spellEnd"/>
      <w:r w:rsidRPr="00A356F3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сельского поселения </w:t>
      </w:r>
      <w:r w:rsidRPr="00A356F3">
        <w:rPr>
          <w:rFonts w:ascii="Times New Roman" w:eastAsia="Times New Roman" w:hAnsi="Times New Roman"/>
          <w:b/>
          <w:sz w:val="24"/>
          <w:szCs w:val="24"/>
          <w:lang w:eastAsia="ru-RU"/>
        </w:rPr>
        <w:t>ПОСТАНОВЛЯЕТ:</w:t>
      </w:r>
    </w:p>
    <w:p w:rsidR="00031EEA" w:rsidRPr="00A356F3" w:rsidRDefault="00031EEA" w:rsidP="00A356F3">
      <w:pP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356F3">
        <w:rPr>
          <w:rFonts w:ascii="Times New Roman" w:eastAsia="Times New Roman" w:hAnsi="Times New Roman"/>
          <w:sz w:val="24"/>
          <w:szCs w:val="24"/>
          <w:lang w:eastAsia="ru-RU"/>
        </w:rPr>
        <w:t xml:space="preserve">    1. Утвердить муниципальную программу «Энергосбережение и повышение энергетической эффективности в </w:t>
      </w:r>
      <w:proofErr w:type="spellStart"/>
      <w:r w:rsidR="00C36E20">
        <w:rPr>
          <w:rFonts w:ascii="Times New Roman" w:eastAsia="Times New Roman" w:hAnsi="Times New Roman"/>
          <w:sz w:val="24"/>
          <w:szCs w:val="24"/>
          <w:lang w:eastAsia="ru-RU"/>
        </w:rPr>
        <w:t>Пичпандинском</w:t>
      </w:r>
      <w:proofErr w:type="spellEnd"/>
      <w:r w:rsidRPr="00A356F3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сельском поселении </w:t>
      </w:r>
      <w:proofErr w:type="spellStart"/>
      <w:r w:rsidR="00A356F3" w:rsidRPr="00A356F3">
        <w:rPr>
          <w:rFonts w:ascii="Times New Roman" w:eastAsia="Times New Roman" w:hAnsi="Times New Roman"/>
          <w:sz w:val="24"/>
          <w:szCs w:val="24"/>
          <w:lang w:eastAsia="ru-RU"/>
        </w:rPr>
        <w:t>Зубово</w:t>
      </w:r>
      <w:proofErr w:type="spellEnd"/>
      <w:r w:rsidR="00A356F3" w:rsidRPr="00A356F3">
        <w:rPr>
          <w:rFonts w:ascii="Times New Roman" w:eastAsia="Times New Roman" w:hAnsi="Times New Roman"/>
          <w:sz w:val="24"/>
          <w:szCs w:val="24"/>
          <w:lang w:eastAsia="ru-RU"/>
        </w:rPr>
        <w:t>-Полянского</w:t>
      </w:r>
      <w:r w:rsidRPr="00A356F3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района Республики Мордовия на 2025-2027 </w:t>
      </w:r>
      <w:proofErr w:type="gramStart"/>
      <w:r w:rsidRPr="00A356F3">
        <w:rPr>
          <w:rFonts w:ascii="Times New Roman" w:eastAsia="Times New Roman" w:hAnsi="Times New Roman"/>
          <w:sz w:val="24"/>
          <w:szCs w:val="24"/>
          <w:lang w:eastAsia="ru-RU"/>
        </w:rPr>
        <w:t>годы»(</w:t>
      </w:r>
      <w:proofErr w:type="gramEnd"/>
      <w:r w:rsidRPr="00A356F3">
        <w:rPr>
          <w:rFonts w:ascii="Times New Roman" w:eastAsia="Times New Roman" w:hAnsi="Times New Roman"/>
          <w:sz w:val="24"/>
          <w:szCs w:val="24"/>
          <w:lang w:eastAsia="ru-RU"/>
        </w:rPr>
        <w:t>приложение).</w:t>
      </w:r>
      <w:r w:rsidRPr="00A356F3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    2. Настоящее постановление вступает в силу со дня его официального опубликования в информационном бюллетене </w:t>
      </w:r>
      <w:proofErr w:type="spellStart"/>
      <w:r w:rsidR="00C36E20">
        <w:rPr>
          <w:rFonts w:ascii="Times New Roman" w:eastAsia="Times New Roman" w:hAnsi="Times New Roman"/>
          <w:sz w:val="24"/>
          <w:szCs w:val="24"/>
          <w:lang w:eastAsia="ru-RU"/>
        </w:rPr>
        <w:t>Пичпандинского</w:t>
      </w:r>
      <w:proofErr w:type="spellEnd"/>
      <w:r w:rsidRPr="00A356F3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сельского поселения.</w:t>
      </w:r>
      <w:r w:rsidRPr="00A356F3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    3. Контроль за исполнением настоящего постановления оставляю за собой.</w:t>
      </w:r>
    </w:p>
    <w:p w:rsidR="00031EEA" w:rsidRPr="00A356F3" w:rsidRDefault="00031EEA" w:rsidP="00A356F3">
      <w:pPr>
        <w:shd w:val="clear" w:color="auto" w:fill="FFFFFF"/>
        <w:spacing w:before="180" w:after="180" w:line="240" w:lineRule="auto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031EEA" w:rsidRPr="006F4062" w:rsidRDefault="00031EEA" w:rsidP="00031EEA">
      <w:pPr>
        <w:shd w:val="clear" w:color="auto" w:fill="FFFFFF"/>
        <w:spacing w:before="180" w:after="180" w:line="240" w:lineRule="auto"/>
        <w:ind w:firstLine="72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36E20" w:rsidRDefault="00C36E20" w:rsidP="00C36E20">
      <w:pPr>
        <w:shd w:val="clear" w:color="auto" w:fill="FFFFFF"/>
        <w:spacing w:before="180" w:after="18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Глава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Пичпандинского</w:t>
      </w:r>
      <w:proofErr w:type="spellEnd"/>
      <w:r w:rsidR="00031EEA" w:rsidRPr="006F40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031EEA" w:rsidRPr="006F4062" w:rsidRDefault="00031EEA" w:rsidP="00C36E20">
      <w:pPr>
        <w:shd w:val="clear" w:color="auto" w:fill="FFFFFF"/>
        <w:spacing w:before="180" w:after="18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F40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сельского поселения </w:t>
      </w:r>
      <w:r w:rsidRPr="006F40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</w:r>
      <w:r w:rsidR="00C36E2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                                  К.С. Федорова</w:t>
      </w:r>
    </w:p>
    <w:p w:rsidR="00031EEA" w:rsidRPr="006F4062" w:rsidRDefault="00031EEA" w:rsidP="00031EEA">
      <w:pPr>
        <w:spacing w:after="0" w:line="240" w:lineRule="auto"/>
        <w:ind w:left="709" w:firstLine="72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031EEA" w:rsidRDefault="00031EEA" w:rsidP="00031EEA">
      <w:pPr>
        <w:spacing w:after="0" w:line="240" w:lineRule="auto"/>
        <w:ind w:left="709" w:firstLine="72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356F3" w:rsidRDefault="00A356F3" w:rsidP="00031EEA">
      <w:pPr>
        <w:spacing w:after="0" w:line="240" w:lineRule="auto"/>
        <w:ind w:left="709" w:firstLine="72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356F3" w:rsidRDefault="00A356F3" w:rsidP="00031EEA">
      <w:pPr>
        <w:spacing w:after="0" w:line="240" w:lineRule="auto"/>
        <w:ind w:left="709" w:firstLine="72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3E4253" w:rsidRDefault="003E4253" w:rsidP="00031EEA">
      <w:pPr>
        <w:spacing w:after="0" w:line="240" w:lineRule="auto"/>
        <w:ind w:left="709" w:firstLine="72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3E4253" w:rsidRDefault="003E4253" w:rsidP="00031EEA">
      <w:pPr>
        <w:spacing w:after="0" w:line="240" w:lineRule="auto"/>
        <w:ind w:left="709" w:firstLine="72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356F3" w:rsidRDefault="00A356F3" w:rsidP="00031EEA">
      <w:pPr>
        <w:spacing w:after="0" w:line="240" w:lineRule="auto"/>
        <w:ind w:left="709" w:firstLine="72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356F3" w:rsidRPr="006F4062" w:rsidRDefault="00A356F3" w:rsidP="00031EEA">
      <w:pPr>
        <w:spacing w:after="0" w:line="240" w:lineRule="auto"/>
        <w:ind w:left="709" w:firstLine="72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031EEA" w:rsidRPr="00B6568D" w:rsidRDefault="00031EEA" w:rsidP="00031EEA">
      <w:pPr>
        <w:spacing w:after="0" w:line="240" w:lineRule="auto"/>
        <w:ind w:left="709" w:firstLine="720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   Приложение </w:t>
      </w:r>
    </w:p>
    <w:p w:rsidR="00031EEA" w:rsidRPr="00B6568D" w:rsidRDefault="00031EEA" w:rsidP="00031EEA">
      <w:pPr>
        <w:spacing w:after="0" w:line="240" w:lineRule="auto"/>
        <w:ind w:left="709" w:firstLine="720"/>
        <w:jc w:val="righ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к постановлению администрации</w:t>
      </w:r>
    </w:p>
    <w:p w:rsidR="00031EEA" w:rsidRPr="00B6568D" w:rsidRDefault="00C36E20" w:rsidP="00031EEA">
      <w:pPr>
        <w:spacing w:after="0" w:line="240" w:lineRule="auto"/>
        <w:ind w:left="709" w:firstLine="720"/>
        <w:jc w:val="righ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Пичпандинского</w:t>
      </w:r>
      <w:proofErr w:type="spellEnd"/>
      <w:r w:rsidR="00031EEA"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сельского поселения</w:t>
      </w:r>
    </w:p>
    <w:p w:rsidR="00031EEA" w:rsidRPr="00B6568D" w:rsidRDefault="00031EEA" w:rsidP="00031EEA">
      <w:pPr>
        <w:spacing w:after="0" w:line="240" w:lineRule="auto"/>
        <w:ind w:left="709" w:firstLine="720"/>
        <w:jc w:val="righ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</w:t>
      </w:r>
      <w:r w:rsidR="00C54B07">
        <w:rPr>
          <w:rFonts w:ascii="Times New Roman" w:eastAsia="Times New Roman" w:hAnsi="Times New Roman"/>
          <w:sz w:val="24"/>
          <w:szCs w:val="24"/>
          <w:lang w:eastAsia="ru-RU"/>
        </w:rPr>
        <w:t>11</w:t>
      </w:r>
      <w:r w:rsidR="001B1D54">
        <w:rPr>
          <w:rFonts w:ascii="Times New Roman" w:eastAsia="Times New Roman" w:hAnsi="Times New Roman"/>
          <w:sz w:val="24"/>
          <w:szCs w:val="24"/>
          <w:lang w:eastAsia="ru-RU"/>
        </w:rPr>
        <w:t>.12.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2025 г</w:t>
      </w:r>
      <w:r w:rsidR="00C36E20">
        <w:rPr>
          <w:rFonts w:ascii="Times New Roman" w:eastAsia="Times New Roman" w:hAnsi="Times New Roman"/>
          <w:sz w:val="24"/>
          <w:szCs w:val="24"/>
          <w:lang w:eastAsia="ru-RU"/>
        </w:rPr>
        <w:t xml:space="preserve"> №34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031EEA" w:rsidRPr="00B6568D" w:rsidRDefault="00031EEA" w:rsidP="00031EEA">
      <w:pPr>
        <w:spacing w:after="0" w:line="240" w:lineRule="auto"/>
        <w:ind w:left="709" w:firstLine="72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031EEA" w:rsidRPr="00C36E20" w:rsidRDefault="00031EEA" w:rsidP="00031EE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b/>
          <w:sz w:val="28"/>
          <w:szCs w:val="20"/>
          <w:lang w:eastAsia="ru-RU"/>
        </w:rPr>
        <w:br/>
      </w:r>
      <w:r w:rsidRPr="00C36E20">
        <w:rPr>
          <w:rFonts w:ascii="Times New Roman" w:eastAsia="Times New Roman" w:hAnsi="Times New Roman"/>
          <w:b/>
          <w:sz w:val="24"/>
          <w:szCs w:val="24"/>
          <w:lang w:eastAsia="ru-RU"/>
        </w:rPr>
        <w:t>Муниципальнаяпрограмма</w:t>
      </w:r>
      <w:r w:rsidRPr="00C36E20">
        <w:rPr>
          <w:rFonts w:ascii="Times New Roman" w:eastAsia="Times New Roman" w:hAnsi="Times New Roman"/>
          <w:b/>
          <w:sz w:val="24"/>
          <w:szCs w:val="24"/>
          <w:lang w:eastAsia="ru-RU"/>
        </w:rPr>
        <w:br/>
        <w:t xml:space="preserve">энергосбережения и повышения энергетической эффективности в </w:t>
      </w:r>
      <w:proofErr w:type="spellStart"/>
      <w:r w:rsidR="00C36E20">
        <w:rPr>
          <w:rFonts w:ascii="Times New Roman" w:eastAsia="Times New Roman" w:hAnsi="Times New Roman"/>
          <w:b/>
          <w:sz w:val="24"/>
          <w:szCs w:val="24"/>
          <w:lang w:eastAsia="ru-RU"/>
        </w:rPr>
        <w:t>Пичпандинском</w:t>
      </w:r>
      <w:proofErr w:type="spellEnd"/>
      <w:r w:rsidRPr="00C36E2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сельском поселении </w:t>
      </w:r>
      <w:proofErr w:type="spellStart"/>
      <w:r w:rsidR="00A356F3" w:rsidRPr="00C36E20">
        <w:rPr>
          <w:rFonts w:ascii="Times New Roman" w:eastAsia="Times New Roman" w:hAnsi="Times New Roman"/>
          <w:b/>
          <w:sz w:val="24"/>
          <w:szCs w:val="24"/>
          <w:lang w:eastAsia="ru-RU"/>
        </w:rPr>
        <w:t>Зубово</w:t>
      </w:r>
      <w:proofErr w:type="spellEnd"/>
      <w:r w:rsidR="00A356F3" w:rsidRPr="00C36E20">
        <w:rPr>
          <w:rFonts w:ascii="Times New Roman" w:eastAsia="Times New Roman" w:hAnsi="Times New Roman"/>
          <w:b/>
          <w:sz w:val="24"/>
          <w:szCs w:val="24"/>
          <w:lang w:eastAsia="ru-RU"/>
        </w:rPr>
        <w:t>-Полянского</w:t>
      </w:r>
      <w:r w:rsidRPr="00C36E2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муниципального района Республики Мордовия</w:t>
      </w:r>
      <w:r w:rsidRPr="00C36E20">
        <w:rPr>
          <w:rFonts w:ascii="Times New Roman" w:eastAsia="Times New Roman" w:hAnsi="Times New Roman"/>
          <w:b/>
          <w:sz w:val="24"/>
          <w:szCs w:val="24"/>
          <w:lang w:eastAsia="ru-RU"/>
        </w:rPr>
        <w:br/>
        <w:t xml:space="preserve"> на 2025 - 2027 годы</w:t>
      </w:r>
    </w:p>
    <w:p w:rsidR="00031EEA" w:rsidRPr="00B6568D" w:rsidRDefault="00031EEA" w:rsidP="00031EEA">
      <w:pPr>
        <w:keepNext/>
        <w:spacing w:after="0" w:line="240" w:lineRule="auto"/>
        <w:outlineLvl w:val="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Паспорт программы</w:t>
      </w:r>
    </w:p>
    <w:p w:rsidR="00031EEA" w:rsidRPr="00B6568D" w:rsidRDefault="00031EEA" w:rsidP="00031EEA">
      <w:pPr>
        <w:spacing w:after="0" w:line="240" w:lineRule="auto"/>
        <w:ind w:left="170"/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</w:pP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>Наименование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-   Энергосбережение   и   повышение   энергетической эффективности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>Программы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</w:t>
      </w:r>
      <w:proofErr w:type="gramStart"/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в  </w:t>
      </w:r>
      <w:proofErr w:type="spellStart"/>
      <w:r w:rsidR="001338D8">
        <w:rPr>
          <w:rFonts w:ascii="Times New Roman" w:eastAsia="Times New Roman" w:hAnsi="Times New Roman"/>
          <w:sz w:val="24"/>
          <w:szCs w:val="24"/>
          <w:lang w:eastAsia="ru-RU"/>
        </w:rPr>
        <w:t>Пичпандинском</w:t>
      </w:r>
      <w:proofErr w:type="spellEnd"/>
      <w:proofErr w:type="gramEnd"/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сельском поселении  </w:t>
      </w:r>
      <w:proofErr w:type="spellStart"/>
      <w:r w:rsidR="00A356F3">
        <w:rPr>
          <w:rFonts w:ascii="Times New Roman" w:eastAsia="Times New Roman" w:hAnsi="Times New Roman"/>
          <w:sz w:val="24"/>
          <w:szCs w:val="24"/>
          <w:lang w:eastAsia="ru-RU"/>
        </w:rPr>
        <w:t>Зубово</w:t>
      </w:r>
      <w:proofErr w:type="spellEnd"/>
      <w:r w:rsidR="00A356F3">
        <w:rPr>
          <w:rFonts w:ascii="Times New Roman" w:eastAsia="Times New Roman" w:hAnsi="Times New Roman"/>
          <w:sz w:val="24"/>
          <w:szCs w:val="24"/>
          <w:lang w:eastAsia="ru-RU"/>
        </w:rPr>
        <w:t>-Полянского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муниципального ра</w:t>
      </w:r>
      <w:r w:rsidR="001338D8">
        <w:rPr>
          <w:rFonts w:ascii="Times New Roman" w:eastAsia="Times New Roman" w:hAnsi="Times New Roman"/>
          <w:sz w:val="24"/>
          <w:szCs w:val="24"/>
          <w:lang w:eastAsia="ru-RU"/>
        </w:rPr>
        <w:t>йона Республики Мордовия на 2025-2027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годы.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>Основание для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- Федеральный закон от 06.10.2003 N 131-ФЗ "Об общих принципах 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>разработки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организации местного самоуправления в Российской Федерации";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>Программы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- Указ Президента Российской Федерации от 04.06.2008 N 889                          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"О некоторых мерах по повышению энергетической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и экологической эффективности российской экономики";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- Федеральный закон от 23.11.2009 г. № 261-ФЗ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"Об энергосбережении и    повышении энергетической 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эффективности и о внесении   изменений  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в отдельные законодательные акты Российской Федерации";</w:t>
      </w:r>
    </w:p>
    <w:p w:rsidR="00031EEA" w:rsidRPr="00B6568D" w:rsidRDefault="00031EEA" w:rsidP="00031EEA">
      <w:pPr>
        <w:spacing w:after="0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-  Постановление Правительства Российской Федерации от</w:t>
      </w:r>
    </w:p>
    <w:p w:rsidR="00031EEA" w:rsidRPr="00B6568D" w:rsidRDefault="00031EEA" w:rsidP="00031EEA">
      <w:pPr>
        <w:spacing w:after="0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31.12.2009 г. N 1225 "О требованиях к региональным и </w:t>
      </w:r>
    </w:p>
    <w:p w:rsidR="00031EEA" w:rsidRPr="00B6568D" w:rsidRDefault="00031EEA" w:rsidP="00031EEA">
      <w:pPr>
        <w:spacing w:after="0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муниципальным программам в области энергосбережения и </w:t>
      </w:r>
    </w:p>
    <w:p w:rsidR="00031EEA" w:rsidRPr="00B6568D" w:rsidRDefault="00031EEA" w:rsidP="00031EEA">
      <w:pPr>
        <w:spacing w:after="0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повышения энергетической эффективности".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Разработчик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- Администрация </w:t>
      </w:r>
      <w:proofErr w:type="spellStart"/>
      <w:r w:rsidR="00C36E20">
        <w:rPr>
          <w:rFonts w:ascii="Times New Roman" w:eastAsia="Times New Roman" w:hAnsi="Times New Roman"/>
          <w:sz w:val="24"/>
          <w:szCs w:val="24"/>
          <w:lang w:eastAsia="ru-RU"/>
        </w:rPr>
        <w:t>Пичпандинского</w:t>
      </w:r>
      <w:proofErr w:type="spellEnd"/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сельского поселения 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Программы                </w:t>
      </w:r>
      <w:r w:rsidR="00A356F3">
        <w:rPr>
          <w:rFonts w:ascii="Times New Roman" w:eastAsia="Times New Roman" w:hAnsi="Times New Roman"/>
          <w:sz w:val="24"/>
          <w:szCs w:val="24"/>
          <w:lang w:eastAsia="ru-RU"/>
        </w:rPr>
        <w:t>Зубово-Полянского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района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Исполнитель              -  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Администрация </w:t>
      </w:r>
      <w:proofErr w:type="spellStart"/>
      <w:r w:rsidR="00C36E20">
        <w:rPr>
          <w:rFonts w:ascii="Times New Roman" w:eastAsia="Times New Roman" w:hAnsi="Times New Roman"/>
          <w:sz w:val="24"/>
          <w:szCs w:val="24"/>
          <w:lang w:eastAsia="ru-RU"/>
        </w:rPr>
        <w:t>Пичпандинского</w:t>
      </w:r>
      <w:proofErr w:type="spellEnd"/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сельского поселения 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>Программы</w:t>
      </w:r>
      <w:r w:rsidR="00375EA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        </w:t>
      </w:r>
      <w:proofErr w:type="spellStart"/>
      <w:r w:rsidR="00A356F3">
        <w:rPr>
          <w:rFonts w:ascii="Times New Roman" w:eastAsia="Times New Roman" w:hAnsi="Times New Roman"/>
          <w:sz w:val="24"/>
          <w:szCs w:val="24"/>
          <w:lang w:eastAsia="ru-RU"/>
        </w:rPr>
        <w:t>Зубово</w:t>
      </w:r>
      <w:proofErr w:type="spellEnd"/>
      <w:r w:rsidR="00A356F3">
        <w:rPr>
          <w:rFonts w:ascii="Times New Roman" w:eastAsia="Times New Roman" w:hAnsi="Times New Roman"/>
          <w:sz w:val="24"/>
          <w:szCs w:val="24"/>
          <w:lang w:eastAsia="ru-RU"/>
        </w:rPr>
        <w:t>-Полянского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района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>Цель Программы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-   повышение энергетической эффективности потребления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энергетических ресурсов за счет снижения удельных показателей  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энергоемкости и энергопотребления предприятий и организаций, 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создания условий для перевода экономики и бюджетной сферы на 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энергосберегающий путь развития;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       -   обеспечение энергетических потребностей поселения при 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целесообразно минимальном потреблении энергоресурсов;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-  повышение эффективности существующих систем 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энергосбережения в поселении. 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>Задачи Программы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-  проведение комплекса организационно-правовых мероприятий 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по управлению энергосбережением                                                      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-  расширение практики применения энергосберегающих 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                                           технологий при модернизации, реконструкции и капитальном          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ремонте основных фондов.     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>Сроки   реализации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- 2025-2027 годы.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>Программы</w:t>
      </w:r>
    </w:p>
    <w:p w:rsidR="00031EEA" w:rsidRPr="00B6568D" w:rsidRDefault="00031EEA" w:rsidP="00031EEA">
      <w:pPr>
        <w:spacing w:after="0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>Объем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031EEA" w:rsidRPr="00B6568D" w:rsidRDefault="00031EEA" w:rsidP="00031EE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>финансирования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Общий объем финансирования Программы</w:t>
      </w:r>
      <w:r w:rsidR="00F00184">
        <w:rPr>
          <w:rFonts w:ascii="Times New Roman" w:eastAsia="Times New Roman" w:hAnsi="Times New Roman"/>
          <w:sz w:val="24"/>
          <w:szCs w:val="24"/>
          <w:lang w:eastAsia="ru-RU"/>
        </w:rPr>
        <w:t xml:space="preserve"> в 2025- 2027 гг. составит 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0 тыс. руб.,</w:t>
      </w:r>
    </w:p>
    <w:p w:rsidR="00031EEA" w:rsidRPr="00B6568D" w:rsidRDefault="00031EEA" w:rsidP="00031EE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а) в том числе по источникам финансирования:</w:t>
      </w:r>
    </w:p>
    <w:p w:rsidR="00031EEA" w:rsidRPr="00B6568D" w:rsidRDefault="00031EEA" w:rsidP="00031EE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- республиканский бюджет − 0 тыс.руб.;</w:t>
      </w:r>
    </w:p>
    <w:p w:rsidR="00031EEA" w:rsidRPr="00B6568D" w:rsidRDefault="00031EEA" w:rsidP="00031EE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- местный бюджет – 0 тыс.руб.;</w:t>
      </w:r>
    </w:p>
    <w:p w:rsidR="00031EEA" w:rsidRPr="00B6568D" w:rsidRDefault="00031EEA" w:rsidP="00031EEA">
      <w:pPr>
        <w:tabs>
          <w:tab w:val="left" w:pos="2895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>Программы</w:t>
      </w: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ab/>
      </w:r>
    </w:p>
    <w:p w:rsidR="00031EEA" w:rsidRPr="00B6568D" w:rsidRDefault="00031EEA" w:rsidP="00031EEA">
      <w:pPr>
        <w:spacing w:after="0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>Источники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  - Средства бюджетов всех уровней, средства предприятий</w:t>
      </w:r>
    </w:p>
    <w:p w:rsidR="00031EEA" w:rsidRPr="00B6568D" w:rsidRDefault="00031EEA" w:rsidP="00031EEA">
      <w:pPr>
        <w:tabs>
          <w:tab w:val="left" w:pos="2445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>финансирования</w:t>
      </w: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ab/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и организаций ЖКХ, другие привлеченные средства. 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>Программы</w:t>
      </w:r>
    </w:p>
    <w:p w:rsidR="00031EEA" w:rsidRPr="00B6568D" w:rsidRDefault="00031EEA" w:rsidP="00031EEA">
      <w:pPr>
        <w:spacing w:after="0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>Ожидаемые конечные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- Сокращение расходов бюджета, существенная экономия     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>результаты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энергоресурсов, их строжайший учет.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>Программы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-  Повышение заинтересованности в энергосбережении.</w:t>
      </w:r>
    </w:p>
    <w:p w:rsidR="00031EEA" w:rsidRPr="00B6568D" w:rsidRDefault="00031EEA" w:rsidP="00031EEA">
      <w:pPr>
        <w:spacing w:after="0" w:line="240" w:lineRule="auto"/>
        <w:ind w:firstLine="72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031EEA" w:rsidRPr="00B6568D" w:rsidRDefault="00031EEA" w:rsidP="00031EEA">
      <w:pPr>
        <w:spacing w:after="0" w:line="240" w:lineRule="auto"/>
        <w:ind w:left="34"/>
        <w:jc w:val="center"/>
        <w:rPr>
          <w:rFonts w:ascii="Times New Roman" w:hAnsi="Times New Roman"/>
          <w:color w:val="000000"/>
          <w:sz w:val="24"/>
          <w:szCs w:val="24"/>
        </w:rPr>
      </w:pPr>
      <w:r w:rsidRPr="00B6568D">
        <w:rPr>
          <w:rFonts w:ascii="Times New Roman" w:hAnsi="Times New Roman"/>
          <w:b/>
          <w:sz w:val="24"/>
          <w:szCs w:val="24"/>
        </w:rPr>
        <w:t>Раздел 1. Содержание проблемы и обоснование необходимости ее решения</w:t>
      </w:r>
    </w:p>
    <w:p w:rsidR="00031EEA" w:rsidRPr="00B6568D" w:rsidRDefault="00031EEA" w:rsidP="00031EEA">
      <w:pPr>
        <w:spacing w:after="0" w:line="240" w:lineRule="auto"/>
        <w:ind w:left="34"/>
        <w:jc w:val="center"/>
        <w:rPr>
          <w:rFonts w:ascii="Times New Roman" w:hAnsi="Times New Roman"/>
          <w:color w:val="000000"/>
          <w:sz w:val="24"/>
          <w:szCs w:val="24"/>
        </w:rPr>
      </w:pPr>
      <w:r w:rsidRPr="00B6568D">
        <w:rPr>
          <w:rFonts w:ascii="Times New Roman" w:hAnsi="Times New Roman"/>
          <w:b/>
          <w:sz w:val="24"/>
          <w:szCs w:val="24"/>
        </w:rPr>
        <w:t xml:space="preserve"> программными методами.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Программа энергосбережения - это единый комплекс организационных и технических мероприятий, направленных на экономически обоснованное потребление энергоресурсов, и является фундаментом планомерного снижения затрат на потребляемые энергоресурсы.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Основным инструментом управления энергосбережением является программно-целевой метод, предусматривающий разработку, принятие и исполнение муниципальных целевых программ энергосбережения.</w:t>
      </w:r>
    </w:p>
    <w:p w:rsidR="00031EEA" w:rsidRPr="00B6568D" w:rsidRDefault="00031EEA" w:rsidP="00031EEA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Принятый Федеральный закон от 23.11.2009 № 261-ФЗ «Об энергосбережении и о повышении </w:t>
      </w:r>
      <w:proofErr w:type="gramStart"/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энергетической эффективности</w:t>
      </w:r>
      <w:proofErr w:type="gramEnd"/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и о внесении изменений в отдельные законодательные акты Российской Федерации» является основным документом, определяющим задачи долгосрочного социально-экономического развития в энергетической сфере, и прямо указывает, что мероприятия по энергосбережению и эффективному использованию энергии должны стать обязательной частью муниципальных программ.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В настоящее время создание условий для повышения эффективности использования энергии и других видов ресурсов становится одной из приоритетных задач социально-экономического развития </w:t>
      </w:r>
      <w:proofErr w:type="spellStart"/>
      <w:r w:rsidR="00C36E20">
        <w:rPr>
          <w:rFonts w:ascii="Times New Roman" w:eastAsia="Times New Roman" w:hAnsi="Times New Roman"/>
          <w:sz w:val="24"/>
          <w:szCs w:val="24"/>
          <w:lang w:eastAsia="ru-RU"/>
        </w:rPr>
        <w:t>Пичпандинского</w:t>
      </w:r>
      <w:proofErr w:type="spellEnd"/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сельского поселения.</w:t>
      </w:r>
    </w:p>
    <w:p w:rsidR="00031EEA" w:rsidRPr="00B6568D" w:rsidRDefault="00031EEA" w:rsidP="00031EEA">
      <w:pPr>
        <w:spacing w:after="0" w:line="360" w:lineRule="auto"/>
        <w:jc w:val="center"/>
        <w:outlineLvl w:val="1"/>
        <w:rPr>
          <w:rFonts w:ascii="Times New Roman" w:hAnsi="Times New Roman"/>
          <w:color w:val="000000"/>
          <w:sz w:val="24"/>
          <w:szCs w:val="24"/>
        </w:rPr>
      </w:pPr>
    </w:p>
    <w:p w:rsidR="00031EEA" w:rsidRPr="00B6568D" w:rsidRDefault="00031EEA" w:rsidP="00031EEA">
      <w:pPr>
        <w:spacing w:after="0" w:line="240" w:lineRule="auto"/>
        <w:ind w:left="34"/>
        <w:jc w:val="center"/>
        <w:rPr>
          <w:rFonts w:ascii="Times New Roman" w:hAnsi="Times New Roman"/>
          <w:color w:val="000000"/>
          <w:sz w:val="24"/>
          <w:szCs w:val="24"/>
        </w:rPr>
      </w:pPr>
      <w:r w:rsidRPr="00B6568D">
        <w:rPr>
          <w:rFonts w:ascii="Times New Roman" w:hAnsi="Times New Roman"/>
          <w:b/>
          <w:sz w:val="24"/>
          <w:szCs w:val="24"/>
        </w:rPr>
        <w:t>Раздел 2. Основные цели и задачи, сроки реализации Программы, а также целевые индикаторы и показатели.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Основными целями Программы являются повышение энергетической эффективности при производстве, передаче и потреблении энергетических ресурсов в </w:t>
      </w:r>
      <w:r w:rsidR="003E4253">
        <w:rPr>
          <w:rFonts w:ascii="Times New Roman" w:eastAsia="Times New Roman" w:hAnsi="Times New Roman"/>
          <w:sz w:val="24"/>
          <w:szCs w:val="24"/>
          <w:lang w:eastAsia="ru-RU"/>
        </w:rPr>
        <w:t>Горенском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сельском поселении за счет снижения к 2026 году удельных показателей энергоемкости и энергопотребления предприятий и организаций, создание условий для перевода экономики и бюджетной сферы муниципального образования на энергосберегающий путь развития.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1. Для достижения поставленных целей в ходе реализации Программы органу местного самоуправления необходимо решить следующие задачи: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Проведение комплекса организационно-правовых мероприятий по управлению энергосбережением.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Для этого в предстоящий период необходимо: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- создание муниципальной нормативной базы и методического обеспечения энергосбережения, в том числе: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- разработка и принятие системы муниципальных нормативных правовых актов, стимулирующих энергосбережение;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- создание системы нормативно-методического обеспечения эффективного использования энергии и ресурсов, стимулирующих применение энергосберегающих осветительных установок;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Pr="00B6568D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мероприятия по выявлению бесхозяйных объектов недвижимого имущества, используемых для передачи энергетических ресурсов (включая газоснабжение, тепло- и электроснабжение), организации постановки в установленном порядке таких объектов на учет в качестве бесхозяйных объектов недвижимого имущества и затем признанию права муниципальной собственности на такие бесхозяйные объекты недвижимого имущества;</w:t>
      </w:r>
    </w:p>
    <w:p w:rsidR="00031EEA" w:rsidRPr="00B6568D" w:rsidRDefault="00031EEA" w:rsidP="00031EEA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- мероприятия по организации управления бесхозяйными объектами недвижимого имущества, используемыми для передачи энергетических ресурсов, с момента выявления таких объектов, в том числе определению источника компенсации возникающих при их эксплуатации нормативных потерь энергетических ресурсов, в частности за счетвключения расходов на компенсацию данных потерь в тариф организации, управляющей такими объектами.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1.1. Обеспечение учета всего объема потребляемых энергетических ресурсов.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1.2. </w:t>
      </w:r>
      <w:r w:rsidRPr="00B6568D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Применение энергосберегающих технологий при модернизации, реконструкции и капитальном ремонте основных фондов.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1.3. </w:t>
      </w:r>
      <w:r w:rsidRPr="00B6568D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 xml:space="preserve">Проведение систематических мероприятий по информационному обеспечению и пропаганде энергосбережения в средних общеобразовательных учебных заведениях, а также среди населения через средства массовой информации (на официальном сайте  администрации </w:t>
      </w:r>
      <w:r w:rsidR="00A356F3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Зубово-Полянского</w:t>
      </w:r>
      <w:r w:rsidRPr="00B6568D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 xml:space="preserve"> муниципального района в Интернете, на встречах населения с главой сельского поселения). Необходимо сформировать у людей привычку к минимизации использования электроэнергии, газа и потребления воды. Люди должны осознавать, что энергосбережение – экономически выгодно. Достигается это информационной поддержкой, методами пропаганды, обучением со школьной скамьи энергосбережению. 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Достижение поставленной цели не решает в полной мере проблему высокой энергоемкости бюджетной сферы и экономики муниципального образования, но позволяет выполнить первый этап решения данной проблемы: создать к 2024 году условия для перевода экономики и бюджетной сферы муниципального образования на энергосберегающий путь развития и значительно снизить негативные последствия роста тарифов на основные виды топливно-энергетических ресурсов.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Программа реализуется в 2025-2027 годах.</w:t>
      </w:r>
    </w:p>
    <w:p w:rsidR="00031EEA" w:rsidRPr="00B6568D" w:rsidRDefault="00031EEA" w:rsidP="00031EEA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031EEA" w:rsidRPr="00B6568D" w:rsidRDefault="00031EEA" w:rsidP="00031EEA">
      <w:pPr>
        <w:spacing w:after="0" w:line="240" w:lineRule="auto"/>
        <w:ind w:firstLine="720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>Раздел 3. Система программных мероприятий, ресурсное обеспечение Программы</w:t>
      </w:r>
      <w:r w:rsidRPr="00B656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Одним из приоритетных направлений энергосбережения и повышения энергетической эффективности в </w:t>
      </w:r>
      <w:proofErr w:type="spellStart"/>
      <w:r w:rsidR="00C36E20">
        <w:rPr>
          <w:rFonts w:ascii="Times New Roman" w:eastAsia="Times New Roman" w:hAnsi="Times New Roman"/>
          <w:sz w:val="24"/>
          <w:szCs w:val="24"/>
          <w:lang w:eastAsia="ru-RU"/>
        </w:rPr>
        <w:t>Пичпандинском</w:t>
      </w:r>
      <w:proofErr w:type="spellEnd"/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сельском поселении является проведение мероприятий, обеспечивающих снижение энергопотребления и уменьшение бюджетных средств, направляемых на оплату энергетических ресурсов.  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Основным из приоритетных направлений повышения энергетической эффективности является проведение мероприятий, обеспечивающих снижение потребления энергоресурсов. Мероприятиями по реализации данного направления в муниципальных учреждениях являются: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- прекращение закупки ламп накаливания для освещения зданий;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- закупка и установка энергосберегающих ламп и светильников для освещения зданий и сооружений;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- обеспечение нормальной и безопасной технологии в эксплуатации водопроводных сетей и сооружений на них, повышение энергетической эффективности;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- пропаганда и методическая работа по вопросам энергосбережения.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Общий объем финансирования Программы составляет </w:t>
      </w:r>
      <w:proofErr w:type="gramStart"/>
      <w:r w:rsidR="00993196">
        <w:rPr>
          <w:rFonts w:ascii="Times New Roman" w:eastAsia="Times New Roman" w:hAnsi="Times New Roman"/>
          <w:sz w:val="24"/>
          <w:szCs w:val="24"/>
          <w:lang w:eastAsia="ru-RU"/>
        </w:rPr>
        <w:t xml:space="preserve">00 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рублей</w:t>
      </w:r>
      <w:proofErr w:type="gramEnd"/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Объемы финансирования подлежат уточнению в соответствии с решением о местном бюджете.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Основу финансирования Программы составляют средства местного бюджета. 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При снижении (увеличении) ресурсного обеспечения в установленном порядке вносятся изменения в показатели Программы.</w:t>
      </w:r>
    </w:p>
    <w:p w:rsidR="00031EEA" w:rsidRPr="00B6568D" w:rsidRDefault="00031EEA" w:rsidP="00031EE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1EEA" w:rsidRPr="00B6568D" w:rsidRDefault="00031EEA" w:rsidP="00031EEA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Перечень основных мероприятий Программы приведен в приложении № 1.</w:t>
      </w:r>
    </w:p>
    <w:p w:rsidR="00031EEA" w:rsidRPr="00B6568D" w:rsidRDefault="00031EEA" w:rsidP="00031EEA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Сведения о целевых показателях программы энергосбережения и повышения энергетической эффективности 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приведены в приложении № 2.</w:t>
      </w:r>
    </w:p>
    <w:p w:rsidR="00031EEA" w:rsidRPr="00B6568D" w:rsidRDefault="00031EEA" w:rsidP="00031EEA">
      <w:pPr>
        <w:spacing w:after="0" w:line="360" w:lineRule="auto"/>
        <w:ind w:firstLine="708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cs="Calibri"/>
          <w:color w:val="000000"/>
          <w:spacing w:val="-5"/>
          <w:sz w:val="28"/>
          <w:szCs w:val="28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cs="Calibri"/>
          <w:color w:val="000000"/>
          <w:spacing w:val="-5"/>
          <w:sz w:val="28"/>
          <w:szCs w:val="28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cs="Calibri"/>
          <w:color w:val="000000"/>
          <w:spacing w:val="-5"/>
          <w:sz w:val="28"/>
          <w:szCs w:val="28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cs="Calibri"/>
          <w:color w:val="000000"/>
          <w:spacing w:val="-5"/>
          <w:sz w:val="28"/>
          <w:szCs w:val="28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cs="Calibri"/>
          <w:color w:val="000000"/>
          <w:spacing w:val="-5"/>
          <w:sz w:val="28"/>
          <w:szCs w:val="28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cs="Calibri"/>
          <w:color w:val="000000"/>
          <w:spacing w:val="-5"/>
          <w:sz w:val="28"/>
          <w:szCs w:val="28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cs="Calibri"/>
          <w:color w:val="000000"/>
          <w:spacing w:val="-5"/>
          <w:sz w:val="28"/>
          <w:szCs w:val="28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cs="Calibri"/>
          <w:color w:val="000000"/>
          <w:spacing w:val="-5"/>
          <w:sz w:val="28"/>
          <w:szCs w:val="28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cs="Calibri"/>
          <w:color w:val="000000"/>
          <w:spacing w:val="-5"/>
          <w:sz w:val="28"/>
          <w:szCs w:val="28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cs="Calibri"/>
          <w:color w:val="000000"/>
          <w:spacing w:val="-5"/>
          <w:sz w:val="28"/>
          <w:szCs w:val="28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cs="Calibri"/>
          <w:color w:val="000000"/>
          <w:spacing w:val="-5"/>
          <w:sz w:val="28"/>
          <w:szCs w:val="28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cs="Calibri"/>
          <w:color w:val="000000"/>
          <w:spacing w:val="-5"/>
          <w:sz w:val="28"/>
          <w:szCs w:val="28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cs="Calibri"/>
          <w:color w:val="000000"/>
          <w:spacing w:val="-5"/>
          <w:sz w:val="28"/>
          <w:szCs w:val="28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cs="Calibri"/>
          <w:color w:val="000000"/>
          <w:spacing w:val="-5"/>
          <w:sz w:val="28"/>
          <w:szCs w:val="28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cs="Calibri"/>
          <w:color w:val="000000"/>
          <w:spacing w:val="-5"/>
          <w:sz w:val="28"/>
          <w:szCs w:val="28"/>
        </w:rPr>
      </w:pP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Pr="00B6568D" w:rsidRDefault="00031EEA" w:rsidP="00031EEA">
      <w:pPr>
        <w:spacing w:after="0" w:line="240" w:lineRule="auto"/>
        <w:ind w:left="708" w:firstLine="72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Pr="00B6568D" w:rsidRDefault="00031EEA" w:rsidP="00031EEA">
      <w:pPr>
        <w:spacing w:after="0" w:line="240" w:lineRule="auto"/>
        <w:ind w:left="708" w:firstLine="720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Приложение 1 </w:t>
      </w:r>
    </w:p>
    <w:p w:rsidR="00031EEA" w:rsidRPr="00B6568D" w:rsidRDefault="00031EEA" w:rsidP="00031EEA">
      <w:pPr>
        <w:spacing w:after="0" w:line="240" w:lineRule="auto"/>
        <w:ind w:left="708" w:firstLine="720"/>
        <w:jc w:val="righ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к муниципальной программе                                                                                                                «Энергосбережение  и повышение энергетической эффективности </w:t>
      </w:r>
    </w:p>
    <w:p w:rsidR="00031EEA" w:rsidRDefault="00C36E20" w:rsidP="00031EEA">
      <w:pPr>
        <w:spacing w:after="0" w:line="240" w:lineRule="auto"/>
        <w:ind w:firstLine="72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Пичпандинского</w:t>
      </w:r>
      <w:proofErr w:type="spellEnd"/>
      <w:r w:rsidR="00031EEA"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сельского поселения на 2025-2027 годы»</w:t>
      </w:r>
    </w:p>
    <w:p w:rsidR="00C54B07" w:rsidRPr="00B6568D" w:rsidRDefault="00C54B07" w:rsidP="00031EEA">
      <w:pPr>
        <w:spacing w:after="0" w:line="240" w:lineRule="auto"/>
        <w:ind w:firstLine="720"/>
        <w:jc w:val="righ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От 11.12.2025г №34</w:t>
      </w:r>
    </w:p>
    <w:p w:rsidR="00031EEA" w:rsidRPr="00B6568D" w:rsidRDefault="00031EEA" w:rsidP="00031EEA">
      <w:pPr>
        <w:spacing w:after="0" w:line="240" w:lineRule="auto"/>
        <w:ind w:firstLine="720"/>
        <w:jc w:val="righ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031EEA" w:rsidRPr="00B6568D" w:rsidRDefault="00031EEA" w:rsidP="00031EEA">
      <w:pPr>
        <w:spacing w:after="0" w:line="204" w:lineRule="auto"/>
        <w:ind w:firstLine="720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Перечень</w:t>
      </w:r>
    </w:p>
    <w:p w:rsidR="00031EEA" w:rsidRPr="00B6568D" w:rsidRDefault="00031EEA" w:rsidP="00031EEA">
      <w:pPr>
        <w:spacing w:after="0" w:line="204" w:lineRule="auto"/>
        <w:ind w:firstLine="720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Основных мероприятий</w:t>
      </w:r>
    </w:p>
    <w:p w:rsidR="00031EEA" w:rsidRPr="00B6568D" w:rsidRDefault="00031EEA" w:rsidP="00031EEA">
      <w:pPr>
        <w:spacing w:after="0" w:line="204" w:lineRule="auto"/>
        <w:ind w:firstLine="720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муниципальной программы </w:t>
      </w:r>
    </w:p>
    <w:p w:rsidR="00031EEA" w:rsidRPr="00B6568D" w:rsidRDefault="00031EEA" w:rsidP="00031EEA">
      <w:pPr>
        <w:spacing w:after="0" w:line="204" w:lineRule="auto"/>
        <w:ind w:firstLine="720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«Энергосбережение и повышение энергетической эффективности</w:t>
      </w:r>
    </w:p>
    <w:p w:rsidR="00031EEA" w:rsidRPr="00B6568D" w:rsidRDefault="00C36E20" w:rsidP="00031EEA">
      <w:pPr>
        <w:spacing w:after="0" w:line="204" w:lineRule="auto"/>
        <w:ind w:firstLine="720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Пичпандинского</w:t>
      </w:r>
      <w:proofErr w:type="spellEnd"/>
      <w:r w:rsidR="00031EEA"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сельского поселения </w:t>
      </w:r>
    </w:p>
    <w:p w:rsidR="00031EEA" w:rsidRPr="00B6568D" w:rsidRDefault="00A356F3" w:rsidP="00031EEA">
      <w:pPr>
        <w:spacing w:after="0" w:line="204" w:lineRule="auto"/>
        <w:ind w:firstLine="720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Зубово-Полянского</w:t>
      </w:r>
      <w:r w:rsidR="00031EEA"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Республики Мордовия</w:t>
      </w:r>
    </w:p>
    <w:p w:rsidR="00031EEA" w:rsidRPr="00B6568D" w:rsidRDefault="00031EEA" w:rsidP="00031EEA">
      <w:pPr>
        <w:spacing w:after="0" w:line="204" w:lineRule="auto"/>
        <w:ind w:firstLine="720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2025-2027 годы»</w:t>
      </w:r>
    </w:p>
    <w:p w:rsidR="00031EEA" w:rsidRPr="00B6568D" w:rsidRDefault="00031EEA" w:rsidP="00031EEA">
      <w:pPr>
        <w:spacing w:after="0" w:line="204" w:lineRule="auto"/>
        <w:ind w:firstLine="72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tbl>
      <w:tblPr>
        <w:tblW w:w="10933" w:type="dxa"/>
        <w:tblInd w:w="-902" w:type="dxa"/>
        <w:tblLayout w:type="fixed"/>
        <w:tblLook w:val="00A0" w:firstRow="1" w:lastRow="0" w:firstColumn="1" w:lastColumn="0" w:noHBand="0" w:noVBand="0"/>
      </w:tblPr>
      <w:tblGrid>
        <w:gridCol w:w="316"/>
        <w:gridCol w:w="1857"/>
        <w:gridCol w:w="1701"/>
        <w:gridCol w:w="1985"/>
        <w:gridCol w:w="708"/>
        <w:gridCol w:w="993"/>
        <w:gridCol w:w="821"/>
        <w:gridCol w:w="851"/>
        <w:gridCol w:w="1701"/>
      </w:tblGrid>
      <w:tr w:rsidR="00031EEA" w:rsidRPr="00B6568D" w:rsidTr="00C36E20">
        <w:trPr>
          <w:cantSplit/>
          <w:trHeight w:val="20"/>
        </w:trPr>
        <w:tc>
          <w:tcPr>
            <w:tcW w:w="3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04" w:lineRule="auto"/>
              <w:ind w:right="-173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8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04" w:lineRule="auto"/>
              <w:ind w:firstLine="69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04" w:lineRule="auto"/>
              <w:ind w:firstLine="69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Ответственные</w:t>
            </w:r>
          </w:p>
        </w:tc>
        <w:tc>
          <w:tcPr>
            <w:tcW w:w="53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04" w:lineRule="auto"/>
              <w:ind w:firstLine="72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Финансовые затраты в действующих ценах соответствующих лет (тыс. рублей)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04" w:lineRule="auto"/>
              <w:ind w:right="173" w:firstLine="5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Ожидаемые результаты, экономическая эффективность</w:t>
            </w:r>
          </w:p>
        </w:tc>
      </w:tr>
      <w:tr w:rsidR="00031EEA" w:rsidRPr="00B6568D" w:rsidTr="00C36E20">
        <w:trPr>
          <w:cantSplit/>
          <w:trHeight w:val="20"/>
        </w:trPr>
        <w:tc>
          <w:tcPr>
            <w:tcW w:w="3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04" w:lineRule="auto"/>
              <w:ind w:firstLine="7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источник финансирования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04" w:lineRule="auto"/>
              <w:ind w:firstLine="96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04" w:lineRule="auto"/>
              <w:ind w:firstLine="3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по годам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31EEA" w:rsidRPr="00B6568D" w:rsidTr="00C36E20">
        <w:trPr>
          <w:cantSplit/>
          <w:trHeight w:val="20"/>
        </w:trPr>
        <w:tc>
          <w:tcPr>
            <w:tcW w:w="3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04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031EEA" w:rsidRPr="00B6568D" w:rsidRDefault="00031EEA" w:rsidP="00920061">
            <w:pPr>
              <w:spacing w:after="0" w:line="204" w:lineRule="auto"/>
              <w:ind w:firstLine="86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04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031EEA" w:rsidRPr="00B6568D" w:rsidRDefault="00031EEA" w:rsidP="00920061">
            <w:pPr>
              <w:spacing w:after="0" w:line="204" w:lineRule="auto"/>
              <w:ind w:firstLine="86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04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031EEA" w:rsidRPr="00B6568D" w:rsidRDefault="00031EEA" w:rsidP="00920061">
            <w:pPr>
              <w:spacing w:after="0" w:line="204" w:lineRule="auto"/>
              <w:ind w:firstLine="8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31EEA" w:rsidRPr="00B6568D" w:rsidTr="00C36E20">
        <w:trPr>
          <w:trHeight w:val="20"/>
        </w:trPr>
        <w:tc>
          <w:tcPr>
            <w:tcW w:w="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EEA" w:rsidRPr="00B6568D" w:rsidRDefault="00031EEA" w:rsidP="00920061">
            <w:pPr>
              <w:spacing w:after="0" w:line="204" w:lineRule="auto"/>
              <w:ind w:firstLine="142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EEA" w:rsidRPr="00B6568D" w:rsidRDefault="00031EEA" w:rsidP="00920061">
            <w:pPr>
              <w:spacing w:after="0" w:line="204" w:lineRule="auto"/>
              <w:ind w:firstLine="72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EEA" w:rsidRPr="00B6568D" w:rsidRDefault="00031EEA" w:rsidP="00920061">
            <w:pPr>
              <w:spacing w:after="0" w:line="204" w:lineRule="auto"/>
              <w:ind w:firstLine="72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EEA" w:rsidRPr="00B6568D" w:rsidRDefault="00031EEA" w:rsidP="00920061">
            <w:pPr>
              <w:spacing w:after="0" w:line="204" w:lineRule="auto"/>
              <w:ind w:firstLine="215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EEA" w:rsidRPr="00B6568D" w:rsidRDefault="00031EEA" w:rsidP="00920061">
            <w:pPr>
              <w:spacing w:after="0" w:line="204" w:lineRule="auto"/>
              <w:ind w:firstLine="9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EEA" w:rsidRPr="00B6568D" w:rsidRDefault="00031EEA" w:rsidP="00920061">
            <w:pPr>
              <w:spacing w:after="0" w:line="204" w:lineRule="auto"/>
              <w:ind w:firstLine="81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EEA" w:rsidRPr="00B6568D" w:rsidRDefault="00031EEA" w:rsidP="00920061">
            <w:pPr>
              <w:spacing w:after="0" w:line="204" w:lineRule="auto"/>
              <w:ind w:firstLine="8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EEA" w:rsidRPr="00B6568D" w:rsidRDefault="00031EEA" w:rsidP="00920061">
            <w:pPr>
              <w:spacing w:after="0" w:line="204" w:lineRule="auto"/>
              <w:ind w:firstLine="78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EEA" w:rsidRPr="00B6568D" w:rsidRDefault="00031EEA" w:rsidP="00920061">
            <w:pPr>
              <w:spacing w:after="0" w:line="204" w:lineRule="auto"/>
              <w:ind w:firstLine="7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</w:tr>
      <w:tr w:rsidR="00031EEA" w:rsidRPr="00B6568D" w:rsidTr="00C36E20">
        <w:trPr>
          <w:trHeight w:val="1013"/>
        </w:trPr>
        <w:tc>
          <w:tcPr>
            <w:tcW w:w="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left="-108" w:right="-118" w:firstLine="142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pacing w:val="-14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ind w:firstLine="6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Пропаганда и методическая работа по вопросам энергосбережения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ind w:firstLine="5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="00C36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Пичпандинского</w:t>
            </w:r>
            <w:proofErr w:type="spellEnd"/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7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требуется финансирование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9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81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  <w:p w:rsidR="00031EEA" w:rsidRPr="00B6568D" w:rsidRDefault="00031EEA" w:rsidP="00920061">
            <w:pPr>
              <w:spacing w:after="0" w:line="30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31EEA" w:rsidRPr="00B6568D" w:rsidTr="00C36E20">
        <w:trPr>
          <w:trHeight w:val="20"/>
        </w:trPr>
        <w:tc>
          <w:tcPr>
            <w:tcW w:w="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left="-108" w:right="-118" w:firstLine="142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pacing w:val="-14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ind w:firstLine="6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Назначение ответственных за энергосбережение в учреждениях и организациях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ind w:firstLine="5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="00C36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Пичпандинского</w:t>
            </w:r>
            <w:proofErr w:type="spellEnd"/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сельского поселения</w:t>
            </w:r>
          </w:p>
          <w:p w:rsidR="00031EEA" w:rsidRPr="00B6568D" w:rsidRDefault="00031EEA" w:rsidP="009200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7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требуется финансирование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9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81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  <w:p w:rsidR="00031EEA" w:rsidRPr="00B6568D" w:rsidRDefault="00031EEA" w:rsidP="00920061">
            <w:pPr>
              <w:spacing w:after="0" w:line="30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31EEA" w:rsidRPr="00B6568D" w:rsidTr="00C36E20">
        <w:trPr>
          <w:trHeight w:val="20"/>
        </w:trPr>
        <w:tc>
          <w:tcPr>
            <w:tcW w:w="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left="-108" w:right="-118" w:firstLine="142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pacing w:val="-14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ind w:firstLine="6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Постоянный контроль, технический и финансовый учет эффекта от внедрения энергосберегающих мероприятий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ind w:firstLine="5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="00C36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Пичпандинского</w:t>
            </w:r>
            <w:proofErr w:type="spellEnd"/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сельского поселения</w:t>
            </w:r>
          </w:p>
          <w:p w:rsidR="00031EEA" w:rsidRPr="00B6568D" w:rsidRDefault="00031EEA" w:rsidP="009200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7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требуется финансирование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9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81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  <w:p w:rsidR="00031EEA" w:rsidRPr="00B6568D" w:rsidRDefault="00031EEA" w:rsidP="00920061">
            <w:pPr>
              <w:spacing w:after="0" w:line="30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31EEA" w:rsidRPr="00B6568D" w:rsidTr="00C36E20">
        <w:trPr>
          <w:trHeight w:val="20"/>
        </w:trPr>
        <w:tc>
          <w:tcPr>
            <w:tcW w:w="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76" w:lineRule="auto"/>
              <w:ind w:left="-108" w:right="-112" w:firstLine="142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pacing w:val="-14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ind w:firstLine="6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Замена ламп накаливания на энергосберегающие, (в помещении и уличное освещение).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ind w:firstLine="5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="00C36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Пичпандинского</w:t>
            </w:r>
            <w:proofErr w:type="spellEnd"/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сельского поселения</w:t>
            </w:r>
          </w:p>
          <w:p w:rsidR="00031EEA" w:rsidRPr="00B6568D" w:rsidRDefault="00031EEA" w:rsidP="009200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04" w:lineRule="auto"/>
              <w:ind w:firstLine="215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Бюджет </w:t>
            </w:r>
            <w:proofErr w:type="spellStart"/>
            <w:r w:rsidR="00C36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Пичпандинского</w:t>
            </w:r>
            <w:proofErr w:type="spellEnd"/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сельского поселения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76" w:lineRule="auto"/>
              <w:ind w:firstLine="9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76" w:lineRule="auto"/>
              <w:ind w:firstLine="8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76" w:lineRule="auto"/>
              <w:ind w:firstLine="8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76" w:lineRule="auto"/>
              <w:ind w:right="315" w:firstLine="5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Уменьшение потребления электроэнергии на </w:t>
            </w: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освещение</w:t>
            </w: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</w:p>
        </w:tc>
      </w:tr>
      <w:tr w:rsidR="00031EEA" w:rsidRPr="00B6568D" w:rsidTr="00C36E20">
        <w:trPr>
          <w:trHeight w:val="20"/>
        </w:trPr>
        <w:tc>
          <w:tcPr>
            <w:tcW w:w="31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76" w:lineRule="auto"/>
              <w:ind w:left="-108" w:right="-112" w:firstLine="142"/>
              <w:rPr>
                <w:rFonts w:ascii="Times New Roman" w:eastAsia="Times New Roman" w:hAnsi="Times New Roman"/>
                <w:spacing w:val="-14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pacing w:val="-14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185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ind w:firstLine="6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Субсидирование оформления прав собственности на бесхозяйные объекты инженерной инфраструктуры 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ind w:firstLine="5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="00C36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Пичпандинского</w:t>
            </w:r>
            <w:proofErr w:type="spellEnd"/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сельского поселения</w:t>
            </w:r>
          </w:p>
          <w:p w:rsidR="00031EEA" w:rsidRPr="00B6568D" w:rsidRDefault="00031EEA" w:rsidP="0092006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tabs>
                <w:tab w:val="left" w:pos="210"/>
              </w:tabs>
              <w:spacing w:after="0" w:line="204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Всего: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345CF5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345CF5" w:rsidP="00920061">
            <w:pPr>
              <w:spacing w:after="0" w:line="300" w:lineRule="auto"/>
              <w:ind w:firstLine="7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tabs>
                <w:tab w:val="left" w:pos="1172"/>
              </w:tabs>
              <w:spacing w:after="0" w:line="276" w:lineRule="auto"/>
              <w:ind w:right="31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Обеспечение нормальной и безопасной технологии в эксплуатации водопроводных сетей и сооружений на них, повышение </w:t>
            </w:r>
          </w:p>
          <w:p w:rsidR="00031EEA" w:rsidRPr="00B6568D" w:rsidRDefault="00031EEA" w:rsidP="00920061">
            <w:pPr>
              <w:spacing w:after="0" w:line="276" w:lineRule="auto"/>
              <w:ind w:right="31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энергетической эффективности</w:t>
            </w:r>
          </w:p>
        </w:tc>
      </w:tr>
      <w:tr w:rsidR="00031EEA" w:rsidRPr="00B6568D" w:rsidTr="00C36E20">
        <w:trPr>
          <w:trHeight w:val="20"/>
        </w:trPr>
        <w:tc>
          <w:tcPr>
            <w:tcW w:w="31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76" w:lineRule="auto"/>
              <w:ind w:left="-108" w:right="-112" w:firstLine="142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5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ind w:firstLine="6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04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числе:</w:t>
            </w:r>
          </w:p>
          <w:p w:rsidR="00031EEA" w:rsidRPr="00B6568D" w:rsidRDefault="00031EEA" w:rsidP="00920061">
            <w:pPr>
              <w:spacing w:after="0" w:line="204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Республиканский бюджет</w:t>
            </w:r>
          </w:p>
          <w:p w:rsidR="00031EEA" w:rsidRPr="00B6568D" w:rsidRDefault="00031EEA" w:rsidP="00920061">
            <w:pPr>
              <w:spacing w:after="0" w:line="204" w:lineRule="auto"/>
              <w:ind w:firstLine="215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031EEA" w:rsidRPr="00B6568D" w:rsidRDefault="00031EEA" w:rsidP="00920061">
            <w:pPr>
              <w:spacing w:after="0" w:line="204" w:lineRule="auto"/>
              <w:ind w:firstLine="215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Бюджет </w:t>
            </w:r>
            <w:proofErr w:type="spellStart"/>
            <w:r w:rsidR="00C36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Пичпандинского</w:t>
            </w:r>
            <w:proofErr w:type="spellEnd"/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сельского поселения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31EEA" w:rsidRDefault="00345CF5" w:rsidP="00920061">
            <w:pPr>
              <w:spacing w:after="0" w:line="30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  <w:p w:rsidR="00345CF5" w:rsidRDefault="00345CF5" w:rsidP="00920061">
            <w:pPr>
              <w:spacing w:after="0" w:line="30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45CF5" w:rsidRPr="00B6568D" w:rsidRDefault="00345CF5" w:rsidP="00920061">
            <w:pPr>
              <w:spacing w:after="0" w:line="30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7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31EEA" w:rsidRPr="00B6568D" w:rsidRDefault="00345CF5" w:rsidP="00920061">
            <w:pPr>
              <w:spacing w:after="0" w:line="300" w:lineRule="auto"/>
              <w:ind w:firstLine="7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  <w:p w:rsidR="00031EEA" w:rsidRDefault="00031EEA" w:rsidP="00920061">
            <w:pPr>
              <w:spacing w:after="0" w:line="300" w:lineRule="auto"/>
              <w:ind w:firstLine="7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45CF5" w:rsidRPr="00B6568D" w:rsidRDefault="00345CF5" w:rsidP="00920061">
            <w:pPr>
              <w:spacing w:after="0" w:line="300" w:lineRule="auto"/>
              <w:ind w:firstLine="7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76" w:lineRule="auto"/>
              <w:ind w:right="315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31EEA" w:rsidRPr="00B6568D" w:rsidTr="00C36E20">
        <w:trPr>
          <w:trHeight w:val="20"/>
        </w:trPr>
        <w:tc>
          <w:tcPr>
            <w:tcW w:w="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76" w:lineRule="auto"/>
              <w:ind w:left="-108" w:right="-112" w:firstLine="142"/>
              <w:rPr>
                <w:rFonts w:ascii="Times New Roman" w:eastAsia="Times New Roman" w:hAnsi="Times New Roman"/>
                <w:spacing w:val="-14"/>
                <w:sz w:val="24"/>
                <w:szCs w:val="24"/>
                <w:lang w:eastAsia="ru-RU"/>
              </w:rPr>
            </w:pPr>
          </w:p>
        </w:tc>
        <w:tc>
          <w:tcPr>
            <w:tcW w:w="18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40" w:lineRule="auto"/>
              <w:ind w:firstLine="6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Итого по мероприятиям программы: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40" w:lineRule="auto"/>
              <w:ind w:firstLine="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04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31EEA" w:rsidRPr="00B6568D" w:rsidRDefault="00345CF5" w:rsidP="00920061">
            <w:pPr>
              <w:spacing w:after="0" w:line="300" w:lineRule="auto"/>
              <w:ind w:firstLine="78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76" w:lineRule="auto"/>
              <w:ind w:right="119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31EEA" w:rsidRPr="00B6568D" w:rsidTr="00C36E20">
        <w:trPr>
          <w:trHeight w:val="690"/>
        </w:trPr>
        <w:tc>
          <w:tcPr>
            <w:tcW w:w="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76" w:lineRule="auto"/>
              <w:ind w:left="-108" w:right="-112" w:firstLine="142"/>
              <w:rPr>
                <w:rFonts w:ascii="Times New Roman" w:eastAsia="Times New Roman" w:hAnsi="Times New Roman"/>
                <w:spacing w:val="-14"/>
                <w:sz w:val="24"/>
                <w:szCs w:val="24"/>
                <w:lang w:eastAsia="ru-RU"/>
              </w:rPr>
            </w:pPr>
          </w:p>
        </w:tc>
        <w:tc>
          <w:tcPr>
            <w:tcW w:w="18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40" w:lineRule="auto"/>
              <w:ind w:firstLine="6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40" w:lineRule="auto"/>
              <w:ind w:firstLine="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04" w:lineRule="auto"/>
              <w:ind w:left="-112" w:firstLine="11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том числе: Республиканский бюджет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345CF5" w:rsidP="00920061">
            <w:pPr>
              <w:spacing w:after="0" w:line="30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345CF5" w:rsidP="00920061">
            <w:pPr>
              <w:spacing w:after="0" w:line="300" w:lineRule="auto"/>
              <w:ind w:firstLine="7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76" w:lineRule="auto"/>
              <w:ind w:right="119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31EEA" w:rsidRPr="00B6568D" w:rsidTr="00C36E20">
        <w:trPr>
          <w:trHeight w:val="642"/>
        </w:trPr>
        <w:tc>
          <w:tcPr>
            <w:tcW w:w="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76" w:lineRule="auto"/>
              <w:ind w:left="-108" w:right="-112" w:firstLine="142"/>
              <w:rPr>
                <w:rFonts w:ascii="Times New Roman" w:eastAsia="Times New Roman" w:hAnsi="Times New Roman"/>
                <w:spacing w:val="-14"/>
                <w:sz w:val="24"/>
                <w:szCs w:val="24"/>
                <w:lang w:eastAsia="ru-RU"/>
              </w:rPr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40" w:lineRule="auto"/>
              <w:ind w:firstLine="6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40" w:lineRule="auto"/>
              <w:ind w:firstLine="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04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Муниципальный бюджет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345CF5" w:rsidP="00920061">
            <w:pPr>
              <w:spacing w:after="0" w:line="30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345CF5" w:rsidP="00920061">
            <w:pPr>
              <w:spacing w:after="0" w:line="300" w:lineRule="auto"/>
              <w:ind w:firstLine="7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76" w:lineRule="auto"/>
              <w:ind w:right="119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1EEA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Pr="00B6568D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>Приложение №2</w:t>
      </w:r>
    </w:p>
    <w:p w:rsidR="00031EEA" w:rsidRPr="00B6568D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к муниципальной программе</w:t>
      </w:r>
    </w:p>
    <w:p w:rsidR="00031EEA" w:rsidRPr="00B6568D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«Энергосбережение и повышение</w:t>
      </w:r>
    </w:p>
    <w:p w:rsidR="00031EEA" w:rsidRPr="00B6568D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энергетической эффективности </w:t>
      </w:r>
    </w:p>
    <w:p w:rsidR="00031EEA" w:rsidRPr="00B6568D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r w:rsidR="00993196">
        <w:rPr>
          <w:rFonts w:ascii="Times New Roman" w:eastAsia="Times New Roman" w:hAnsi="Times New Roman"/>
          <w:sz w:val="24"/>
          <w:szCs w:val="24"/>
          <w:lang w:eastAsia="ru-RU"/>
        </w:rPr>
        <w:t>Пичпандинском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сельском поселении </w:t>
      </w:r>
    </w:p>
    <w:p w:rsidR="00031EEA" w:rsidRPr="00B6568D" w:rsidRDefault="00A356F3" w:rsidP="00031EE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Зубово-Полянского</w:t>
      </w:r>
      <w:r w:rsidR="00031EEA"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района </w:t>
      </w:r>
    </w:p>
    <w:p w:rsidR="00031EEA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Республики Мордовия на 2025-2027 годы» </w:t>
      </w:r>
    </w:p>
    <w:p w:rsidR="00C54B07" w:rsidRPr="00B6568D" w:rsidRDefault="00C54B07" w:rsidP="00031EE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От 11.12.2025г №34</w:t>
      </w:r>
      <w:bookmarkStart w:id="0" w:name="_GoBack"/>
      <w:bookmarkEnd w:id="0"/>
    </w:p>
    <w:p w:rsidR="00031EEA" w:rsidRPr="00B6568D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1EEA" w:rsidRPr="00B6568D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1EEA" w:rsidRPr="00B6568D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1EEA" w:rsidRPr="00B6568D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1EEA" w:rsidRPr="00B6568D" w:rsidRDefault="00031EEA" w:rsidP="00031EEA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Сведения о целевых показателях программы энергосбережения и повышения энергетической эффективности</w:t>
      </w:r>
    </w:p>
    <w:tbl>
      <w:tblPr>
        <w:tblW w:w="10726" w:type="dxa"/>
        <w:jc w:val="center"/>
        <w:tblLook w:val="04A0" w:firstRow="1" w:lastRow="0" w:firstColumn="1" w:lastColumn="0" w:noHBand="0" w:noVBand="1"/>
      </w:tblPr>
      <w:tblGrid>
        <w:gridCol w:w="900"/>
        <w:gridCol w:w="4847"/>
        <w:gridCol w:w="1292"/>
        <w:gridCol w:w="1299"/>
        <w:gridCol w:w="1092"/>
        <w:gridCol w:w="1296"/>
      </w:tblGrid>
      <w:tr w:rsidR="00031EEA" w:rsidRPr="00B6568D" w:rsidTr="00920061">
        <w:trPr>
          <w:trHeight w:val="557"/>
          <w:jc w:val="center"/>
        </w:trPr>
        <w:tc>
          <w:tcPr>
            <w:tcW w:w="9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84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 показателя программы</w:t>
            </w:r>
          </w:p>
        </w:tc>
        <w:tc>
          <w:tcPr>
            <w:tcW w:w="129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368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Плановые значения целевых показателей программы</w:t>
            </w:r>
          </w:p>
        </w:tc>
      </w:tr>
      <w:tr w:rsidR="00031EEA" w:rsidRPr="00B6568D" w:rsidTr="00920061">
        <w:trPr>
          <w:trHeight w:val="301"/>
          <w:jc w:val="center"/>
        </w:trPr>
        <w:tc>
          <w:tcPr>
            <w:tcW w:w="9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031EEA" w:rsidRPr="00B6568D" w:rsidRDefault="00031EEA" w:rsidP="00920061">
            <w:pPr>
              <w:snapToGrid w:val="0"/>
              <w:spacing w:after="20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4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031EEA" w:rsidRPr="00B6568D" w:rsidRDefault="00031EEA" w:rsidP="00920061">
            <w:pPr>
              <w:snapToGrid w:val="0"/>
              <w:spacing w:after="20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031EEA" w:rsidRPr="00B6568D" w:rsidRDefault="00031EEA" w:rsidP="00920061">
            <w:pPr>
              <w:snapToGrid w:val="0"/>
              <w:spacing w:after="20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99" w:type="dxa"/>
            <w:tcBorders>
              <w:left w:val="single" w:sz="8" w:space="0" w:color="000000"/>
              <w:bottom w:val="single" w:sz="8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2025 г.</w:t>
            </w:r>
          </w:p>
        </w:tc>
        <w:tc>
          <w:tcPr>
            <w:tcW w:w="1092" w:type="dxa"/>
            <w:tcBorders>
              <w:left w:val="single" w:sz="8" w:space="0" w:color="000000"/>
              <w:bottom w:val="single" w:sz="8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2026 г.</w:t>
            </w:r>
          </w:p>
        </w:tc>
        <w:tc>
          <w:tcPr>
            <w:tcW w:w="1296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ind w:right="22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2027 г.</w:t>
            </w:r>
          </w:p>
        </w:tc>
      </w:tr>
      <w:tr w:rsidR="00031EEA" w:rsidRPr="00B6568D" w:rsidTr="00920061">
        <w:trPr>
          <w:trHeight w:val="286"/>
          <w:jc w:val="center"/>
        </w:trPr>
        <w:tc>
          <w:tcPr>
            <w:tcW w:w="900" w:type="dxa"/>
            <w:tcBorders>
              <w:left w:val="single" w:sz="8" w:space="0" w:color="000000"/>
              <w:bottom w:val="single" w:sz="8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847" w:type="dxa"/>
            <w:tcBorders>
              <w:left w:val="single" w:sz="8" w:space="0" w:color="000000"/>
              <w:bottom w:val="single" w:sz="8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92" w:type="dxa"/>
            <w:tcBorders>
              <w:left w:val="single" w:sz="8" w:space="0" w:color="000000"/>
              <w:bottom w:val="single" w:sz="8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99" w:type="dxa"/>
            <w:tcBorders>
              <w:left w:val="single" w:sz="8" w:space="0" w:color="000000"/>
              <w:bottom w:val="single" w:sz="8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92" w:type="dxa"/>
            <w:tcBorders>
              <w:left w:val="single" w:sz="8" w:space="0" w:color="000000"/>
              <w:bottom w:val="single" w:sz="8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96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031EEA" w:rsidRPr="00B6568D" w:rsidTr="00920061">
        <w:trPr>
          <w:trHeight w:val="557"/>
          <w:jc w:val="center"/>
        </w:trPr>
        <w:tc>
          <w:tcPr>
            <w:tcW w:w="900" w:type="dxa"/>
            <w:tcBorders>
              <w:left w:val="single" w:sz="8" w:space="0" w:color="000000"/>
              <w:bottom w:val="single" w:sz="8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847" w:type="dxa"/>
            <w:tcBorders>
              <w:left w:val="single" w:sz="8" w:space="0" w:color="000000"/>
              <w:bottom w:val="single" w:sz="8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Удельный расход электрической энергии (в расчете на 1 кв. метр общей площади)</w:t>
            </w:r>
          </w:p>
        </w:tc>
        <w:tc>
          <w:tcPr>
            <w:tcW w:w="1292" w:type="dxa"/>
            <w:tcBorders>
              <w:left w:val="single" w:sz="8" w:space="0" w:color="000000"/>
              <w:bottom w:val="single" w:sz="8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кВт.ч/кв.м</w:t>
            </w:r>
          </w:p>
        </w:tc>
        <w:tc>
          <w:tcPr>
            <w:tcW w:w="1299" w:type="dxa"/>
            <w:tcBorders>
              <w:left w:val="single" w:sz="8" w:space="0" w:color="000000"/>
              <w:bottom w:val="single" w:sz="8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92" w:type="dxa"/>
            <w:tcBorders>
              <w:left w:val="single" w:sz="8" w:space="0" w:color="000000"/>
              <w:bottom w:val="single" w:sz="8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96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0</w:t>
            </w:r>
          </w:p>
        </w:tc>
      </w:tr>
      <w:tr w:rsidR="00031EEA" w:rsidRPr="00B6568D" w:rsidTr="00920061">
        <w:trPr>
          <w:trHeight w:val="557"/>
          <w:jc w:val="center"/>
        </w:trPr>
        <w:tc>
          <w:tcPr>
            <w:tcW w:w="900" w:type="dxa"/>
            <w:tcBorders>
              <w:left w:val="single" w:sz="8" w:space="0" w:color="000000"/>
              <w:bottom w:val="single" w:sz="4" w:space="0" w:color="auto"/>
            </w:tcBorders>
          </w:tcPr>
          <w:p w:rsidR="00031EEA" w:rsidRPr="00B6568D" w:rsidRDefault="00031EEA" w:rsidP="009200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847" w:type="dxa"/>
            <w:tcBorders>
              <w:left w:val="single" w:sz="8" w:space="0" w:color="000000"/>
              <w:bottom w:val="single" w:sz="4" w:space="0" w:color="auto"/>
            </w:tcBorders>
          </w:tcPr>
          <w:p w:rsidR="00031EEA" w:rsidRPr="00B6568D" w:rsidRDefault="00031EEA" w:rsidP="009200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Удельный расход газа (в расчете на 1 кв.метр общей площади)</w:t>
            </w:r>
          </w:p>
        </w:tc>
        <w:tc>
          <w:tcPr>
            <w:tcW w:w="1292" w:type="dxa"/>
            <w:tcBorders>
              <w:left w:val="single" w:sz="8" w:space="0" w:color="000000"/>
              <w:bottom w:val="single" w:sz="4" w:space="0" w:color="auto"/>
            </w:tcBorders>
          </w:tcPr>
          <w:p w:rsidR="00031EEA" w:rsidRPr="00B6568D" w:rsidRDefault="00031EEA" w:rsidP="009200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куб.м /кв.м</w:t>
            </w:r>
          </w:p>
        </w:tc>
        <w:tc>
          <w:tcPr>
            <w:tcW w:w="1299" w:type="dxa"/>
            <w:tcBorders>
              <w:left w:val="single" w:sz="8" w:space="0" w:color="000000"/>
              <w:bottom w:val="single" w:sz="4" w:space="0" w:color="auto"/>
            </w:tcBorders>
          </w:tcPr>
          <w:p w:rsidR="00031EEA" w:rsidRPr="00B6568D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92" w:type="dxa"/>
            <w:tcBorders>
              <w:left w:val="single" w:sz="8" w:space="0" w:color="000000"/>
              <w:bottom w:val="single" w:sz="4" w:space="0" w:color="auto"/>
            </w:tcBorders>
          </w:tcPr>
          <w:p w:rsidR="00031EEA" w:rsidRPr="00B6568D" w:rsidRDefault="00031EEA" w:rsidP="00920061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96" w:type="dxa"/>
            <w:tcBorders>
              <w:left w:val="single" w:sz="4" w:space="0" w:color="000000"/>
              <w:bottom w:val="single" w:sz="4" w:space="0" w:color="auto"/>
              <w:right w:val="single" w:sz="8" w:space="0" w:color="000000"/>
            </w:tcBorders>
          </w:tcPr>
          <w:p w:rsidR="00031EEA" w:rsidRPr="00B6568D" w:rsidRDefault="00031EEA" w:rsidP="00920061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0</w:t>
            </w:r>
          </w:p>
        </w:tc>
      </w:tr>
      <w:tr w:rsidR="00031EEA" w:rsidRPr="00B6568D" w:rsidTr="00920061">
        <w:trPr>
          <w:trHeight w:val="1385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Субсидирование оформления прав собственности на бесхозяйные объекты инженерной инфраструктуры </w:t>
            </w: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прав собственности на бесхозяйные объекты инженерной инфраструктуры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031EEA" w:rsidRPr="00B6568D" w:rsidTr="00920061">
        <w:trPr>
          <w:trHeight w:val="255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6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031EEA" w:rsidRPr="00B6568D" w:rsidRDefault="00031EEA" w:rsidP="00031EEA">
      <w:pPr>
        <w:spacing w:after="0" w:line="240" w:lineRule="auto"/>
        <w:ind w:firstLine="72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031EEA" w:rsidRPr="00B6568D" w:rsidRDefault="00031EEA" w:rsidP="00031EEA">
      <w:pPr>
        <w:spacing w:line="259" w:lineRule="auto"/>
        <w:rPr>
          <w:rFonts w:asciiTheme="minorHAnsi" w:eastAsiaTheme="minorHAnsi" w:hAnsiTheme="minorHAnsi" w:cstheme="minorBidi"/>
        </w:rPr>
      </w:pPr>
    </w:p>
    <w:p w:rsidR="00031EEA" w:rsidRDefault="00031EEA" w:rsidP="00031EEA">
      <w:pPr>
        <w:spacing w:after="0" w:line="240" w:lineRule="auto"/>
        <w:ind w:left="709" w:firstLine="72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1EEA" w:rsidRPr="00364F8A" w:rsidRDefault="00031EEA" w:rsidP="00031EEA">
      <w:pPr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1EEA" w:rsidRPr="00364F8A" w:rsidRDefault="00031EEA" w:rsidP="00031EEA">
      <w:pPr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B2591" w:rsidRDefault="00C54B07"/>
    <w:sectPr w:rsidR="007B2591" w:rsidSect="005F05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31EEA"/>
    <w:rsid w:val="00031EEA"/>
    <w:rsid w:val="001338D8"/>
    <w:rsid w:val="0013441E"/>
    <w:rsid w:val="001B1D54"/>
    <w:rsid w:val="0027649F"/>
    <w:rsid w:val="00345CF5"/>
    <w:rsid w:val="00375EAD"/>
    <w:rsid w:val="003E4253"/>
    <w:rsid w:val="005F05F6"/>
    <w:rsid w:val="007A3BC0"/>
    <w:rsid w:val="00993196"/>
    <w:rsid w:val="00A356F3"/>
    <w:rsid w:val="00B22FAE"/>
    <w:rsid w:val="00C36E20"/>
    <w:rsid w:val="00C4361B"/>
    <w:rsid w:val="00C54B07"/>
    <w:rsid w:val="00CB3DBC"/>
    <w:rsid w:val="00D06857"/>
    <w:rsid w:val="00D11571"/>
    <w:rsid w:val="00F001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B20F24-3B12-403A-A13F-ACE3B7CFF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1EEA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2197</Words>
  <Characters>12525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19</cp:revision>
  <dcterms:created xsi:type="dcterms:W3CDTF">2025-04-17T11:25:00Z</dcterms:created>
  <dcterms:modified xsi:type="dcterms:W3CDTF">2025-12-15T07:59:00Z</dcterms:modified>
</cp:coreProperties>
</file>