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24" w:rsidRDefault="005F2724" w:rsidP="005F2724"/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ПИЧПАНДИНСКОГО СЕЛЬСКОГО ПОСЕЛЕНИЯ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5F2724" w:rsidRDefault="005F2724" w:rsidP="005F2724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5F2724" w:rsidRDefault="005F2724" w:rsidP="005F272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5F2724" w:rsidRDefault="005F2724" w:rsidP="005F2724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03 </w:t>
      </w:r>
      <w:proofErr w:type="gramStart"/>
      <w:r>
        <w:rPr>
          <w:rFonts w:ascii="Times New Roman" w:hAnsi="Times New Roman"/>
          <w:sz w:val="24"/>
          <w:szCs w:val="24"/>
        </w:rPr>
        <w:t>февраля  2025</w:t>
      </w:r>
      <w:proofErr w:type="gramEnd"/>
      <w:r>
        <w:rPr>
          <w:rFonts w:ascii="Times New Roman" w:hAnsi="Times New Roman"/>
          <w:sz w:val="24"/>
          <w:szCs w:val="24"/>
        </w:rPr>
        <w:t xml:space="preserve"> года                                                                                        №12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Style w:val="a4"/>
          <w:b w:val="0"/>
          <w:color w:val="000000"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 xml:space="preserve">Об утверждении план-графика закупок товаров, работ,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услуг  на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2025 финансовый год и на плановый период 2026-2027 годов для обеспечения муниципальных нужд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сельского поселения»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Руководствуясь Федеральным законом от 05.04.2013 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rPr>
          <w:rFonts w:ascii="Times New Roman" w:hAnsi="Times New Roman"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 xml:space="preserve"> – Полянского муниципального района администрация постановляет: 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Утвердить план-график закупок </w:t>
      </w:r>
      <w:r>
        <w:rPr>
          <w:rFonts w:ascii="Times New Roman" w:hAnsi="Times New Roman"/>
          <w:bCs/>
          <w:sz w:val="24"/>
          <w:szCs w:val="24"/>
        </w:rPr>
        <w:t xml:space="preserve">товаров, работ, услуг на 2025 финансовый год и на плановый период 2026-2027 годов для обеспечения муниципальных нужд </w:t>
      </w:r>
      <w:proofErr w:type="spellStart"/>
      <w:r>
        <w:rPr>
          <w:rFonts w:ascii="Times New Roman" w:hAnsi="Times New Roman"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поселения». (Прилагается)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Разместить план-график закупок </w:t>
      </w:r>
      <w:r>
        <w:rPr>
          <w:rFonts w:ascii="Times New Roman" w:hAnsi="Times New Roman"/>
          <w:bCs/>
          <w:sz w:val="24"/>
          <w:szCs w:val="24"/>
        </w:rPr>
        <w:t xml:space="preserve">товаров, работ, услуг на 2025 финансовый год и на плановый период 2026-2027 годов для обеспечения </w:t>
      </w:r>
      <w:proofErr w:type="gramStart"/>
      <w:r>
        <w:rPr>
          <w:rFonts w:ascii="Times New Roman" w:hAnsi="Times New Roman"/>
          <w:bCs/>
          <w:sz w:val="24"/>
          <w:szCs w:val="24"/>
        </w:rPr>
        <w:t>муниципальных  нужд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на официальном сайте РФ </w:t>
      </w:r>
      <w:hyperlink r:id="rId4" w:history="1">
        <w:r>
          <w:rPr>
            <w:rStyle w:val="a3"/>
            <w:bCs/>
            <w:sz w:val="24"/>
            <w:szCs w:val="24"/>
            <w:lang w:val="en-US"/>
          </w:rPr>
          <w:t>www</w:t>
        </w:r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bCs/>
            <w:sz w:val="24"/>
            <w:szCs w:val="24"/>
          </w:rPr>
          <w:t>.</w:t>
        </w:r>
        <w:proofErr w:type="spellStart"/>
        <w:r>
          <w:rPr>
            <w:rStyle w:val="a3"/>
            <w:bCs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bCs/>
          <w:sz w:val="24"/>
          <w:szCs w:val="24"/>
        </w:rPr>
        <w:t>, на сайте сельского поселения и опубликовать в газете «Созидание».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Контроль за исполнением постановления оставляю за собой.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4.Постановление вступает в силу со дня официального опубликования</w:t>
      </w:r>
    </w:p>
    <w:p w:rsidR="005F2724" w:rsidRDefault="005F2724" w:rsidP="005F272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b/>
          <w:sz w:val="24"/>
          <w:szCs w:val="24"/>
        </w:rPr>
        <w:t>Пичпандинского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сельского поселения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К.С. Федорова</w:t>
      </w: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</w:pPr>
    </w:p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  <w:sectPr w:rsidR="005F2724">
          <w:pgSz w:w="11906" w:h="16838"/>
          <w:pgMar w:top="1134" w:right="567" w:bottom="1134" w:left="1701" w:header="709" w:footer="709" w:gutter="0"/>
          <w:cols w:space="720"/>
        </w:sectPr>
      </w:pPr>
    </w:p>
    <w:tbl>
      <w:tblPr>
        <w:tblW w:w="15780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3628"/>
        <w:gridCol w:w="247"/>
        <w:gridCol w:w="1274"/>
        <w:gridCol w:w="248"/>
        <w:gridCol w:w="1190"/>
        <w:gridCol w:w="935"/>
        <w:gridCol w:w="1232"/>
        <w:gridCol w:w="839"/>
        <w:gridCol w:w="6187"/>
      </w:tblGrid>
      <w:tr w:rsidR="005F2724" w:rsidTr="005F2724">
        <w:trPr>
          <w:trHeight w:val="402"/>
        </w:trPr>
        <w:tc>
          <w:tcPr>
            <w:tcW w:w="15041" w:type="dxa"/>
            <w:gridSpan w:val="9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ПЛАН-ГРАФИК</w:t>
            </w:r>
          </w:p>
        </w:tc>
      </w:tr>
      <w:tr w:rsidR="005F2724" w:rsidTr="005F2724">
        <w:trPr>
          <w:trHeight w:val="300"/>
        </w:trPr>
        <w:tc>
          <w:tcPr>
            <w:tcW w:w="15041" w:type="dxa"/>
            <w:gridSpan w:val="9"/>
            <w:shd w:val="clear" w:color="auto" w:fill="FFFFFF"/>
            <w:vAlign w:val="center"/>
            <w:hideMark/>
          </w:tcPr>
          <w:p w:rsidR="005F2724" w:rsidRDefault="005F27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закупок товаров, работ, услуг на 2025 финансовый год</w:t>
            </w:r>
          </w:p>
        </w:tc>
      </w:tr>
      <w:tr w:rsidR="005F2724" w:rsidTr="005F2724">
        <w:trPr>
          <w:trHeight w:val="300"/>
        </w:trPr>
        <w:tc>
          <w:tcPr>
            <w:tcW w:w="15041" w:type="dxa"/>
            <w:gridSpan w:val="9"/>
            <w:shd w:val="clear" w:color="auto" w:fill="FFFFFF"/>
            <w:vAlign w:val="center"/>
            <w:hideMark/>
          </w:tcPr>
          <w:p w:rsidR="005F2724" w:rsidRDefault="005F272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 на плановый период 2026 и 2027 годов</w:t>
            </w:r>
          </w:p>
        </w:tc>
      </w:tr>
      <w:tr w:rsidR="005F2724" w:rsidTr="005F2724">
        <w:trPr>
          <w:gridAfter w:val="1"/>
          <w:wAfter w:w="5897" w:type="dxa"/>
          <w:trHeight w:val="402"/>
        </w:trPr>
        <w:tc>
          <w:tcPr>
            <w:tcW w:w="3459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FFFFFF"/>
            <w:vAlign w:val="bottom"/>
            <w:hideMark/>
          </w:tcPr>
          <w:p w:rsidR="005F2724" w:rsidRDefault="005F272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5F2724" w:rsidRDefault="005F2724" w:rsidP="005F2724"/>
    <w:tbl>
      <w:tblPr>
        <w:tblW w:w="15450" w:type="dxa"/>
        <w:tblInd w:w="16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18"/>
        <w:gridCol w:w="2118"/>
        <w:gridCol w:w="752"/>
        <w:gridCol w:w="319"/>
        <w:gridCol w:w="806"/>
        <w:gridCol w:w="734"/>
        <w:gridCol w:w="771"/>
        <w:gridCol w:w="1421"/>
        <w:gridCol w:w="807"/>
        <w:gridCol w:w="807"/>
        <w:gridCol w:w="680"/>
        <w:gridCol w:w="567"/>
        <w:gridCol w:w="826"/>
        <w:gridCol w:w="1016"/>
        <w:gridCol w:w="851"/>
        <w:gridCol w:w="567"/>
        <w:gridCol w:w="425"/>
        <w:gridCol w:w="1367"/>
        <w:gridCol w:w="298"/>
      </w:tblGrid>
      <w:tr w:rsidR="005F2724" w:rsidTr="005F2724">
        <w:trPr>
          <w:trHeight w:val="389"/>
        </w:trPr>
        <w:tc>
          <w:tcPr>
            <w:tcW w:w="3188" w:type="dxa"/>
            <w:gridSpan w:val="3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1. Информация о заказчике:</w:t>
            </w: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7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3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9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5F2724" w:rsidTr="005F2724">
        <w:trPr>
          <w:trHeight w:val="389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7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Коды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38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заказчика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31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АДМИНИСТРАЦИЯ ПИЧПАНДИНСКОГО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1308078883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178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130801001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198"/>
        </w:trPr>
        <w:tc>
          <w:tcPr>
            <w:tcW w:w="3188" w:type="dxa"/>
            <w:gridSpan w:val="3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0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Муниципальное казенное учреждение</w:t>
            </w: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75404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21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Форма собственности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806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Муниципальная собственность</w:t>
            </w: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381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8313" w:type="dxa"/>
            <w:gridSpan w:val="10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Российская Федерация, 431146, Мордовия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Респ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-Полянский р-н, </w:t>
            </w:r>
            <w:proofErr w:type="spell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Пичпанда</w:t>
            </w:r>
            <w:proofErr w:type="spellEnd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с, Советская, Д.</w:t>
            </w:r>
            <w:proofErr w:type="gramStart"/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54 ,</w:t>
            </w:r>
            <w:proofErr w:type="gramEnd"/>
          </w:p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7-83458-38695, adm.pichpanda@yandex.ru</w:t>
            </w: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89621464101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470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7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188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220"/>
        </w:trPr>
        <w:tc>
          <w:tcPr>
            <w:tcW w:w="5047" w:type="dxa"/>
            <w:gridSpan w:val="6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7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389"/>
        </w:trPr>
        <w:tc>
          <w:tcPr>
            <w:tcW w:w="2436" w:type="dxa"/>
            <w:gridSpan w:val="2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Единица измерения:</w:t>
            </w: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рубль</w:t>
            </w: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2724" w:rsidTr="005F2724">
        <w:trPr>
          <w:trHeight w:val="486"/>
        </w:trPr>
        <w:tc>
          <w:tcPr>
            <w:tcW w:w="8853" w:type="dxa"/>
            <w:gridSpan w:val="10"/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2. Информация о закупках товаров, работ, услуг на 2025 финансовый год и на плановый период 2026 и 2027 годов:</w:t>
            </w: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112"/>
        </w:trPr>
        <w:tc>
          <w:tcPr>
            <w:tcW w:w="3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211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52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319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34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77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42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0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680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2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1016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851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  <w:tc>
          <w:tcPr>
            <w:tcW w:w="5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ru-RU"/>
              </w:rPr>
            </w:pPr>
          </w:p>
        </w:tc>
      </w:tr>
      <w:tr w:rsidR="005F2724" w:rsidTr="005F2724">
        <w:trPr>
          <w:trHeight w:val="616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Идентификационный код закупки</w:t>
            </w:r>
          </w:p>
        </w:tc>
        <w:tc>
          <w:tcPr>
            <w:tcW w:w="18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заключения контракта с единственным поставщиком (подрядчиком, исполнителем)</w:t>
            </w:r>
          </w:p>
        </w:tc>
        <w:tc>
          <w:tcPr>
            <w:tcW w:w="286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lastRenderedPageBreak/>
              <w:t>Объем финансового обеспечения, в том числе планируемые платежи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1563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8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29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текущий финансовый год</w:t>
            </w: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плановый период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последующие годы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624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первый год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 второй год</w:t>
            </w: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425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1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92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859"/>
        </w:trPr>
        <w:tc>
          <w:tcPr>
            <w:tcW w:w="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253130807888313080100100020000000000</w:t>
            </w:r>
          </w:p>
        </w:tc>
        <w:tc>
          <w:tcPr>
            <w:tcW w:w="7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650000.0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650000.0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ansSerif" w:hAnsi="SansSerif" w:cs="Sans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380"/>
        </w:trPr>
        <w:tc>
          <w:tcPr>
            <w:tcW w:w="318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Всего для осуществления закупок,</w:t>
            </w:r>
          </w:p>
        </w:tc>
        <w:tc>
          <w:tcPr>
            <w:tcW w:w="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650000.0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650000.0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47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92904091310144102244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200000.0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92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92901046510041120244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320000.0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320000.0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78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92905038910043010247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25000.0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25000.0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92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92905038910043040244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75000.0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75000.0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F2724" w:rsidTr="005F2724">
        <w:trPr>
          <w:trHeight w:val="278"/>
        </w:trPr>
        <w:tc>
          <w:tcPr>
            <w:tcW w:w="504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 том числе по коду бюджетной классификации 92901046510041120247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30000.0</w:t>
            </w:r>
          </w:p>
        </w:tc>
        <w:tc>
          <w:tcPr>
            <w:tcW w:w="8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30000.0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  <w:hideMark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0.0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5F2724" w:rsidRDefault="005F27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5F2724" w:rsidRDefault="005F2724" w:rsidP="005F2724">
      <w:pPr>
        <w:spacing w:after="0"/>
        <w:rPr>
          <w:rFonts w:ascii="Times New Roman" w:hAnsi="Times New Roman"/>
          <w:sz w:val="24"/>
          <w:szCs w:val="24"/>
        </w:rPr>
        <w:sectPr w:rsidR="005F2724">
          <w:pgSz w:w="16838" w:h="11906" w:orient="landscape"/>
          <w:pgMar w:top="851" w:right="1134" w:bottom="1701" w:left="1134" w:header="709" w:footer="709" w:gutter="0"/>
          <w:cols w:space="720"/>
        </w:sectPr>
      </w:pPr>
      <w:bookmarkStart w:id="0" w:name="_GoBack"/>
      <w:bookmarkEnd w:id="0"/>
    </w:p>
    <w:p w:rsidR="009C5626" w:rsidRDefault="009C5626"/>
    <w:sectPr w:rsidR="009C5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D8"/>
    <w:rsid w:val="005F2724"/>
    <w:rsid w:val="009C5626"/>
    <w:rsid w:val="00AB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62BBB-F317-4A88-88CB-69DD83BA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72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F272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Гипертекстовая ссылка"/>
    <w:uiPriority w:val="99"/>
    <w:rsid w:val="005F2724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68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738</Words>
  <Characters>4209</Characters>
  <Application>Microsoft Office Word</Application>
  <DocSecurity>0</DocSecurity>
  <Lines>35</Lines>
  <Paragraphs>9</Paragraphs>
  <ScaleCrop>false</ScaleCrop>
  <Company>Grizli777</Company>
  <LinksUpToDate>false</LinksUpToDate>
  <CharactersWithSpaces>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2025-02-03T09:13:00Z</dcterms:created>
  <dcterms:modified xsi:type="dcterms:W3CDTF">2025-02-03T09:14:00Z</dcterms:modified>
</cp:coreProperties>
</file>