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F39" w:rsidRDefault="00111ED0">
      <w:pPr>
        <w:rPr>
          <w:rFonts w:eastAsia="Times New Roman"/>
          <w:b/>
          <w:sz w:val="28"/>
          <w:szCs w:val="28"/>
        </w:rPr>
      </w:pPr>
      <w:r>
        <w:rPr>
          <w:b/>
          <w:sz w:val="28"/>
          <w:szCs w:val="28"/>
        </w:rPr>
        <w:t xml:space="preserve">                                             АДМИНИСТРАЦИЯ</w:t>
      </w:r>
    </w:p>
    <w:p w:rsidR="00DA4F39" w:rsidRDefault="00B73942">
      <w:pPr>
        <w:rPr>
          <w:rFonts w:eastAsia="Times New Roman"/>
          <w:b/>
          <w:sz w:val="28"/>
          <w:szCs w:val="28"/>
        </w:rPr>
      </w:pPr>
      <w:r>
        <w:rPr>
          <w:b/>
          <w:sz w:val="28"/>
          <w:szCs w:val="28"/>
        </w:rPr>
        <w:t xml:space="preserve">                  </w:t>
      </w:r>
      <w:r w:rsidR="000243C1">
        <w:rPr>
          <w:b/>
          <w:sz w:val="28"/>
          <w:szCs w:val="28"/>
        </w:rPr>
        <w:t>ПИЧПАНДИНСКОГО</w:t>
      </w:r>
      <w:r w:rsidR="00111ED0">
        <w:rPr>
          <w:b/>
          <w:sz w:val="28"/>
          <w:szCs w:val="28"/>
        </w:rPr>
        <w:t xml:space="preserve"> СЕЛЬСКОГО ПОСЕЛЕНИЯ</w:t>
      </w:r>
    </w:p>
    <w:p w:rsidR="00DA4F39" w:rsidRDefault="00B73942">
      <w:pPr>
        <w:rPr>
          <w:rFonts w:eastAsia="Times New Roman"/>
          <w:b/>
          <w:sz w:val="28"/>
          <w:szCs w:val="28"/>
        </w:rPr>
      </w:pPr>
      <w:r>
        <w:rPr>
          <w:b/>
          <w:sz w:val="28"/>
          <w:szCs w:val="28"/>
        </w:rPr>
        <w:t xml:space="preserve">                </w:t>
      </w:r>
      <w:r w:rsidR="00111ED0">
        <w:rPr>
          <w:b/>
          <w:sz w:val="28"/>
          <w:szCs w:val="28"/>
        </w:rPr>
        <w:t>ЗУБОВО - ПОЛЯНСКОГО МУНИЦИПАЛЬНОГО РАЙОНА</w:t>
      </w:r>
    </w:p>
    <w:p w:rsidR="00DA4F39" w:rsidRDefault="00B73942">
      <w:pPr>
        <w:rPr>
          <w:b/>
          <w:sz w:val="28"/>
          <w:szCs w:val="28"/>
        </w:rPr>
      </w:pPr>
      <w:r>
        <w:rPr>
          <w:b/>
          <w:sz w:val="28"/>
          <w:szCs w:val="28"/>
        </w:rPr>
        <w:t xml:space="preserve">                                       </w:t>
      </w:r>
      <w:r w:rsidR="00111ED0">
        <w:rPr>
          <w:b/>
          <w:sz w:val="28"/>
          <w:szCs w:val="28"/>
        </w:rPr>
        <w:t>РЕСПУБЛИКИ МОРДОВИЯ</w:t>
      </w:r>
    </w:p>
    <w:p w:rsidR="00DA4F39" w:rsidRDefault="00DA4F39">
      <w:pPr>
        <w:rPr>
          <w:b/>
          <w:sz w:val="28"/>
          <w:szCs w:val="28"/>
        </w:rPr>
      </w:pPr>
    </w:p>
    <w:p w:rsidR="00DA4F39" w:rsidRDefault="00DA4F39">
      <w:pPr>
        <w:rPr>
          <w:b/>
          <w:sz w:val="28"/>
          <w:szCs w:val="28"/>
        </w:rPr>
      </w:pPr>
    </w:p>
    <w:p w:rsidR="00DA4F39" w:rsidRDefault="000243C1">
      <w:pPr>
        <w:rPr>
          <w:b/>
          <w:sz w:val="28"/>
          <w:szCs w:val="28"/>
        </w:rPr>
      </w:pPr>
      <w:r>
        <w:rPr>
          <w:b/>
          <w:sz w:val="28"/>
          <w:szCs w:val="28"/>
        </w:rPr>
        <w:t xml:space="preserve">                                                     </w:t>
      </w:r>
      <w:r w:rsidR="00111ED0">
        <w:rPr>
          <w:b/>
          <w:sz w:val="28"/>
          <w:szCs w:val="28"/>
        </w:rPr>
        <w:t>ПОСТАНОВЛЕНИЕ</w:t>
      </w:r>
    </w:p>
    <w:p w:rsidR="00DA4F39" w:rsidRDefault="00DA4F39">
      <w:pPr>
        <w:rPr>
          <w:b/>
          <w:sz w:val="28"/>
          <w:szCs w:val="28"/>
        </w:rPr>
      </w:pPr>
    </w:p>
    <w:p w:rsidR="00DA4F39" w:rsidRDefault="00DA4F39">
      <w:pPr>
        <w:rPr>
          <w:b/>
          <w:sz w:val="28"/>
          <w:szCs w:val="28"/>
        </w:rPr>
      </w:pPr>
    </w:p>
    <w:p w:rsidR="00DA4F39" w:rsidRDefault="000243C1">
      <w:pPr>
        <w:rPr>
          <w:sz w:val="28"/>
          <w:szCs w:val="28"/>
        </w:rPr>
      </w:pPr>
      <w:r>
        <w:rPr>
          <w:sz w:val="28"/>
          <w:szCs w:val="28"/>
        </w:rPr>
        <w:t>от  06 марта</w:t>
      </w:r>
      <w:r w:rsidR="00111ED0">
        <w:rPr>
          <w:sz w:val="28"/>
          <w:szCs w:val="28"/>
        </w:rPr>
        <w:t xml:space="preserve"> 2026 г.                                                                                  №2</w:t>
      </w:r>
    </w:p>
    <w:p w:rsidR="00DA4F39" w:rsidRDefault="00DA4F39">
      <w:pPr>
        <w:rPr>
          <w:sz w:val="28"/>
          <w:szCs w:val="28"/>
        </w:rPr>
      </w:pPr>
    </w:p>
    <w:p w:rsidR="00DA4F39" w:rsidRDefault="00DA4F39">
      <w:pPr>
        <w:rPr>
          <w:sz w:val="28"/>
          <w:szCs w:val="28"/>
        </w:rPr>
      </w:pPr>
    </w:p>
    <w:p w:rsidR="00DA4F39" w:rsidRDefault="00DA4F39">
      <w:pPr>
        <w:rPr>
          <w:sz w:val="28"/>
          <w:szCs w:val="28"/>
        </w:rPr>
      </w:pPr>
    </w:p>
    <w:p w:rsidR="00DA4F39" w:rsidRDefault="00111ED0">
      <w:pPr>
        <w:pStyle w:val="2"/>
        <w:shd w:val="clear" w:color="auto" w:fill="auto"/>
        <w:spacing w:after="0" w:line="302" w:lineRule="exact"/>
        <w:ind w:right="40"/>
        <w:rPr>
          <w:b/>
          <w:bCs/>
          <w:sz w:val="24"/>
          <w:szCs w:val="24"/>
        </w:rPr>
      </w:pPr>
      <w:r>
        <w:rPr>
          <w:b/>
          <w:bCs/>
          <w:color w:val="000000"/>
          <w:sz w:val="24"/>
          <w:szCs w:val="24"/>
          <w:lang w:eastAsia="ru-RU" w:bidi="ru-RU"/>
        </w:rPr>
        <w:t>Об утверждении Порядка авансирования поставки товаров,</w:t>
      </w:r>
      <w:r>
        <w:rPr>
          <w:b/>
          <w:bCs/>
          <w:color w:val="000000"/>
          <w:sz w:val="24"/>
          <w:szCs w:val="24"/>
          <w:lang w:eastAsia="ru-RU" w:bidi="ru-RU"/>
        </w:rPr>
        <w:br/>
        <w:t>выполнения работ и оказания услугдля муниципальных нужд</w:t>
      </w:r>
      <w:r>
        <w:rPr>
          <w:b/>
          <w:bCs/>
          <w:color w:val="000000"/>
          <w:sz w:val="24"/>
          <w:szCs w:val="24"/>
          <w:lang w:eastAsia="ru-RU" w:bidi="ru-RU"/>
        </w:rPr>
        <w:br/>
      </w:r>
      <w:r w:rsidR="000243C1">
        <w:rPr>
          <w:b/>
          <w:bCs/>
          <w:color w:val="000000"/>
          <w:sz w:val="24"/>
          <w:szCs w:val="24"/>
          <w:lang w:eastAsia="ru-RU" w:bidi="ru-RU"/>
        </w:rPr>
        <w:t>Пичпандинского</w:t>
      </w:r>
      <w:r>
        <w:rPr>
          <w:b/>
          <w:bCs/>
          <w:color w:val="000000"/>
          <w:sz w:val="24"/>
          <w:szCs w:val="24"/>
          <w:lang w:eastAsia="ru-RU" w:bidi="ru-RU"/>
        </w:rPr>
        <w:t xml:space="preserve"> сельского поселения Зубово-Полянского муниципального</w:t>
      </w:r>
    </w:p>
    <w:p w:rsidR="00DA4F39" w:rsidRDefault="00111ED0">
      <w:pPr>
        <w:pStyle w:val="2"/>
        <w:shd w:val="clear" w:color="auto" w:fill="auto"/>
        <w:spacing w:after="360" w:line="302" w:lineRule="exact"/>
        <w:ind w:right="60"/>
        <w:rPr>
          <w:b/>
          <w:bCs/>
          <w:sz w:val="24"/>
          <w:szCs w:val="24"/>
        </w:rPr>
      </w:pPr>
      <w:r>
        <w:rPr>
          <w:b/>
          <w:bCs/>
          <w:color w:val="000000"/>
          <w:sz w:val="24"/>
          <w:szCs w:val="24"/>
          <w:lang w:eastAsia="ru-RU" w:bidi="ru-RU"/>
        </w:rPr>
        <w:t>района Республики Мордовия</w:t>
      </w:r>
    </w:p>
    <w:p w:rsidR="00DA4F39" w:rsidRDefault="00111ED0">
      <w:pPr>
        <w:pStyle w:val="2"/>
        <w:shd w:val="clear" w:color="auto" w:fill="auto"/>
        <w:spacing w:line="302" w:lineRule="exact"/>
        <w:ind w:firstLine="760"/>
        <w:jc w:val="both"/>
        <w:rPr>
          <w:sz w:val="24"/>
          <w:szCs w:val="24"/>
        </w:rPr>
      </w:pPr>
      <w:r>
        <w:rPr>
          <w:color w:val="000000"/>
          <w:sz w:val="24"/>
          <w:szCs w:val="24"/>
          <w:lang w:eastAsia="ru-RU" w:bidi="ru-RU"/>
        </w:rPr>
        <w:t xml:space="preserve">В соответствии с Бюджетным кодексом Российской Федерации, Федеральным законом от 06.10.2003№131-Ф3 « Об общих принципах организации местного самоуправления в Российской Федерации», руководствуясь Уставом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постановляет:</w:t>
      </w:r>
    </w:p>
    <w:p w:rsidR="00DA4F39" w:rsidRDefault="00111ED0">
      <w:pPr>
        <w:pStyle w:val="2"/>
        <w:numPr>
          <w:ilvl w:val="0"/>
          <w:numId w:val="1"/>
        </w:numPr>
        <w:shd w:val="clear" w:color="auto" w:fill="auto"/>
        <w:tabs>
          <w:tab w:val="left" w:pos="1056"/>
        </w:tabs>
        <w:spacing w:after="0" w:line="302" w:lineRule="exact"/>
        <w:ind w:firstLine="760"/>
        <w:jc w:val="both"/>
        <w:rPr>
          <w:sz w:val="24"/>
          <w:szCs w:val="24"/>
        </w:rPr>
      </w:pPr>
      <w:r>
        <w:rPr>
          <w:color w:val="000000"/>
          <w:sz w:val="24"/>
          <w:szCs w:val="24"/>
          <w:lang w:eastAsia="ru-RU" w:bidi="ru-RU"/>
        </w:rPr>
        <w:t xml:space="preserve">Утвердить порядок авансирования поставки товаров, выполнения работ и оказания услуг для муниципальных нужд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Республики Мордовия (приложение 1).</w:t>
      </w:r>
    </w:p>
    <w:p w:rsidR="00DA4F39" w:rsidRPr="000243C1" w:rsidRDefault="00111ED0" w:rsidP="000243C1">
      <w:pPr>
        <w:pStyle w:val="31"/>
        <w:numPr>
          <w:ilvl w:val="0"/>
          <w:numId w:val="1"/>
        </w:numPr>
        <w:shd w:val="clear" w:color="auto" w:fill="auto"/>
        <w:tabs>
          <w:tab w:val="left" w:pos="1056"/>
        </w:tabs>
        <w:spacing w:after="882"/>
        <w:ind w:firstLine="760"/>
        <w:rPr>
          <w:sz w:val="24"/>
          <w:szCs w:val="24"/>
        </w:rPr>
      </w:pPr>
      <w:r>
        <w:rPr>
          <w:color w:val="000000"/>
          <w:sz w:val="24"/>
          <w:szCs w:val="24"/>
          <w:lang w:eastAsia="ru-RU" w:bidi="ru-RU"/>
        </w:rPr>
        <w:t>Постановление подлежит обязательному опубликованию в газете «</w:t>
      </w:r>
      <w:r w:rsidR="000243C1">
        <w:rPr>
          <w:color w:val="000000"/>
          <w:sz w:val="24"/>
          <w:szCs w:val="24"/>
          <w:lang w:eastAsia="ru-RU" w:bidi="ru-RU"/>
        </w:rPr>
        <w:t>Созидание</w:t>
      </w:r>
      <w:r>
        <w:rPr>
          <w:color w:val="000000"/>
          <w:sz w:val="24"/>
          <w:szCs w:val="24"/>
          <w:lang w:eastAsia="ru-RU" w:bidi="ru-RU"/>
        </w:rPr>
        <w:t xml:space="preserve">» и на официальном сайте Администрации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и вступает в за</w:t>
      </w:r>
      <w:r w:rsidR="000243C1">
        <w:rPr>
          <w:color w:val="000000"/>
          <w:sz w:val="24"/>
          <w:szCs w:val="24"/>
          <w:lang w:eastAsia="ru-RU" w:bidi="ru-RU"/>
        </w:rPr>
        <w:t>конную силу 01 января 2026 года</w:t>
      </w:r>
    </w:p>
    <w:p w:rsidR="00DA4F39" w:rsidRDefault="00DA4F39"/>
    <w:p w:rsidR="00DA4F39" w:rsidRDefault="00DA4F39"/>
    <w:p w:rsidR="00DA4F39" w:rsidRDefault="00DA4F39"/>
    <w:p w:rsidR="00DA4F39" w:rsidRDefault="00111ED0">
      <w:pPr>
        <w:rPr>
          <w:rFonts w:eastAsia="Times New Roman"/>
        </w:rPr>
      </w:pPr>
      <w:r>
        <w:rPr>
          <w:rFonts w:eastAsia="Times New Roman"/>
        </w:rPr>
        <w:t xml:space="preserve"> Г</w:t>
      </w:r>
      <w:r>
        <w:t>лав</w:t>
      </w:r>
      <w:r w:rsidR="000243C1">
        <w:t>а</w:t>
      </w:r>
      <w:r>
        <w:t xml:space="preserve">  </w:t>
      </w:r>
      <w:r w:rsidR="000243C1">
        <w:t>Пичпандинского</w:t>
      </w:r>
    </w:p>
    <w:p w:rsidR="00DA4F39" w:rsidRDefault="00111ED0">
      <w:r>
        <w:t xml:space="preserve">сельского поселения                                        </w:t>
      </w:r>
      <w:r w:rsidR="000243C1">
        <w:t xml:space="preserve">   </w:t>
      </w:r>
      <w:r>
        <w:t xml:space="preserve">                </w:t>
      </w:r>
      <w:r w:rsidR="000243C1">
        <w:t xml:space="preserve"> К. С. Федорова</w:t>
      </w:r>
    </w:p>
    <w:p w:rsidR="00DA4F39" w:rsidRDefault="00DA4F39"/>
    <w:p w:rsidR="00DA4F39" w:rsidRDefault="00DA4F39"/>
    <w:p w:rsidR="00DA4F39" w:rsidRDefault="00DA4F39"/>
    <w:p w:rsidR="00DA4F39" w:rsidRDefault="00DA4F39"/>
    <w:p w:rsidR="000243C1" w:rsidRDefault="000243C1"/>
    <w:p w:rsidR="000243C1" w:rsidRDefault="000243C1"/>
    <w:p w:rsidR="000243C1" w:rsidRDefault="000243C1"/>
    <w:p w:rsidR="00DA4F39" w:rsidRDefault="00DA4F39">
      <w:pPr>
        <w:jc w:val="right"/>
      </w:pPr>
    </w:p>
    <w:p w:rsidR="00DA4F39" w:rsidRDefault="00DA4F39">
      <w:pPr>
        <w:jc w:val="right"/>
      </w:pPr>
    </w:p>
    <w:p w:rsidR="00DA4F39" w:rsidRDefault="00DA4F39">
      <w:pPr>
        <w:jc w:val="right"/>
      </w:pPr>
    </w:p>
    <w:p w:rsidR="00DA4F39" w:rsidRDefault="00111ED0">
      <w:pPr>
        <w:wordWrap w:val="0"/>
        <w:jc w:val="right"/>
      </w:pPr>
      <w:r>
        <w:t>Приложение №1</w:t>
      </w:r>
    </w:p>
    <w:p w:rsidR="00DA4F39" w:rsidRDefault="00111ED0">
      <w:pPr>
        <w:wordWrap w:val="0"/>
        <w:jc w:val="right"/>
      </w:pPr>
      <w:r>
        <w:t>к Постановлению</w:t>
      </w:r>
    </w:p>
    <w:p w:rsidR="00DA4F39" w:rsidRDefault="000243C1">
      <w:pPr>
        <w:wordWrap w:val="0"/>
        <w:jc w:val="right"/>
      </w:pPr>
      <w:r>
        <w:t xml:space="preserve"> от  06.03.</w:t>
      </w:r>
      <w:r w:rsidR="00111ED0">
        <w:t>2026 г. №2</w:t>
      </w:r>
    </w:p>
    <w:p w:rsidR="00DA4F39" w:rsidRDefault="00DA4F39">
      <w:pPr>
        <w:jc w:val="right"/>
      </w:pPr>
    </w:p>
    <w:p w:rsidR="00DA4F39" w:rsidRDefault="00DA4F39">
      <w:pPr>
        <w:pStyle w:val="2"/>
        <w:shd w:val="clear" w:color="auto" w:fill="auto"/>
        <w:spacing w:after="0" w:line="260" w:lineRule="exact"/>
        <w:ind w:left="4820"/>
        <w:jc w:val="left"/>
        <w:rPr>
          <w:color w:val="000000"/>
          <w:sz w:val="24"/>
          <w:szCs w:val="24"/>
          <w:lang w:eastAsia="ru-RU" w:bidi="ru-RU"/>
        </w:rPr>
      </w:pPr>
    </w:p>
    <w:p w:rsidR="00DA4F39" w:rsidRDefault="00111ED0" w:rsidP="00B73942">
      <w:pPr>
        <w:pStyle w:val="2"/>
        <w:shd w:val="clear" w:color="auto" w:fill="auto"/>
        <w:spacing w:after="0" w:line="260" w:lineRule="exact"/>
        <w:ind w:firstLineChars="1550" w:firstLine="3735"/>
        <w:jc w:val="left"/>
        <w:rPr>
          <w:b/>
          <w:bCs/>
          <w:sz w:val="24"/>
          <w:szCs w:val="24"/>
        </w:rPr>
      </w:pPr>
      <w:r>
        <w:rPr>
          <w:b/>
          <w:bCs/>
          <w:color w:val="000000"/>
          <w:sz w:val="24"/>
          <w:szCs w:val="24"/>
          <w:lang w:eastAsia="ru-RU" w:bidi="ru-RU"/>
        </w:rPr>
        <w:t>Порядок</w:t>
      </w:r>
    </w:p>
    <w:p w:rsidR="00DA4F39" w:rsidRDefault="00111ED0">
      <w:pPr>
        <w:pStyle w:val="2"/>
        <w:shd w:val="clear" w:color="auto" w:fill="auto"/>
        <w:spacing w:after="120" w:line="302" w:lineRule="exact"/>
        <w:ind w:right="280"/>
        <w:rPr>
          <w:b/>
          <w:bCs/>
          <w:color w:val="000000"/>
          <w:sz w:val="24"/>
          <w:szCs w:val="24"/>
          <w:lang w:eastAsia="ru-RU" w:bidi="ru-RU"/>
        </w:rPr>
      </w:pPr>
      <w:r>
        <w:rPr>
          <w:b/>
          <w:bCs/>
          <w:color w:val="000000"/>
          <w:sz w:val="24"/>
          <w:szCs w:val="24"/>
          <w:lang w:eastAsia="ru-RU" w:bidi="ru-RU"/>
        </w:rPr>
        <w:t>авансирования поставки товаров, выполнения работ и оказания услуг</w:t>
      </w:r>
      <w:r>
        <w:rPr>
          <w:b/>
          <w:bCs/>
          <w:color w:val="000000"/>
          <w:sz w:val="24"/>
          <w:szCs w:val="24"/>
          <w:lang w:eastAsia="ru-RU" w:bidi="ru-RU"/>
        </w:rPr>
        <w:br/>
        <w:t xml:space="preserve">для </w:t>
      </w:r>
      <w:r>
        <w:rPr>
          <w:rStyle w:val="21"/>
          <w:sz w:val="24"/>
          <w:szCs w:val="24"/>
        </w:rPr>
        <w:t xml:space="preserve">муниципальных нужд </w:t>
      </w:r>
      <w:r w:rsidR="000243C1">
        <w:rPr>
          <w:b/>
          <w:bCs/>
          <w:color w:val="000000"/>
          <w:sz w:val="24"/>
          <w:szCs w:val="24"/>
          <w:lang w:eastAsia="ru-RU" w:bidi="ru-RU"/>
        </w:rPr>
        <w:t>Пичпандинского</w:t>
      </w:r>
      <w:r>
        <w:rPr>
          <w:b/>
          <w:bCs/>
          <w:color w:val="000000"/>
          <w:sz w:val="24"/>
          <w:szCs w:val="24"/>
          <w:lang w:eastAsia="ru-RU" w:bidi="ru-RU"/>
        </w:rPr>
        <w:t xml:space="preserve"> сельского поселения Зубово-</w:t>
      </w:r>
      <w:r>
        <w:rPr>
          <w:b/>
          <w:bCs/>
          <w:color w:val="000000"/>
          <w:sz w:val="24"/>
          <w:szCs w:val="24"/>
          <w:lang w:eastAsia="ru-RU" w:bidi="ru-RU"/>
        </w:rPr>
        <w:br/>
        <w:t>Полянского муниципального района Республики Мордовия</w:t>
      </w:r>
    </w:p>
    <w:p w:rsidR="00DA4F39" w:rsidRDefault="00DA4F39">
      <w:pPr>
        <w:pStyle w:val="2"/>
        <w:shd w:val="clear" w:color="auto" w:fill="auto"/>
        <w:spacing w:after="120" w:line="302" w:lineRule="exact"/>
        <w:ind w:right="280"/>
        <w:rPr>
          <w:color w:val="000000"/>
          <w:sz w:val="24"/>
          <w:szCs w:val="24"/>
          <w:lang w:eastAsia="ru-RU" w:bidi="ru-RU"/>
        </w:rPr>
      </w:pPr>
    </w:p>
    <w:p w:rsidR="00DA4F39" w:rsidRDefault="00111ED0">
      <w:pPr>
        <w:pStyle w:val="2"/>
        <w:shd w:val="clear" w:color="auto" w:fill="auto"/>
        <w:spacing w:after="0" w:line="302" w:lineRule="exact"/>
        <w:ind w:firstLine="580"/>
        <w:jc w:val="both"/>
        <w:rPr>
          <w:sz w:val="24"/>
          <w:szCs w:val="24"/>
        </w:rPr>
      </w:pPr>
      <w:r>
        <w:rPr>
          <w:color w:val="000000"/>
          <w:sz w:val="24"/>
          <w:szCs w:val="24"/>
          <w:lang w:eastAsia="ru-RU" w:bidi="ru-RU"/>
        </w:rPr>
        <w:t xml:space="preserve">1. Настоящим Порядком авансирования поставки товаров, выполнения работ и оказания услуг для муниципальных нужд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DA4F39" w:rsidRDefault="00111ED0">
      <w:pPr>
        <w:pStyle w:val="2"/>
        <w:shd w:val="clear" w:color="auto" w:fill="auto"/>
        <w:spacing w:after="0" w:line="302" w:lineRule="exact"/>
        <w:ind w:firstLine="580"/>
        <w:jc w:val="both"/>
        <w:rPr>
          <w:sz w:val="24"/>
          <w:szCs w:val="24"/>
        </w:rPr>
      </w:pPr>
      <w:r>
        <w:rPr>
          <w:color w:val="000000"/>
          <w:sz w:val="24"/>
          <w:szCs w:val="24"/>
          <w:lang w:eastAsia="ru-RU" w:bidi="ru-RU"/>
        </w:rPr>
        <w:t xml:space="preserve">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пределах доведенных в установленном порядке соответствующих лимитов бюджетных обязательств:</w:t>
      </w:r>
    </w:p>
    <w:p w:rsidR="00DA4F39" w:rsidRDefault="00111ED0">
      <w:pPr>
        <w:pStyle w:val="2"/>
        <w:numPr>
          <w:ilvl w:val="0"/>
          <w:numId w:val="2"/>
        </w:numPr>
        <w:shd w:val="clear" w:color="auto" w:fill="auto"/>
        <w:tabs>
          <w:tab w:val="left" w:pos="1142"/>
        </w:tabs>
        <w:spacing w:after="0" w:line="302" w:lineRule="exact"/>
        <w:ind w:firstLine="580"/>
        <w:jc w:val="both"/>
        <w:rPr>
          <w:sz w:val="24"/>
          <w:szCs w:val="24"/>
        </w:rPr>
      </w:pPr>
      <w:r>
        <w:rPr>
          <w:color w:val="000000"/>
          <w:sz w:val="24"/>
          <w:szCs w:val="24"/>
          <w:lang w:eastAsia="ru-RU" w:bidi="ru-RU"/>
        </w:rPr>
        <w:t>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DA4F39" w:rsidRDefault="00111ED0">
      <w:pPr>
        <w:pStyle w:val="2"/>
        <w:numPr>
          <w:ilvl w:val="0"/>
          <w:numId w:val="3"/>
        </w:numPr>
        <w:shd w:val="clear" w:color="auto" w:fill="auto"/>
        <w:tabs>
          <w:tab w:val="left" w:pos="783"/>
        </w:tabs>
        <w:spacing w:after="0" w:line="302" w:lineRule="exact"/>
        <w:ind w:firstLine="580"/>
        <w:jc w:val="both"/>
        <w:rPr>
          <w:sz w:val="24"/>
          <w:szCs w:val="24"/>
        </w:rPr>
      </w:pPr>
      <w:r>
        <w:rPr>
          <w:color w:val="000000"/>
          <w:sz w:val="24"/>
          <w:szCs w:val="24"/>
          <w:lang w:eastAsia="ru-RU" w:bidi="ru-RU"/>
        </w:rPr>
        <w:t>об оказании услуг связи, телематические услуги связи (интернет);</w:t>
      </w:r>
    </w:p>
    <w:p w:rsidR="00DA4F39" w:rsidRDefault="00111ED0">
      <w:pPr>
        <w:pStyle w:val="2"/>
        <w:numPr>
          <w:ilvl w:val="0"/>
          <w:numId w:val="3"/>
        </w:numPr>
        <w:shd w:val="clear" w:color="auto" w:fill="auto"/>
        <w:tabs>
          <w:tab w:val="left" w:pos="788"/>
        </w:tabs>
        <w:spacing w:after="0" w:line="302" w:lineRule="exact"/>
        <w:ind w:firstLine="580"/>
        <w:jc w:val="both"/>
        <w:rPr>
          <w:sz w:val="24"/>
          <w:szCs w:val="24"/>
        </w:rPr>
      </w:pPr>
      <w:r>
        <w:rPr>
          <w:color w:val="000000"/>
          <w:sz w:val="24"/>
          <w:szCs w:val="24"/>
          <w:lang w:eastAsia="ru-RU" w:bidi="ru-RU"/>
        </w:rPr>
        <w:t>о подписке на периодические печатные издания и об их приобретении;</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об обучении на курсах повышения квалификации, о прохождении профессиональной переподготовки;</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об организации, проведении и участии в конференциях, семинарах, совещаниях, конкурсах, слетах;</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 приобретении авиа- и железнодорожных билетов, билетов для проезда городским и пригородным транспортом;</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об обязательном страховании гражданской ответственности владельцев транспортных средств;</w:t>
      </w:r>
    </w:p>
    <w:p w:rsidR="00DA4F39" w:rsidRDefault="00111ED0">
      <w:pPr>
        <w:pStyle w:val="2"/>
        <w:numPr>
          <w:ilvl w:val="0"/>
          <w:numId w:val="3"/>
        </w:numPr>
        <w:shd w:val="clear" w:color="auto" w:fill="auto"/>
        <w:tabs>
          <w:tab w:val="left" w:pos="792"/>
        </w:tabs>
        <w:spacing w:after="0" w:line="302" w:lineRule="exact"/>
        <w:ind w:firstLine="580"/>
        <w:jc w:val="both"/>
        <w:rPr>
          <w:sz w:val="24"/>
          <w:szCs w:val="24"/>
        </w:rPr>
      </w:pPr>
      <w:r>
        <w:rPr>
          <w:color w:val="000000"/>
          <w:sz w:val="24"/>
          <w:szCs w:val="24"/>
          <w:lang w:eastAsia="ru-RU" w:bidi="ru-RU"/>
        </w:rPr>
        <w:t>о проведении технического осмотра автотранспорта;</w:t>
      </w:r>
    </w:p>
    <w:p w:rsidR="00DA4F39" w:rsidRDefault="00111ED0">
      <w:pPr>
        <w:pStyle w:val="2"/>
        <w:shd w:val="clear" w:color="auto" w:fill="auto"/>
        <w:spacing w:after="0" w:line="302" w:lineRule="exact"/>
        <w:ind w:firstLine="960"/>
        <w:jc w:val="left"/>
        <w:rPr>
          <w:sz w:val="24"/>
          <w:szCs w:val="24"/>
        </w:rPr>
      </w:pPr>
      <w:r>
        <w:rPr>
          <w:color w:val="000000"/>
          <w:sz w:val="24"/>
          <w:szCs w:val="24"/>
          <w:lang w:eastAsia="ru-RU" w:bidi="ru-RU"/>
        </w:rPr>
        <w:t>на представительские расходы и иные расходы, связанные с представительской деятельностью органов местного самоуправления;</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об услугах кредитных организаций по зачислению денежных средств на лицевые счета работников (служащих), открытые в кредитных учреждениях;</w:t>
      </w:r>
    </w:p>
    <w:p w:rsidR="00DA4F39" w:rsidRDefault="00111ED0">
      <w:pPr>
        <w:pStyle w:val="2"/>
        <w:numPr>
          <w:ilvl w:val="0"/>
          <w:numId w:val="3"/>
        </w:numPr>
        <w:shd w:val="clear" w:color="auto" w:fill="auto"/>
        <w:tabs>
          <w:tab w:val="left" w:pos="779"/>
        </w:tabs>
        <w:spacing w:after="0" w:line="302" w:lineRule="exact"/>
        <w:ind w:firstLine="580"/>
        <w:jc w:val="both"/>
        <w:rPr>
          <w:sz w:val="24"/>
          <w:szCs w:val="24"/>
        </w:rPr>
      </w:pPr>
      <w:r>
        <w:rPr>
          <w:color w:val="000000"/>
          <w:sz w:val="24"/>
          <w:szCs w:val="24"/>
          <w:lang w:eastAsia="ru-RU" w:bidi="ru-RU"/>
        </w:rPr>
        <w:t>о проведении государственной экспертизы проектной документации и результатов инженерных изысканий;</w:t>
      </w:r>
    </w:p>
    <w:p w:rsidR="00DA4F39" w:rsidRDefault="00111ED0">
      <w:pPr>
        <w:pStyle w:val="2"/>
        <w:numPr>
          <w:ilvl w:val="0"/>
          <w:numId w:val="3"/>
        </w:numPr>
        <w:shd w:val="clear" w:color="auto" w:fill="auto"/>
        <w:tabs>
          <w:tab w:val="left" w:pos="792"/>
        </w:tabs>
        <w:spacing w:after="0" w:line="302" w:lineRule="exact"/>
        <w:ind w:firstLine="600"/>
        <w:jc w:val="both"/>
        <w:rPr>
          <w:sz w:val="24"/>
          <w:szCs w:val="24"/>
        </w:rPr>
      </w:pPr>
      <w:r>
        <w:rPr>
          <w:color w:val="000000"/>
          <w:sz w:val="24"/>
          <w:szCs w:val="24"/>
          <w:lang w:eastAsia="ru-RU" w:bidi="ru-RU"/>
        </w:rPr>
        <w:t>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rsidR="00DA4F39" w:rsidRDefault="00111ED0">
      <w:pPr>
        <w:pStyle w:val="2"/>
        <w:numPr>
          <w:ilvl w:val="0"/>
          <w:numId w:val="3"/>
        </w:numPr>
        <w:shd w:val="clear" w:color="auto" w:fill="auto"/>
        <w:tabs>
          <w:tab w:val="left" w:pos="792"/>
        </w:tabs>
        <w:spacing w:after="0" w:line="302" w:lineRule="exact"/>
        <w:ind w:firstLine="600"/>
        <w:jc w:val="both"/>
        <w:rPr>
          <w:sz w:val="24"/>
          <w:szCs w:val="24"/>
        </w:rPr>
      </w:pPr>
      <w:r>
        <w:rPr>
          <w:color w:val="000000"/>
          <w:sz w:val="24"/>
          <w:szCs w:val="24"/>
          <w:lang w:eastAsia="ru-RU" w:bidi="ru-RU"/>
        </w:rPr>
        <w:t xml:space="preserve">на приобретение материалов и оборудования для ликвидации возможных </w:t>
      </w:r>
      <w:r>
        <w:rPr>
          <w:color w:val="000000"/>
          <w:sz w:val="24"/>
          <w:szCs w:val="24"/>
          <w:lang w:eastAsia="ru-RU" w:bidi="ru-RU"/>
        </w:rPr>
        <w:lastRenderedPageBreak/>
        <w:t>аварийных ситуаций в органах местного самоуправления и муниципальных казенных учреждениях;</w:t>
      </w:r>
    </w:p>
    <w:p w:rsidR="00DA4F39" w:rsidRDefault="00111ED0">
      <w:pPr>
        <w:pStyle w:val="2"/>
        <w:numPr>
          <w:ilvl w:val="0"/>
          <w:numId w:val="3"/>
        </w:numPr>
        <w:shd w:val="clear" w:color="auto" w:fill="auto"/>
        <w:tabs>
          <w:tab w:val="left" w:pos="808"/>
        </w:tabs>
        <w:spacing w:after="0" w:line="302" w:lineRule="exact"/>
        <w:ind w:firstLine="600"/>
        <w:jc w:val="both"/>
        <w:rPr>
          <w:sz w:val="24"/>
          <w:szCs w:val="24"/>
        </w:rPr>
      </w:pPr>
      <w:r>
        <w:rPr>
          <w:color w:val="000000"/>
          <w:sz w:val="24"/>
          <w:szCs w:val="24"/>
          <w:lang w:eastAsia="ru-RU" w:bidi="ru-RU"/>
        </w:rPr>
        <w:t>расходов на оказание дорогостоящих видов медицинской помощи;</w:t>
      </w:r>
    </w:p>
    <w:p w:rsidR="00DA4F39" w:rsidRDefault="00111ED0">
      <w:pPr>
        <w:pStyle w:val="2"/>
        <w:numPr>
          <w:ilvl w:val="0"/>
          <w:numId w:val="3"/>
        </w:numPr>
        <w:shd w:val="clear" w:color="auto" w:fill="auto"/>
        <w:tabs>
          <w:tab w:val="left" w:pos="792"/>
        </w:tabs>
        <w:spacing w:after="0" w:line="302" w:lineRule="exact"/>
        <w:ind w:firstLine="600"/>
        <w:jc w:val="both"/>
        <w:rPr>
          <w:sz w:val="24"/>
          <w:szCs w:val="24"/>
        </w:rPr>
      </w:pPr>
      <w:r>
        <w:rPr>
          <w:color w:val="000000"/>
          <w:sz w:val="24"/>
          <w:szCs w:val="24"/>
          <w:lang w:eastAsia="ru-RU" w:bidi="ru-RU"/>
        </w:rPr>
        <w:t>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DA4F39" w:rsidRDefault="00111ED0">
      <w:pPr>
        <w:pStyle w:val="2"/>
        <w:shd w:val="clear" w:color="auto" w:fill="auto"/>
        <w:spacing w:after="0" w:line="302" w:lineRule="exact"/>
        <w:ind w:firstLine="1160"/>
        <w:jc w:val="left"/>
        <w:rPr>
          <w:sz w:val="24"/>
          <w:szCs w:val="24"/>
        </w:rPr>
      </w:pPr>
      <w:r>
        <w:rPr>
          <w:color w:val="000000"/>
          <w:sz w:val="24"/>
          <w:szCs w:val="24"/>
          <w:lang w:eastAsia="ru-RU" w:bidi="ru-RU"/>
        </w:rPr>
        <w:t>на оказание услуг по технологическому присоединению энергопринимающих устройств электроустановки объекта;</w:t>
      </w:r>
    </w:p>
    <w:p w:rsidR="00DA4F39" w:rsidRDefault="00111ED0">
      <w:pPr>
        <w:pStyle w:val="2"/>
        <w:numPr>
          <w:ilvl w:val="0"/>
          <w:numId w:val="2"/>
        </w:numPr>
        <w:shd w:val="clear" w:color="auto" w:fill="auto"/>
        <w:tabs>
          <w:tab w:val="left" w:pos="1058"/>
        </w:tabs>
        <w:spacing w:after="0" w:line="302" w:lineRule="exact"/>
        <w:ind w:firstLine="600"/>
        <w:jc w:val="both"/>
        <w:rPr>
          <w:sz w:val="24"/>
          <w:szCs w:val="24"/>
        </w:rPr>
      </w:pPr>
      <w:r>
        <w:rPr>
          <w:color w:val="000000"/>
          <w:sz w:val="24"/>
          <w:szCs w:val="24"/>
          <w:lang w:eastAsia="ru-RU" w:bidi="ru-RU"/>
        </w:rPr>
        <w:t>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DA4F39" w:rsidRDefault="00111ED0">
      <w:pPr>
        <w:pStyle w:val="2"/>
        <w:numPr>
          <w:ilvl w:val="0"/>
          <w:numId w:val="2"/>
        </w:numPr>
        <w:shd w:val="clear" w:color="auto" w:fill="auto"/>
        <w:tabs>
          <w:tab w:val="left" w:pos="1065"/>
        </w:tabs>
        <w:spacing w:after="0" w:line="302" w:lineRule="exact"/>
        <w:ind w:firstLine="600"/>
        <w:jc w:val="both"/>
        <w:rPr>
          <w:sz w:val="24"/>
          <w:szCs w:val="24"/>
        </w:rPr>
      </w:pPr>
      <w:r>
        <w:rPr>
          <w:color w:val="000000"/>
          <w:sz w:val="24"/>
          <w:szCs w:val="24"/>
          <w:lang w:eastAsia="ru-RU" w:bidi="ru-RU"/>
        </w:rPr>
        <w:t>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DA4F39" w:rsidRDefault="00111ED0">
      <w:pPr>
        <w:pStyle w:val="2"/>
        <w:numPr>
          <w:ilvl w:val="0"/>
          <w:numId w:val="2"/>
        </w:numPr>
        <w:shd w:val="clear" w:color="auto" w:fill="auto"/>
        <w:tabs>
          <w:tab w:val="left" w:pos="1058"/>
        </w:tabs>
        <w:spacing w:after="0" w:line="302" w:lineRule="exact"/>
        <w:ind w:firstLine="600"/>
        <w:jc w:val="both"/>
        <w:rPr>
          <w:sz w:val="24"/>
          <w:szCs w:val="24"/>
        </w:rPr>
      </w:pPr>
      <w:r>
        <w:rPr>
          <w:color w:val="000000"/>
          <w:sz w:val="24"/>
          <w:szCs w:val="24"/>
          <w:lang w:eastAsia="ru-RU" w:bidi="ru-RU"/>
        </w:rP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DA4F39" w:rsidRDefault="00111ED0">
      <w:pPr>
        <w:pStyle w:val="2"/>
        <w:shd w:val="clear" w:color="auto" w:fill="auto"/>
        <w:spacing w:after="0" w:line="302" w:lineRule="exact"/>
        <w:ind w:firstLine="600"/>
        <w:jc w:val="both"/>
        <w:rPr>
          <w:sz w:val="24"/>
          <w:szCs w:val="24"/>
        </w:rPr>
      </w:pPr>
      <w:r>
        <w:rPr>
          <w:color w:val="000000"/>
          <w:sz w:val="24"/>
          <w:szCs w:val="24"/>
          <w:lang w:eastAsia="ru-RU" w:bidi="ru-RU"/>
        </w:rPr>
        <w:t xml:space="preserve">2.Установить, что получатели средств бюджета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rsidR="00DA4F39" w:rsidRDefault="00111ED0">
      <w:pPr>
        <w:pStyle w:val="2"/>
        <w:numPr>
          <w:ilvl w:val="0"/>
          <w:numId w:val="1"/>
        </w:numPr>
        <w:shd w:val="clear" w:color="auto" w:fill="auto"/>
        <w:tabs>
          <w:tab w:val="left" w:pos="920"/>
        </w:tabs>
        <w:spacing w:after="0" w:line="302" w:lineRule="exact"/>
        <w:ind w:firstLine="580"/>
        <w:jc w:val="both"/>
        <w:rPr>
          <w:sz w:val="24"/>
          <w:szCs w:val="24"/>
        </w:rPr>
      </w:pPr>
      <w:r>
        <w:rPr>
          <w:color w:val="000000"/>
          <w:sz w:val="24"/>
          <w:szCs w:val="24"/>
          <w:lang w:eastAsia="ru-RU" w:bidi="ru-RU"/>
        </w:rPr>
        <w:t>Установить, что в соответствии с подпунктом 1 пункта 1 статьи 242.26</w:t>
      </w:r>
    </w:p>
    <w:p w:rsidR="00DA4F39" w:rsidRDefault="00111ED0">
      <w:pPr>
        <w:pStyle w:val="2"/>
        <w:shd w:val="clear" w:color="auto" w:fill="auto"/>
        <w:tabs>
          <w:tab w:val="left" w:pos="2072"/>
          <w:tab w:val="left" w:pos="3977"/>
          <w:tab w:val="left" w:pos="5557"/>
          <w:tab w:val="left" w:pos="7200"/>
        </w:tabs>
        <w:spacing w:after="0" w:line="302" w:lineRule="exact"/>
        <w:jc w:val="both"/>
        <w:rPr>
          <w:sz w:val="24"/>
          <w:szCs w:val="24"/>
        </w:rPr>
      </w:pPr>
      <w:r>
        <w:rPr>
          <w:color w:val="000000"/>
          <w:sz w:val="24"/>
          <w:szCs w:val="24"/>
          <w:lang w:eastAsia="ru-RU" w:bidi="ru-RU"/>
        </w:rPr>
        <w:t xml:space="preserve">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Республики Мордовия, авансовые </w:t>
      </w:r>
      <w:r>
        <w:rPr>
          <w:color w:val="000000"/>
          <w:sz w:val="24"/>
          <w:szCs w:val="24"/>
          <w:lang w:eastAsia="ru-RU" w:bidi="ru-RU"/>
        </w:rPr>
        <w:lastRenderedPageBreak/>
        <w:t>платежи по муниципальным контрактам, предметом которых являются капитальные вложения в объекты муниципальной собственности</w:t>
      </w:r>
      <w:r w:rsidR="000243C1">
        <w:rPr>
          <w:color w:val="000000"/>
          <w:sz w:val="24"/>
          <w:szCs w:val="24"/>
          <w:lang w:eastAsia="ru-RU" w:bidi="ru-RU"/>
        </w:rPr>
        <w:t xml:space="preserve"> </w:t>
      </w:r>
      <w:bookmarkStart w:id="0" w:name="_GoBack"/>
      <w:bookmarkEnd w:id="0"/>
      <w:r w:rsidR="000243C1">
        <w:rPr>
          <w:color w:val="000000"/>
          <w:sz w:val="24"/>
          <w:szCs w:val="24"/>
          <w:lang w:eastAsia="ru-RU" w:bidi="ru-RU"/>
        </w:rPr>
        <w:t>Пичпандинского</w:t>
      </w:r>
      <w:r>
        <w:rPr>
          <w:color w:val="000000"/>
          <w:sz w:val="24"/>
          <w:szCs w:val="24"/>
          <w:lang w:eastAsia="ru-RU" w:bidi="ru-RU"/>
        </w:rPr>
        <w:tab/>
        <w:t>сельского</w:t>
      </w:r>
      <w:r w:rsidR="000243C1">
        <w:rPr>
          <w:color w:val="000000"/>
          <w:sz w:val="24"/>
          <w:szCs w:val="24"/>
          <w:lang w:eastAsia="ru-RU" w:bidi="ru-RU"/>
        </w:rPr>
        <w:t xml:space="preserve"> </w:t>
      </w:r>
      <w:r>
        <w:rPr>
          <w:color w:val="000000"/>
          <w:sz w:val="24"/>
          <w:szCs w:val="24"/>
          <w:lang w:eastAsia="ru-RU" w:bidi="ru-RU"/>
        </w:rPr>
        <w:t>поселения</w:t>
      </w:r>
      <w:r w:rsidR="000243C1">
        <w:rPr>
          <w:color w:val="000000"/>
          <w:sz w:val="24"/>
          <w:szCs w:val="24"/>
          <w:lang w:eastAsia="ru-RU" w:bidi="ru-RU"/>
        </w:rPr>
        <w:t xml:space="preserve"> </w:t>
      </w:r>
      <w:r>
        <w:rPr>
          <w:color w:val="000000"/>
          <w:sz w:val="24"/>
          <w:szCs w:val="24"/>
          <w:lang w:eastAsia="ru-RU" w:bidi="ru-RU"/>
        </w:rPr>
        <w:t>Зубово</w:t>
      </w:r>
      <w:r w:rsidRPr="00B73942">
        <w:rPr>
          <w:color w:val="000000"/>
          <w:sz w:val="24"/>
          <w:szCs w:val="24"/>
          <w:lang w:eastAsia="ru-RU" w:bidi="ru-RU"/>
        </w:rPr>
        <w:t>-</w:t>
      </w:r>
      <w:r>
        <w:rPr>
          <w:color w:val="000000"/>
          <w:sz w:val="24"/>
          <w:szCs w:val="24"/>
          <w:lang w:eastAsia="ru-RU" w:bidi="ru-RU"/>
        </w:rPr>
        <w:t>Полянского</w:t>
      </w:r>
      <w:r w:rsidR="000243C1">
        <w:rPr>
          <w:color w:val="000000"/>
          <w:sz w:val="24"/>
          <w:szCs w:val="24"/>
          <w:lang w:eastAsia="ru-RU" w:bidi="ru-RU"/>
        </w:rPr>
        <w:t xml:space="preserve"> </w:t>
      </w:r>
      <w:r>
        <w:rPr>
          <w:color w:val="000000"/>
          <w:sz w:val="24"/>
          <w:szCs w:val="24"/>
          <w:lang w:eastAsia="ru-RU" w:bidi="ru-RU"/>
        </w:rP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w:t>
      </w:r>
      <w:r w:rsidR="000243C1">
        <w:rPr>
          <w:color w:val="000000"/>
          <w:sz w:val="24"/>
          <w:szCs w:val="24"/>
          <w:lang w:eastAsia="ru-RU" w:bidi="ru-RU"/>
        </w:rPr>
        <w:t>Пичпандинского</w:t>
      </w:r>
      <w:r>
        <w:rPr>
          <w:color w:val="000000"/>
          <w:sz w:val="24"/>
          <w:szCs w:val="24"/>
          <w:lang w:eastAsia="ru-RU" w:bidi="ru-RU"/>
        </w:rPr>
        <w:t xml:space="preserve"> сельского</w:t>
      </w:r>
      <w:r w:rsidR="000243C1">
        <w:rPr>
          <w:color w:val="000000"/>
          <w:sz w:val="24"/>
          <w:szCs w:val="24"/>
          <w:lang w:eastAsia="ru-RU" w:bidi="ru-RU"/>
        </w:rPr>
        <w:t xml:space="preserve"> </w:t>
      </w:r>
      <w:r>
        <w:rPr>
          <w:color w:val="000000"/>
          <w:sz w:val="24"/>
          <w:szCs w:val="24"/>
          <w:lang w:eastAsia="ru-RU" w:bidi="ru-RU"/>
        </w:rPr>
        <w:t>поселения</w:t>
      </w:r>
      <w:r w:rsidR="000243C1">
        <w:rPr>
          <w:color w:val="000000"/>
          <w:sz w:val="24"/>
          <w:szCs w:val="24"/>
          <w:lang w:eastAsia="ru-RU" w:bidi="ru-RU"/>
        </w:rPr>
        <w:t xml:space="preserve"> </w:t>
      </w:r>
      <w:r>
        <w:rPr>
          <w:color w:val="000000"/>
          <w:sz w:val="24"/>
          <w:szCs w:val="24"/>
          <w:lang w:eastAsia="ru-RU" w:bidi="ru-RU"/>
        </w:rPr>
        <w:t>Зубово-Полянского</w:t>
      </w:r>
      <w:r w:rsidR="000243C1">
        <w:rPr>
          <w:color w:val="000000"/>
          <w:sz w:val="24"/>
          <w:szCs w:val="24"/>
          <w:lang w:eastAsia="ru-RU" w:bidi="ru-RU"/>
        </w:rPr>
        <w:t xml:space="preserve"> </w:t>
      </w:r>
      <w:r>
        <w:rPr>
          <w:color w:val="000000"/>
          <w:sz w:val="24"/>
          <w:szCs w:val="24"/>
          <w:lang w:eastAsia="ru-RU" w:bidi="ru-RU"/>
        </w:rPr>
        <w:t xml:space="preserve">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r w:rsidR="000243C1">
        <w:rPr>
          <w:color w:val="000000"/>
          <w:sz w:val="24"/>
          <w:szCs w:val="24"/>
          <w:lang w:eastAsia="ru-RU" w:bidi="ru-RU"/>
        </w:rPr>
        <w:t>Пичпандинского</w:t>
      </w:r>
      <w:r>
        <w:rPr>
          <w:color w:val="000000"/>
          <w:sz w:val="24"/>
          <w:szCs w:val="24"/>
          <w:lang w:eastAsia="ru-RU" w:bidi="ru-RU"/>
        </w:rPr>
        <w:t xml:space="preserve"> сельского поселения Зубово-Полянского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DA4F39" w:rsidRDefault="00111ED0">
      <w:pPr>
        <w:pStyle w:val="2"/>
        <w:numPr>
          <w:ilvl w:val="0"/>
          <w:numId w:val="1"/>
        </w:numPr>
        <w:shd w:val="clear" w:color="auto" w:fill="auto"/>
        <w:tabs>
          <w:tab w:val="left" w:pos="849"/>
        </w:tabs>
        <w:spacing w:after="0" w:line="302" w:lineRule="exact"/>
        <w:ind w:firstLine="580"/>
        <w:jc w:val="both"/>
        <w:rPr>
          <w:sz w:val="24"/>
          <w:szCs w:val="24"/>
        </w:rPr>
      </w:pPr>
      <w:r>
        <w:rPr>
          <w:color w:val="000000"/>
          <w:sz w:val="24"/>
          <w:szCs w:val="24"/>
          <w:lang w:eastAsia="ru-RU" w:bidi="ru-RU"/>
        </w:rPr>
        <w:t>При оплате поставки товаров в назначении платежа в платежных поручениях указываются:</w:t>
      </w:r>
    </w:p>
    <w:p w:rsidR="00DA4F39" w:rsidRDefault="00111ED0">
      <w:pPr>
        <w:pStyle w:val="2"/>
        <w:numPr>
          <w:ilvl w:val="1"/>
          <w:numId w:val="1"/>
        </w:numPr>
        <w:shd w:val="clear" w:color="auto" w:fill="auto"/>
        <w:tabs>
          <w:tab w:val="left" w:pos="1038"/>
        </w:tabs>
        <w:spacing w:after="0" w:line="302" w:lineRule="exact"/>
        <w:ind w:firstLine="580"/>
        <w:jc w:val="both"/>
        <w:rPr>
          <w:sz w:val="24"/>
          <w:szCs w:val="24"/>
        </w:rPr>
      </w:pPr>
      <w:r>
        <w:rPr>
          <w:color w:val="000000"/>
          <w:sz w:val="24"/>
          <w:szCs w:val="24"/>
          <w:lang w:eastAsia="ru-RU" w:bidi="ru-RU"/>
        </w:rPr>
        <w:t>при предварительной оплате за поставку товаров - дата и номер муниципального контракта (договора) и при наличии -счет (счет-фактуры);</w:t>
      </w:r>
    </w:p>
    <w:p w:rsidR="00DA4F39" w:rsidRDefault="00111ED0">
      <w:pPr>
        <w:pStyle w:val="2"/>
        <w:numPr>
          <w:ilvl w:val="1"/>
          <w:numId w:val="1"/>
        </w:numPr>
        <w:shd w:val="clear" w:color="auto" w:fill="auto"/>
        <w:tabs>
          <w:tab w:val="left" w:pos="1038"/>
        </w:tabs>
        <w:spacing w:after="0" w:line="302" w:lineRule="exact"/>
        <w:ind w:firstLine="580"/>
        <w:jc w:val="both"/>
        <w:rPr>
          <w:sz w:val="24"/>
          <w:szCs w:val="24"/>
        </w:rPr>
      </w:pPr>
      <w:r>
        <w:rPr>
          <w:color w:val="000000"/>
          <w:sz w:val="24"/>
          <w:szCs w:val="24"/>
          <w:lang w:eastAsia="ru-RU" w:bidi="ru-RU"/>
        </w:rPr>
        <w:t>при оплате за поставленные товары в полном объеме - накладная (дата, номер) или акт приема-передачи (дата) и при наличии - счет (счет-фактуры);</w:t>
      </w:r>
    </w:p>
    <w:p w:rsidR="00DA4F39" w:rsidRDefault="00111ED0">
      <w:pPr>
        <w:pStyle w:val="2"/>
        <w:numPr>
          <w:ilvl w:val="1"/>
          <w:numId w:val="1"/>
        </w:numPr>
        <w:shd w:val="clear" w:color="auto" w:fill="auto"/>
        <w:tabs>
          <w:tab w:val="left" w:pos="1043"/>
        </w:tabs>
        <w:spacing w:after="0" w:line="302" w:lineRule="exact"/>
        <w:ind w:firstLine="580"/>
        <w:jc w:val="both"/>
        <w:rPr>
          <w:sz w:val="24"/>
          <w:szCs w:val="24"/>
        </w:rPr>
      </w:pPr>
      <w:r>
        <w:rPr>
          <w:color w:val="000000"/>
          <w:sz w:val="24"/>
          <w:szCs w:val="24"/>
          <w:lang w:eastAsia="ru-RU" w:bidi="ru-RU"/>
        </w:rPr>
        <w:t>при предварительной оплате за выполнение работ, оказание услуг - дата и номер муниципального контракта (договора) и при наличии - счет (счет-фактуры);</w:t>
      </w:r>
    </w:p>
    <w:p w:rsidR="00DA4F39" w:rsidRDefault="00111ED0">
      <w:pPr>
        <w:pStyle w:val="2"/>
        <w:numPr>
          <w:ilvl w:val="1"/>
          <w:numId w:val="1"/>
        </w:numPr>
        <w:shd w:val="clear" w:color="auto" w:fill="auto"/>
        <w:tabs>
          <w:tab w:val="left" w:pos="1038"/>
        </w:tabs>
        <w:spacing w:after="0" w:line="302" w:lineRule="exact"/>
        <w:ind w:firstLine="580"/>
        <w:jc w:val="both"/>
        <w:rPr>
          <w:sz w:val="24"/>
          <w:szCs w:val="24"/>
        </w:rPr>
      </w:pPr>
      <w:r>
        <w:rPr>
          <w:color w:val="000000"/>
          <w:sz w:val="24"/>
          <w:szCs w:val="24"/>
          <w:lang w:eastAsia="ru-RU" w:bidi="ru-RU"/>
        </w:rPr>
        <w:t>при оплате за выполненные работы, оказание услуги в полном объеме - акт выполненных работ (дата) и при наличии - счет (счет-фактуры).</w:t>
      </w:r>
    </w:p>
    <w:p w:rsidR="00DA4F39" w:rsidRDefault="00111ED0">
      <w:pPr>
        <w:pStyle w:val="2"/>
        <w:numPr>
          <w:ilvl w:val="0"/>
          <w:numId w:val="1"/>
        </w:numPr>
        <w:shd w:val="clear" w:color="auto" w:fill="auto"/>
        <w:tabs>
          <w:tab w:val="left" w:pos="920"/>
        </w:tabs>
        <w:spacing w:after="0" w:line="302" w:lineRule="exact"/>
        <w:ind w:firstLine="580"/>
        <w:jc w:val="both"/>
        <w:rPr>
          <w:sz w:val="24"/>
          <w:szCs w:val="24"/>
        </w:rPr>
      </w:pPr>
      <w:r>
        <w:rPr>
          <w:color w:val="000000"/>
          <w:sz w:val="24"/>
          <w:szCs w:val="24"/>
          <w:lang w:eastAsia="ru-RU" w:bidi="ru-RU"/>
        </w:rPr>
        <w:t>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p>
    <w:p w:rsidR="00DA4F39" w:rsidRDefault="00DA4F39"/>
    <w:p w:rsidR="00DA4F39" w:rsidRDefault="00DA4F39"/>
    <w:p w:rsidR="00DA4F39" w:rsidRDefault="00DA4F39">
      <w:pPr>
        <w:ind w:firstLine="709"/>
        <w:jc w:val="both"/>
      </w:pPr>
    </w:p>
    <w:p w:rsidR="00DA4F39" w:rsidRDefault="00DA4F39">
      <w:pPr>
        <w:jc w:val="both"/>
      </w:pPr>
    </w:p>
    <w:p w:rsidR="00DA4F39" w:rsidRDefault="00DA4F39">
      <w:pPr>
        <w:ind w:firstLine="709"/>
        <w:jc w:val="both"/>
      </w:pPr>
    </w:p>
    <w:sectPr w:rsidR="00DA4F39" w:rsidSect="00DA4F3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55A" w:rsidRDefault="0083055A">
      <w:r>
        <w:separator/>
      </w:r>
    </w:p>
  </w:endnote>
  <w:endnote w:type="continuationSeparator" w:id="0">
    <w:p w:rsidR="0083055A" w:rsidRDefault="0083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55A" w:rsidRDefault="0083055A">
      <w:r>
        <w:separator/>
      </w:r>
    </w:p>
  </w:footnote>
  <w:footnote w:type="continuationSeparator" w:id="0">
    <w:p w:rsidR="0083055A" w:rsidRDefault="008305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multiLevelType w:val="multilevel"/>
    <w:tmpl w:val="9239341B"/>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8F537B"/>
    <w:multiLevelType w:val="singleLevel"/>
    <w:tmpl w:val="2A8F537B"/>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abstractNum>
  <w:abstractNum w:abstractNumId="2">
    <w:nsid w:val="5A241D34"/>
    <w:multiLevelType w:val="singleLevel"/>
    <w:tmpl w:val="5A241D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B5EE4"/>
    <w:rsid w:val="000243C1"/>
    <w:rsid w:val="00101D87"/>
    <w:rsid w:val="00111ED0"/>
    <w:rsid w:val="003E35B0"/>
    <w:rsid w:val="006C0B77"/>
    <w:rsid w:val="008242FF"/>
    <w:rsid w:val="0083055A"/>
    <w:rsid w:val="00870751"/>
    <w:rsid w:val="008C623F"/>
    <w:rsid w:val="00922C48"/>
    <w:rsid w:val="00AF1660"/>
    <w:rsid w:val="00B46179"/>
    <w:rsid w:val="00B73942"/>
    <w:rsid w:val="00B915B7"/>
    <w:rsid w:val="00BD3714"/>
    <w:rsid w:val="00C065CD"/>
    <w:rsid w:val="00C60D75"/>
    <w:rsid w:val="00DA4F39"/>
    <w:rsid w:val="00EA59DF"/>
    <w:rsid w:val="00EB5EE4"/>
    <w:rsid w:val="00EE4070"/>
    <w:rsid w:val="00F12C76"/>
    <w:rsid w:val="00FB7194"/>
    <w:rsid w:val="25C968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A3831E-0419-4A46-A054-7A1EF28E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F39"/>
    <w:pPr>
      <w:widowControl w:val="0"/>
      <w:suppressAutoHyphens/>
    </w:pPr>
    <w:rPr>
      <w:rFonts w:ascii="Times New Roman" w:eastAsia="Lucida Sans Unicode"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sid w:val="00DA4F39"/>
    <w:rPr>
      <w:color w:val="0066CC"/>
      <w:u w:val="single"/>
    </w:rPr>
  </w:style>
  <w:style w:type="paragraph" w:styleId="a4">
    <w:name w:val="List Paragraph"/>
    <w:basedOn w:val="a"/>
    <w:uiPriority w:val="34"/>
    <w:qFormat/>
    <w:rsid w:val="00DA4F39"/>
    <w:pPr>
      <w:ind w:left="720"/>
      <w:contextualSpacing/>
    </w:pPr>
  </w:style>
  <w:style w:type="paragraph" w:customStyle="1" w:styleId="2">
    <w:name w:val="Основной текст (2)"/>
    <w:basedOn w:val="a"/>
    <w:link w:val="20"/>
    <w:qFormat/>
    <w:rsid w:val="00DA4F39"/>
    <w:pPr>
      <w:shd w:val="clear" w:color="auto" w:fill="FFFFFF"/>
      <w:spacing w:after="240" w:line="307" w:lineRule="exact"/>
      <w:jc w:val="center"/>
    </w:pPr>
    <w:rPr>
      <w:rFonts w:eastAsia="Times New Roman"/>
      <w:sz w:val="26"/>
      <w:szCs w:val="26"/>
    </w:rPr>
  </w:style>
  <w:style w:type="paragraph" w:customStyle="1" w:styleId="31">
    <w:name w:val="Основной текст (3)1"/>
    <w:basedOn w:val="a"/>
    <w:link w:val="3"/>
    <w:qFormat/>
    <w:rsid w:val="00DA4F39"/>
    <w:pPr>
      <w:shd w:val="clear" w:color="auto" w:fill="FFFFFF"/>
      <w:spacing w:after="900" w:line="280" w:lineRule="exact"/>
      <w:jc w:val="both"/>
    </w:pPr>
    <w:rPr>
      <w:rFonts w:eastAsia="Times New Roman"/>
      <w:sz w:val="26"/>
      <w:szCs w:val="26"/>
    </w:rPr>
  </w:style>
  <w:style w:type="character" w:customStyle="1" w:styleId="30">
    <w:name w:val="Основной текст (3)"/>
    <w:basedOn w:val="3"/>
    <w:qFormat/>
    <w:rsid w:val="00DA4F39"/>
    <w:rPr>
      <w:rFonts w:ascii="Times New Roman" w:eastAsia="Times New Roman" w:hAnsi="Times New Roman" w:cs="Times New Roman"/>
      <w:color w:val="000000"/>
      <w:spacing w:val="0"/>
      <w:w w:val="100"/>
      <w:position w:val="0"/>
      <w:sz w:val="26"/>
      <w:szCs w:val="26"/>
      <w:u w:val="single"/>
      <w:lang w:val="en-US" w:eastAsia="en-US" w:bidi="en-US"/>
    </w:rPr>
  </w:style>
  <w:style w:type="character" w:customStyle="1" w:styleId="3">
    <w:name w:val="Основной текст (3)_"/>
    <w:basedOn w:val="a0"/>
    <w:link w:val="31"/>
    <w:qFormat/>
    <w:rsid w:val="00DA4F39"/>
    <w:rPr>
      <w:rFonts w:ascii="Times New Roman" w:eastAsia="Times New Roman" w:hAnsi="Times New Roman" w:cs="Times New Roman"/>
      <w:sz w:val="26"/>
      <w:szCs w:val="26"/>
      <w:u w:val="none"/>
    </w:rPr>
  </w:style>
  <w:style w:type="character" w:customStyle="1" w:styleId="21">
    <w:name w:val="Основной текст (2) + Полужирный"/>
    <w:basedOn w:val="20"/>
    <w:rsid w:val="00DA4F39"/>
    <w:rPr>
      <w:rFonts w:ascii="Times New Roman" w:eastAsia="Times New Roman" w:hAnsi="Times New Roman" w:cs="Times New Roman"/>
      <w:b/>
      <w:bCs/>
      <w:color w:val="000000"/>
      <w:spacing w:val="0"/>
      <w:w w:val="100"/>
      <w:position w:val="0"/>
      <w:sz w:val="26"/>
      <w:szCs w:val="26"/>
      <w:u w:val="none"/>
      <w:lang w:val="ru-RU" w:eastAsia="ru-RU" w:bidi="ru-RU"/>
    </w:rPr>
  </w:style>
  <w:style w:type="character" w:customStyle="1" w:styleId="20">
    <w:name w:val="Основной текст (2)_"/>
    <w:basedOn w:val="a0"/>
    <w:link w:val="2"/>
    <w:rsid w:val="00DA4F39"/>
    <w:rPr>
      <w:rFonts w:ascii="Times New Roman" w:eastAsia="Times New Roman" w:hAnsi="Times New Roman" w:cs="Times New Roman"/>
      <w:sz w:val="26"/>
      <w:szCs w:val="26"/>
      <w:u w:val="none"/>
    </w:rPr>
  </w:style>
  <w:style w:type="paragraph" w:customStyle="1" w:styleId="1">
    <w:name w:val="Колонтитул1"/>
    <w:basedOn w:val="a"/>
    <w:link w:val="a5"/>
    <w:rsid w:val="00DA4F39"/>
    <w:pPr>
      <w:shd w:val="clear" w:color="auto" w:fill="FFFFFF"/>
      <w:spacing w:line="0" w:lineRule="atLeast"/>
    </w:pPr>
    <w:rPr>
      <w:rFonts w:eastAsia="Times New Roman"/>
      <w:spacing w:val="70"/>
    </w:rPr>
  </w:style>
  <w:style w:type="character" w:customStyle="1" w:styleId="a6">
    <w:name w:val="Колонтитул"/>
    <w:basedOn w:val="a5"/>
    <w:qFormat/>
    <w:rsid w:val="00DA4F39"/>
    <w:rPr>
      <w:rFonts w:ascii="Times New Roman" w:eastAsia="Times New Roman" w:hAnsi="Times New Roman" w:cs="Times New Roman"/>
      <w:color w:val="000000"/>
      <w:spacing w:val="70"/>
      <w:w w:val="100"/>
      <w:position w:val="0"/>
      <w:sz w:val="24"/>
      <w:szCs w:val="24"/>
      <w:u w:val="none"/>
      <w:lang w:val="ru-RU" w:eastAsia="ru-RU" w:bidi="ru-RU"/>
    </w:rPr>
  </w:style>
  <w:style w:type="character" w:customStyle="1" w:styleId="a5">
    <w:name w:val="Колонтитул_"/>
    <w:basedOn w:val="a0"/>
    <w:link w:val="1"/>
    <w:rsid w:val="00DA4F39"/>
    <w:rPr>
      <w:rFonts w:ascii="Times New Roman" w:eastAsia="Times New Roman" w:hAnsi="Times New Roman" w:cs="Times New Roman"/>
      <w:spacing w:val="70"/>
      <w:u w:val="none"/>
    </w:rPr>
  </w:style>
  <w:style w:type="paragraph" w:styleId="a7">
    <w:name w:val="Balloon Text"/>
    <w:basedOn w:val="a"/>
    <w:link w:val="a8"/>
    <w:uiPriority w:val="99"/>
    <w:semiHidden/>
    <w:unhideWhenUsed/>
    <w:rsid w:val="000243C1"/>
    <w:rPr>
      <w:rFonts w:ascii="Segoe UI" w:hAnsi="Segoe UI" w:cs="Segoe UI"/>
      <w:sz w:val="18"/>
      <w:szCs w:val="18"/>
    </w:rPr>
  </w:style>
  <w:style w:type="character" w:customStyle="1" w:styleId="a8">
    <w:name w:val="Текст выноски Знак"/>
    <w:basedOn w:val="a0"/>
    <w:link w:val="a7"/>
    <w:uiPriority w:val="99"/>
    <w:semiHidden/>
    <w:rsid w:val="000243C1"/>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1495</Words>
  <Characters>8526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2026-03-12T12:15:00Z</cp:lastPrinted>
  <dcterms:created xsi:type="dcterms:W3CDTF">2025-12-10T09:48:00Z</dcterms:created>
  <dcterms:modified xsi:type="dcterms:W3CDTF">2026-03-12T12:15:00Z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440C615448EC4437B558BA671B628308_12</vt:lpwstr>
  </property>
</Properties>
</file>