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6B" w:rsidRDefault="00444D6B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2429F8" w:rsidRPr="00444D6B" w:rsidRDefault="002429F8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СОВЕТ ДЕПУТАТОВ ШИРИНГУШСКОГО СЕЛЬСКОГО ПОСЕЛЕНИЯ ЗУБОВО-ПОЛЯНСКОГО МУНИЦИПАЛЬНОГО РАЙОНА</w:t>
      </w:r>
    </w:p>
    <w:p w:rsidR="002429F8" w:rsidRPr="00444D6B" w:rsidRDefault="002429F8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РЕШЕНИЕ</w:t>
      </w:r>
    </w:p>
    <w:p w:rsidR="00444D6B" w:rsidRDefault="00444D6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887A5B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от 20.01.2026</w:t>
      </w:r>
      <w:r w:rsidR="002429F8" w:rsidRPr="00444D6B">
        <w:rPr>
          <w:rFonts w:ascii="Times New Roman" w:hAnsi="Times New Roman" w:cs="Times New Roman"/>
          <w:sz w:val="24"/>
          <w:szCs w:val="24"/>
        </w:rPr>
        <w:t xml:space="preserve">г. </w:t>
      </w:r>
      <w:r w:rsidRPr="00444D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2429F8" w:rsidRPr="00444D6B">
        <w:rPr>
          <w:rFonts w:ascii="Times New Roman" w:hAnsi="Times New Roman" w:cs="Times New Roman"/>
          <w:sz w:val="24"/>
          <w:szCs w:val="24"/>
        </w:rPr>
        <w:t xml:space="preserve">№ </w:t>
      </w:r>
      <w:r w:rsidRPr="00444D6B">
        <w:rPr>
          <w:rFonts w:ascii="Times New Roman" w:hAnsi="Times New Roman" w:cs="Times New Roman"/>
          <w:sz w:val="24"/>
          <w:szCs w:val="24"/>
        </w:rPr>
        <w:t>1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Об утверждении Порядка назначения и проведения публичных слушаний в </w:t>
      </w:r>
      <w:proofErr w:type="spellStart"/>
      <w:r w:rsidRPr="00444D6B">
        <w:rPr>
          <w:rFonts w:ascii="Times New Roman" w:hAnsi="Times New Roman" w:cs="Times New Roman"/>
          <w:sz w:val="24"/>
          <w:szCs w:val="24"/>
        </w:rPr>
        <w:t>Ширингушском</w:t>
      </w:r>
      <w:proofErr w:type="spellEnd"/>
      <w:r w:rsidRPr="00444D6B">
        <w:rPr>
          <w:rFonts w:ascii="Times New Roman" w:hAnsi="Times New Roman" w:cs="Times New Roman"/>
          <w:sz w:val="24"/>
          <w:szCs w:val="24"/>
        </w:rPr>
        <w:t xml:space="preserve"> сельском поселении Зубово-Полянского муниципального района Республики Мордовия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444D6B" w:rsidRDefault="00444D6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444D6B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2429F8" w:rsidRPr="00444D6B">
        <w:rPr>
          <w:rFonts w:ascii="Times New Roman" w:hAnsi="Times New Roman" w:cs="Times New Roman"/>
          <w:sz w:val="24"/>
          <w:szCs w:val="24"/>
        </w:rPr>
        <w:t>Руководствуясь Федеральным законом Российской Федерации от 20 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Мордовия», Совет депутатов Ширингушского сельского поселения Зубово-Полянского муниципального района Республики Мордовия РЕШИЛ:</w:t>
      </w:r>
      <w:proofErr w:type="gramEnd"/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1. Утвердить Порядок назначения и проведения публичных слушаний в </w:t>
      </w:r>
      <w:proofErr w:type="spellStart"/>
      <w:r w:rsidRPr="00444D6B">
        <w:rPr>
          <w:rFonts w:ascii="Times New Roman" w:hAnsi="Times New Roman" w:cs="Times New Roman"/>
          <w:sz w:val="24"/>
          <w:szCs w:val="24"/>
        </w:rPr>
        <w:t>Ширингушском</w:t>
      </w:r>
      <w:proofErr w:type="spellEnd"/>
      <w:r w:rsidRPr="00444D6B">
        <w:rPr>
          <w:rFonts w:ascii="Times New Roman" w:hAnsi="Times New Roman" w:cs="Times New Roman"/>
          <w:sz w:val="24"/>
          <w:szCs w:val="24"/>
        </w:rPr>
        <w:t xml:space="preserve"> сельском поселении Зубово-Полянского муниципального района Республики Мордовия.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2. Решение вступает в силу со дня его официального опубликования (обнародования) и подлежит размещению на официальном сайте Администрации Ширингушского сельского поселения Зубово-Полянского муниципального района в информационно-телекоммуникационной сети «Интернет». </w:t>
      </w:r>
    </w:p>
    <w:p w:rsidR="00887A5B" w:rsidRPr="00444D6B" w:rsidRDefault="00887A5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7A5B" w:rsidRPr="00444D6B" w:rsidRDefault="00887A5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7A5B" w:rsidRPr="00444D6B" w:rsidRDefault="00887A5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7A5B" w:rsidRPr="00444D6B" w:rsidRDefault="00887A5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4D6B" w:rsidRDefault="00444D6B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Глава Ширингушского сельского поселения:           </w:t>
      </w:r>
      <w:r w:rsidR="00887A5B" w:rsidRPr="00444D6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44D6B">
        <w:rPr>
          <w:rFonts w:ascii="Times New Roman" w:hAnsi="Times New Roman" w:cs="Times New Roman"/>
          <w:sz w:val="24"/>
          <w:szCs w:val="24"/>
        </w:rPr>
        <w:t xml:space="preserve">Е.Н. Кузьмина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2429F8" w:rsidRPr="00444D6B" w:rsidRDefault="002429F8" w:rsidP="002429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2429F8" w:rsidRPr="00444D6B" w:rsidRDefault="002429F8" w:rsidP="002429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2429F8" w:rsidRPr="00444D6B" w:rsidRDefault="002429F8" w:rsidP="002429F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№ 1 от 20.01.2026г.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29F8" w:rsidRPr="00444D6B" w:rsidRDefault="002429F8" w:rsidP="002429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Порядок назначения и проведения публичных слушаний в </w:t>
      </w:r>
      <w:proofErr w:type="spellStart"/>
      <w:r w:rsidRPr="00444D6B">
        <w:rPr>
          <w:rFonts w:ascii="Times New Roman" w:hAnsi="Times New Roman" w:cs="Times New Roman"/>
          <w:sz w:val="24"/>
          <w:szCs w:val="24"/>
        </w:rPr>
        <w:t>Ширингушском</w:t>
      </w:r>
      <w:proofErr w:type="spellEnd"/>
      <w:r w:rsidRPr="00444D6B">
        <w:rPr>
          <w:rFonts w:ascii="Times New Roman" w:hAnsi="Times New Roman" w:cs="Times New Roman"/>
          <w:sz w:val="24"/>
          <w:szCs w:val="24"/>
        </w:rPr>
        <w:t xml:space="preserve"> сельском поселении Зубово-Полянского муниципального района Республики Мордовия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44D6B">
        <w:rPr>
          <w:rFonts w:ascii="Times New Roman" w:hAnsi="Times New Roman" w:cs="Times New Roman"/>
          <w:sz w:val="24"/>
          <w:szCs w:val="24"/>
        </w:rPr>
        <w:t xml:space="preserve">Порядок назначения и проведения публичных слушаний в </w:t>
      </w:r>
      <w:proofErr w:type="spellStart"/>
      <w:r w:rsidRPr="00444D6B">
        <w:rPr>
          <w:rFonts w:ascii="Times New Roman" w:hAnsi="Times New Roman" w:cs="Times New Roman"/>
          <w:sz w:val="24"/>
          <w:szCs w:val="24"/>
        </w:rPr>
        <w:t>Ширингушском</w:t>
      </w:r>
      <w:proofErr w:type="spellEnd"/>
      <w:r w:rsidRPr="00444D6B">
        <w:rPr>
          <w:rFonts w:ascii="Times New Roman" w:hAnsi="Times New Roman" w:cs="Times New Roman"/>
          <w:sz w:val="24"/>
          <w:szCs w:val="24"/>
        </w:rPr>
        <w:t xml:space="preserve"> сельском поселении Зубово-Полянского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Ширингушского сельского поселения Зубово-Полянского муниципального района, Федеральным законом от 20 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</w:t>
      </w:r>
      <w:proofErr w:type="gramEnd"/>
      <w:r w:rsidRPr="00444D6B">
        <w:rPr>
          <w:rFonts w:ascii="Times New Roman" w:hAnsi="Times New Roman" w:cs="Times New Roman"/>
          <w:sz w:val="24"/>
          <w:szCs w:val="24"/>
        </w:rPr>
        <w:t xml:space="preserve"> проведения публичных слушаний на территории муниципальных образований в Республике Мордовия».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2. Публичные слушания могут проводиться на всей территории Ширингушского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(далее - проект муниципального правового акта).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3. На публичные слушания должны выноситься: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44D6B">
        <w:rPr>
          <w:rFonts w:ascii="Times New Roman" w:hAnsi="Times New Roman" w:cs="Times New Roman"/>
          <w:sz w:val="24"/>
          <w:szCs w:val="24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 </w:t>
      </w:r>
      <w:proofErr w:type="gramEnd"/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проект местного бюджета и отчет о его исполнении;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3) вопросы о преобразовании муниципального образования.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444D6B">
        <w:rPr>
          <w:rFonts w:ascii="Times New Roman" w:hAnsi="Times New Roman" w:cs="Times New Roman"/>
          <w:sz w:val="24"/>
          <w:szCs w:val="24"/>
        </w:rPr>
        <w:t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 изменения одного вида разрешенного использования земельных участков и объектов</w:t>
      </w:r>
      <w:proofErr w:type="gramEnd"/>
      <w:r w:rsidRPr="00444D6B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5. 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6. Публичные слушания проводятся по инициативе: </w:t>
      </w:r>
    </w:p>
    <w:p w:rsidR="002429F8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Представительного органа муниципального образования;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2) Гла</w:t>
      </w:r>
      <w:r w:rsidR="00887A5B" w:rsidRPr="00444D6B">
        <w:rPr>
          <w:rFonts w:ascii="Times New Roman" w:hAnsi="Times New Roman" w:cs="Times New Roman"/>
          <w:sz w:val="24"/>
          <w:szCs w:val="24"/>
        </w:rPr>
        <w:t xml:space="preserve">вы муниципального образования; </w:t>
      </w:r>
    </w:p>
    <w:p w:rsidR="00887A5B" w:rsidRPr="00444D6B" w:rsidRDefault="00887A5B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3</w:t>
      </w:r>
      <w:r w:rsidR="002429F8" w:rsidRPr="00444D6B">
        <w:rPr>
          <w:rFonts w:ascii="Times New Roman" w:hAnsi="Times New Roman" w:cs="Times New Roman"/>
          <w:sz w:val="24"/>
          <w:szCs w:val="24"/>
        </w:rPr>
        <w:t xml:space="preserve">) жителей муниципального образования.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7. 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lastRenderedPageBreak/>
        <w:t xml:space="preserve">8. 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9. Инициатива представительного органа о проведении публичных слушаний оформляется в соответствии с регламентом представительного органа. Инициатива проведения публичных слушаний может быть направлена в представительный орган группой депутатов представительного органа. Численность группы депутатов представительного органа должна быть не менее одной трети от установленной численности депутатов представительного органа.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10. Инициатива группы депутатов представительного органа о проведении публичных слушаний должна содержать: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обоснование необходимости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>2) проект муниципального правового акта, рассмотрение которого вын</w:t>
      </w:r>
      <w:r w:rsidR="00887A5B" w:rsidRPr="00444D6B">
        <w:rPr>
          <w:rFonts w:ascii="Times New Roman" w:hAnsi="Times New Roman" w:cs="Times New Roman"/>
          <w:sz w:val="24"/>
          <w:szCs w:val="24"/>
        </w:rPr>
        <w:t xml:space="preserve">осится на публичные слушания.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11. Инициатива Главы муниципального образования о проведении публичных слушаний должна содержать: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обоснование необходимости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фамилию, имя, отчество (при наличии) лица, уполномоченного на представление Главы поселения в ходе назначения и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3) проект муниципального правового акта, рассмотрение которого выносится на публичные слушания.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12. Инициатива жителей муниципального образования о проведении публичных слушаний направляется в представительный орган группой жителей, проживающих на территории муниципального образования в котором будут проводиться публичные слушания (далее - инициативная группа). Инициативная группа направляет в представительный орган: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протокол об инициативе жителей муниципального образования о проведении публичных слушаний, содержащий: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а) сведения о создании инициативной группы;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б) сведения о лице, уполномоченном представлять интересы инициативной группы в представительном органе;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в) список участников инициативной группы, подписанный всеми участниками инициативной группы и содержащий сведения о том, что 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данных;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г) иные сведения, предусмотренные нормативным правовым актом представительного органа, определяющим порядок назначения и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проект муниципального правового акта, рассмотрение которого выносится на публичные слушания.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13. Форма протокола, порядок создания инициативной группы, в том 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 6 14. Публичные слушания, проводимые по инициативе жителей муниципального образования или представительного органа, назначаются представительным органом.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15. 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о назначении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об отказе в назначении публичных слушаний.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lastRenderedPageBreak/>
        <w:t xml:space="preserve">16. 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17. </w:t>
      </w:r>
      <w:proofErr w:type="gramStart"/>
      <w:r w:rsidRPr="00444D6B">
        <w:rPr>
          <w:rFonts w:ascii="Times New Roman" w:hAnsi="Times New Roman" w:cs="Times New Roman"/>
          <w:sz w:val="24"/>
          <w:szCs w:val="24"/>
        </w:rPr>
        <w:t xml:space="preserve"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 </w:t>
      </w:r>
      <w:proofErr w:type="gramEnd"/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18. В решении о назначении публичных слушаний указываются: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наименование и предмет регулирования вынесенного на обсуждение проекта муниципального правового акта;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дата, время и место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3) форму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6) состав организационного комитета по проведению публичных слушаний; 7) информацию о порядке определения результатов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8) иную информацию в соответствии с требованиями, установленными нормативным правовым актом представительного органа муниципального образования.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19. Комиссия по подготовке и проведению публичных слушаний: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предложений;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3) оформляет протокол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4) решает другие организационные вопросы, связанные с подготовкой и проведением публичных слушаний.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20. 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</w:t>
      </w:r>
      <w:proofErr w:type="gramStart"/>
      <w:r w:rsidRPr="00444D6B">
        <w:rPr>
          <w:rFonts w:ascii="Times New Roman" w:hAnsi="Times New Roman" w:cs="Times New Roman"/>
          <w:sz w:val="24"/>
          <w:szCs w:val="24"/>
        </w:rPr>
        <w:t>представителей органов местного самоуправления муниципального образования органов государственной власти Республики</w:t>
      </w:r>
      <w:proofErr w:type="gramEnd"/>
      <w:r w:rsidRPr="00444D6B">
        <w:rPr>
          <w:rFonts w:ascii="Times New Roman" w:hAnsi="Times New Roman" w:cs="Times New Roman"/>
          <w:sz w:val="24"/>
          <w:szCs w:val="24"/>
        </w:rPr>
        <w:t xml:space="preserve"> Мордовия, федеральных органов исполнительной власти и их территориальных органов, общественных и иных организаций. Дополнительные права и обязанности комиссии по подготовке и проведению публичных слушаний могут устанавливаться нормативным правовым актом представительного органа, определяющим порядок назначения и проведения публичных слушаний.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21. Основаниями для отклонения инициативы проведения публичных слушаний являются: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44D6B">
        <w:rPr>
          <w:rFonts w:ascii="Times New Roman" w:hAnsi="Times New Roman" w:cs="Times New Roman"/>
          <w:sz w:val="24"/>
          <w:szCs w:val="24"/>
        </w:rPr>
        <w:t xml:space="preserve"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 </w:t>
      </w:r>
      <w:proofErr w:type="gramEnd"/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</w:t>
      </w:r>
      <w:r w:rsidRPr="00444D6B">
        <w:rPr>
          <w:rFonts w:ascii="Times New Roman" w:hAnsi="Times New Roman" w:cs="Times New Roman"/>
          <w:sz w:val="24"/>
          <w:szCs w:val="24"/>
        </w:rPr>
        <w:lastRenderedPageBreak/>
        <w:t xml:space="preserve">жизнедеятельности населения, за исключением случаев, установленных пунктом 2 статьи 9 Закона Республики Мордовия о порядке назначения и проведения публичных слушаний;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3) нарушение порядка предоставления документов либо непредставление документов, предусмотренных настоящим Порядком.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22. Решение об отклонении инициативы проведения публичных слушаний должно содержать основания для отклонения инициативы.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23. 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 рассматривается в порядке, предусмотренном настоящим Порядком.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24. 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1) 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2) на официальном сайте муниципального образования в </w:t>
      </w:r>
      <w:proofErr w:type="spellStart"/>
      <w:r w:rsidRPr="00444D6B">
        <w:rPr>
          <w:rFonts w:ascii="Times New Roman" w:hAnsi="Times New Roman" w:cs="Times New Roman"/>
          <w:sz w:val="24"/>
          <w:szCs w:val="24"/>
        </w:rPr>
        <w:t>информационнотелекоммуникационной</w:t>
      </w:r>
      <w:proofErr w:type="spellEnd"/>
      <w:r w:rsidRPr="00444D6B">
        <w:rPr>
          <w:rFonts w:ascii="Times New Roman" w:hAnsi="Times New Roman" w:cs="Times New Roman"/>
          <w:sz w:val="24"/>
          <w:szCs w:val="24"/>
        </w:rPr>
        <w:t xml:space="preserve"> сети «Интернет»;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3) в письменной или устной форме в ходе проведения публичных слушаний. Представленные жителями муниципального образования замечания и предложения подлежат обязательному рассмотрению.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25. Открывает и ведет публичные слушания председательствующий. Порядок назначения председательствующего на публичных слушаниях, 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 </w:t>
      </w:r>
    </w:p>
    <w:p w:rsidR="00887A5B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26. Результатом публичных слушаний является принятое участниками публичных слушаний решение, оформленное в виде протокола проведения публичных слушаний, форма которого устанавливается нормативным правовым актом представительного органа, определяющим порядок назначения и проведения публичных слушаний. Решение, принимается открытым голосованием простым большинством голосов участников публичных слушаний. В случае несогласия с принятым решением участники публичных слушаний вправе в день проведения публичных слушаний изложить в письменной форме свое мнение, которое подлежит обязательному приобщению к протоколу проведения публичных слушаний. 9 27. 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 лицам по вопросам, рассмотренным в ходе публичных слушаний. 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 Уставом муниципального образования, в том числе размещению на официальном сайте в информационно-телекоммуникационной сети «Интернет». </w:t>
      </w:r>
    </w:p>
    <w:p w:rsidR="001710DF" w:rsidRPr="00444D6B" w:rsidRDefault="002429F8" w:rsidP="002429F8">
      <w:pPr>
        <w:pStyle w:val="a3"/>
        <w:rPr>
          <w:rFonts w:ascii="Times New Roman" w:hAnsi="Times New Roman" w:cs="Times New Roman"/>
          <w:sz w:val="24"/>
          <w:szCs w:val="24"/>
        </w:rPr>
      </w:pPr>
      <w:r w:rsidRPr="00444D6B">
        <w:rPr>
          <w:rFonts w:ascii="Times New Roman" w:hAnsi="Times New Roman" w:cs="Times New Roman"/>
          <w:sz w:val="24"/>
          <w:szCs w:val="24"/>
        </w:rPr>
        <w:t xml:space="preserve">28. 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</w:t>
      </w:r>
      <w:proofErr w:type="gramStart"/>
      <w:r w:rsidRPr="00444D6B">
        <w:rPr>
          <w:rFonts w:ascii="Times New Roman" w:hAnsi="Times New Roman" w:cs="Times New Roman"/>
          <w:sz w:val="24"/>
          <w:szCs w:val="24"/>
        </w:rPr>
        <w:t>мотивированное</w:t>
      </w:r>
      <w:proofErr w:type="gramEnd"/>
      <w:r w:rsidRPr="00444D6B">
        <w:rPr>
          <w:rFonts w:ascii="Times New Roman" w:hAnsi="Times New Roman" w:cs="Times New Roman"/>
          <w:sz w:val="24"/>
          <w:szCs w:val="24"/>
        </w:rPr>
        <w:t xml:space="preserve"> обоснования принятых решений, подлежат обнародовани</w:t>
      </w:r>
      <w:r w:rsidR="00887A5B" w:rsidRPr="00444D6B">
        <w:rPr>
          <w:rFonts w:ascii="Times New Roman" w:hAnsi="Times New Roman" w:cs="Times New Roman"/>
          <w:sz w:val="24"/>
          <w:szCs w:val="24"/>
        </w:rPr>
        <w:t>ю.</w:t>
      </w:r>
    </w:p>
    <w:sectPr w:rsidR="001710DF" w:rsidRPr="00444D6B" w:rsidSect="00151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29F8"/>
    <w:rsid w:val="001514BF"/>
    <w:rsid w:val="001710DF"/>
    <w:rsid w:val="002429F8"/>
    <w:rsid w:val="00444D6B"/>
    <w:rsid w:val="00887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9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2188</Words>
  <Characters>12475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2026-01-22T08:49:00Z</cp:lastPrinted>
  <dcterms:created xsi:type="dcterms:W3CDTF">2026-01-19T23:24:00Z</dcterms:created>
  <dcterms:modified xsi:type="dcterms:W3CDTF">2026-01-22T08:50:00Z</dcterms:modified>
</cp:coreProperties>
</file>