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2F9" w:rsidRPr="00FB22F9" w:rsidRDefault="00FB22F9" w:rsidP="00FB22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2F9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</w:p>
    <w:p w:rsidR="00FB22F9" w:rsidRPr="00FB22F9" w:rsidRDefault="00FB22F9" w:rsidP="00FB22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2F9">
        <w:rPr>
          <w:rFonts w:ascii="Times New Roman" w:hAnsi="Times New Roman" w:cs="Times New Roman"/>
          <w:b/>
          <w:sz w:val="24"/>
          <w:szCs w:val="24"/>
        </w:rPr>
        <w:t xml:space="preserve">НОВОВЫСЕЛСКОГО СЕЛЬСКОГО ПОСЕЛЕНИЯ </w:t>
      </w:r>
    </w:p>
    <w:p w:rsidR="00FB22F9" w:rsidRPr="00FB22F9" w:rsidRDefault="00FB22F9" w:rsidP="00FB22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2F9">
        <w:rPr>
          <w:rFonts w:ascii="Times New Roman" w:hAnsi="Times New Roman" w:cs="Times New Roman"/>
          <w:b/>
          <w:sz w:val="24"/>
          <w:szCs w:val="24"/>
        </w:rPr>
        <w:t>ЗУБОВО - ПОЛЯНСКОГО МУНИЦИПАЛЬНОГО РАЙОНА</w:t>
      </w:r>
    </w:p>
    <w:p w:rsidR="00FB22F9" w:rsidRPr="00FB22F9" w:rsidRDefault="00FB22F9" w:rsidP="00FB22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2F9"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</w:t>
      </w:r>
    </w:p>
    <w:p w:rsidR="00FB22F9" w:rsidRPr="00FB22F9" w:rsidRDefault="00FB22F9" w:rsidP="00FB22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2F9" w:rsidRPr="00FB22F9" w:rsidRDefault="00FB22F9" w:rsidP="00FB22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2F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«19» февраля  2026 г. №7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22F9" w:rsidRP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444444"/>
          <w:sz w:val="28"/>
          <w:szCs w:val="28"/>
        </w:rPr>
        <w:t xml:space="preserve">  </w:t>
      </w:r>
      <w:r w:rsidRPr="00FB22F9">
        <w:rPr>
          <w:rFonts w:ascii="Times New Roman" w:hAnsi="Times New Roman" w:cs="Times New Roman"/>
          <w:bCs/>
          <w:sz w:val="24"/>
          <w:szCs w:val="24"/>
        </w:rPr>
        <w:t>О создании единой комиссии по осуществлению закупок</w:t>
      </w:r>
    </w:p>
    <w:p w:rsidR="00FB22F9" w:rsidRDefault="00FB22F9" w:rsidP="00FB22F9">
      <w:pPr>
        <w:textAlignment w:val="baseline"/>
        <w:rPr>
          <w:rFonts w:ascii="Times New Roman" w:hAnsi="Times New Roman" w:cs="Times New Roman"/>
          <w:bCs/>
          <w:color w:val="444444"/>
          <w:sz w:val="24"/>
          <w:szCs w:val="24"/>
        </w:rPr>
      </w:pPr>
      <w:r w:rsidRPr="00FB22F9">
        <w:rPr>
          <w:rFonts w:ascii="Times New Roman" w:hAnsi="Times New Roman" w:cs="Times New Roman"/>
          <w:bCs/>
          <w:sz w:val="24"/>
          <w:szCs w:val="24"/>
        </w:rPr>
        <w:t>для нужд администрации</w:t>
      </w:r>
      <w:r w:rsidRPr="00FB22F9">
        <w:rPr>
          <w:rFonts w:ascii="Times New Roman" w:hAnsi="Times New Roman" w:cs="Times New Roman"/>
          <w:bCs/>
          <w:color w:val="444444"/>
          <w:sz w:val="24"/>
          <w:szCs w:val="24"/>
        </w:rPr>
        <w:t xml:space="preserve"> </w:t>
      </w:r>
      <w:proofErr w:type="spellStart"/>
      <w:r w:rsidRPr="00FB22F9">
        <w:rPr>
          <w:rFonts w:ascii="Times New Roman" w:hAnsi="Times New Roman" w:cs="Times New Roman"/>
          <w:bCs/>
          <w:color w:val="444444"/>
          <w:sz w:val="24"/>
          <w:szCs w:val="24"/>
        </w:rPr>
        <w:t>Нововыселского</w:t>
      </w:r>
      <w:proofErr w:type="spellEnd"/>
      <w:r w:rsidRPr="00FB22F9">
        <w:rPr>
          <w:rFonts w:ascii="Times New Roman" w:hAnsi="Times New Roman" w:cs="Times New Roman"/>
          <w:bCs/>
          <w:color w:val="444444"/>
          <w:sz w:val="24"/>
          <w:szCs w:val="24"/>
        </w:rPr>
        <w:t xml:space="preserve"> сельского поселения </w:t>
      </w:r>
      <w:proofErr w:type="spellStart"/>
      <w:r w:rsidRPr="00FB22F9">
        <w:rPr>
          <w:rFonts w:ascii="Times New Roman" w:hAnsi="Times New Roman" w:cs="Times New Roman"/>
          <w:bCs/>
          <w:color w:val="444444"/>
          <w:sz w:val="24"/>
          <w:szCs w:val="24"/>
        </w:rPr>
        <w:t>Зубово-Полянского</w:t>
      </w:r>
      <w:proofErr w:type="spellEnd"/>
      <w:r w:rsidRPr="00FB22F9">
        <w:rPr>
          <w:rFonts w:ascii="Times New Roman" w:hAnsi="Times New Roman" w:cs="Times New Roman"/>
          <w:bCs/>
          <w:color w:val="444444"/>
          <w:sz w:val="24"/>
          <w:szCs w:val="24"/>
        </w:rPr>
        <w:t xml:space="preserve"> муниципального района Республики Мордовия</w:t>
      </w:r>
    </w:p>
    <w:p w:rsidR="00FB22F9" w:rsidRPr="00FB22F9" w:rsidRDefault="00FB22F9" w:rsidP="00FB22F9">
      <w:pPr>
        <w:textAlignment w:val="baseline"/>
        <w:rPr>
          <w:rFonts w:ascii="Times New Roman" w:hAnsi="Times New Roman" w:cs="Times New Roman"/>
          <w:bCs/>
          <w:color w:val="444444"/>
          <w:sz w:val="24"/>
          <w:szCs w:val="24"/>
        </w:rPr>
      </w:pP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В соответствии с частью 3 статьи 39 Федерального закона от 5.04.2013 №44-ФЗ «О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контрактной системе в сфере закупок товаров, работ, услуг для обеспечения государственных и муниципальных нужд», Федеральным законом от 06.10.2003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Нововыселского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сельского поселения, Администрация 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Нововыселского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сельского поселения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ПОСТАНОВЛЯЕТ: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Создать Единую комиссию по осуществлению закупок путем проведения конкурсов,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аукционов, запросов котировок, оказание услуг для нужд Администрации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sz w:val="24"/>
          <w:szCs w:val="24"/>
        </w:rPr>
        <w:t>Нововыселского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сельского поселения.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Утвердить Положение о Единой комиссии по осуществлению закупок путем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проведения конкурсов, аукционов, запросов котировок для нужд Администрации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sz w:val="24"/>
          <w:szCs w:val="24"/>
        </w:rPr>
        <w:t>Нововыселского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сельского поселения (Приложение N 1).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Утвердить состав Единой комиссии по осуществлению закупок путем проведения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конкурсов, аукционов, запросов котировок, оказание услуг для нужд Администрации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sz w:val="24"/>
          <w:szCs w:val="24"/>
        </w:rPr>
        <w:t>Нововыселского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сельского поселения (Приложение N 2).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4. Признать утратившим силу постановление Администрации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Нововыселского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>№ 47от 25.12.2023 «</w:t>
      </w:r>
      <w:r>
        <w:rPr>
          <w:rFonts w:ascii="Times New Roman" w:hAnsi="Times New Roman" w:cs="Times New Roman"/>
          <w:bCs/>
          <w:color w:val="444444"/>
          <w:sz w:val="24"/>
          <w:szCs w:val="24"/>
        </w:rPr>
        <w:t xml:space="preserve">Об утверждении  Положения о Единой комиссии по осуществлению закупок товаров, работ, услуг  Администрации </w:t>
      </w:r>
      <w:proofErr w:type="spellStart"/>
      <w:r>
        <w:rPr>
          <w:rFonts w:ascii="Times New Roman" w:hAnsi="Times New Roman" w:cs="Times New Roman"/>
          <w:bCs/>
          <w:color w:val="444444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color w:val="444444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color w:val="444444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color w:val="444444"/>
          <w:sz w:val="24"/>
          <w:szCs w:val="24"/>
        </w:rPr>
        <w:t xml:space="preserve"> муниципального района Республики Мордовия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Настоящее постановление вступает в силу со дня его подписания и подлежит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размещению на официальном сайте муниципального образования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Нововыселского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color w:val="444444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color w:val="444444"/>
          <w:sz w:val="24"/>
          <w:szCs w:val="24"/>
        </w:rPr>
        <w:t xml:space="preserve"> муниципального района Республики Мордовия</w:t>
      </w:r>
      <w:r>
        <w:rPr>
          <w:rFonts w:ascii="TimesNewRomanPSMT" w:hAnsi="TimesNewRomanPSMT" w:cs="TimesNewRomanPSMT"/>
          <w:sz w:val="24"/>
          <w:szCs w:val="24"/>
        </w:rPr>
        <w:t xml:space="preserve"> в сети «Интернет».</w:t>
      </w:r>
    </w:p>
    <w:p w:rsidR="00FB22F9" w:rsidRDefault="00FB22F9" w:rsidP="00FB22F9">
      <w:pPr>
        <w:textAlignment w:val="baseline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6.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Контроль за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выполнением настоящего постановления оставляю за собой.</w:t>
      </w:r>
    </w:p>
    <w:p w:rsidR="00FB22F9" w:rsidRDefault="00FB22F9" w:rsidP="00FB22F9">
      <w:pPr>
        <w:spacing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444444"/>
          <w:sz w:val="24"/>
          <w:szCs w:val="24"/>
        </w:rPr>
        <w:t xml:space="preserve"> Глава </w:t>
      </w:r>
      <w:proofErr w:type="spellStart"/>
      <w:r>
        <w:rPr>
          <w:rFonts w:ascii="Times New Roman" w:hAnsi="Times New Roman" w:cs="Times New Roman"/>
          <w:color w:val="444444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</w:p>
    <w:p w:rsidR="00FB22F9" w:rsidRDefault="00FB22F9" w:rsidP="00FB22F9">
      <w:pPr>
        <w:spacing w:line="360" w:lineRule="auto"/>
        <w:textAlignment w:val="baseline"/>
        <w:rPr>
          <w:rFonts w:ascii="Times New Roman" w:hAnsi="Times New Roman" w:cs="Times New Roman"/>
          <w:color w:val="444444"/>
          <w:sz w:val="24"/>
          <w:szCs w:val="24"/>
        </w:rPr>
      </w:pPr>
      <w:r>
        <w:rPr>
          <w:rFonts w:ascii="Times New Roman" w:hAnsi="Times New Roman" w:cs="Times New Roman"/>
          <w:color w:val="444444"/>
          <w:sz w:val="24"/>
          <w:szCs w:val="24"/>
        </w:rPr>
        <w:t xml:space="preserve">сельского поселения                                        </w:t>
      </w:r>
      <w:proofErr w:type="spellStart"/>
      <w:r>
        <w:rPr>
          <w:rFonts w:ascii="Times New Roman" w:hAnsi="Times New Roman" w:cs="Times New Roman"/>
          <w:color w:val="444444"/>
          <w:sz w:val="24"/>
          <w:szCs w:val="24"/>
        </w:rPr>
        <w:t>Е.В.Ширяйкина</w:t>
      </w:r>
      <w:proofErr w:type="spellEnd"/>
      <w:r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444444"/>
          <w:sz w:val="24"/>
          <w:szCs w:val="24"/>
        </w:rPr>
        <w:br/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Положение о единой комиссии по осуществлению закупок для нужд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1. Общие положения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1.1. Настоящее положение определяет цели, задачи, функции, полномочия 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порядок деятельности комиссии по определению поставщиков (подрядчиков, исполнителей)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для заключения контрактов на поставку товаров, выполнение работ, оказание услуг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для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нужд Администрации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Нововыселского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(далее – Комиссия).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1.2. Комиссия создается в соответствии с частью 1 статьи 39 Федерального закона от 05.04.2013№ 44-ФЗ «О контрактной системе в сфере закупок товаров, работ, услуг для обеспечения государственных и муниципальных нужд» (далее – Закон № 44-ФЗ).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1.3. Основные понятия: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– определение поставщика (подрядчика, исполнителя) – совокупность действий, которые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предусматривающих раскрытия и предоставления информации при проведении финансовых операций (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офшорные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 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участие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 если Законом № 44-ФЗ предусмотрена документация о закупке);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–к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онкурентный способ определения поставщика. Победителем аукциона признается участник закупки, заявка на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участие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в закупке которого соответствует требованиям, установленным в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извещении об осуществлении закупки, документации о закупке (в случае, 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ст.22 Закона № 44-ФЗ) наиболее низкую цену контракта, наименьшую сумму цен таких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единиц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либо в случае, предусмотренном пунктом 9 части 3 статьи 49 Закона № 44-ФЗ, – наиболее высокий размер платы, подлежащей внесению участником закупки за заключение контракта;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– запрос котировок в электронной форме (далее – электронный запрос котировок); –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 xml:space="preserve">конкурентный способ определения поставщика. Победителем запроса котировок признается участник закупки, заявка на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участие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–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э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лектронная площадка – сайт в информационно-телекоммуникационной сети Интернет,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соответствующий установленным в соответствии с пунктами 1 и 2 части 2 статьи 24.1 Закона №44-ФЗ требованиям, на котором проводятся конкурентные способы определения поставщико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в(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 12 статьи 93 Закона № 44-ФЗ;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– оператор электронной площадки – непубличное хозяйственное общество, в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уставном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капитале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которого иностранным гражданам, лицам без гражданства, иностранным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 Закона № 44- ФЗ требованиям и включено в утвержденный Правительством Российской Федерации перечень операторов электронных площадок;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– специализированная электронная площадка – соответствующая установленным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соответствии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с пунктами 1 и 3 части 2 статьи 24.1 Закона № 44-ФЗ требованиям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– оператор специализированной электронной площадки – российское юридическое лицо,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которое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1.4. Процедуры по определению поставщиков (подрядчиков, исполнителей)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проводятся контрактной службой (контрактным управляющим) заказчика.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1.5. Заказчик вправе привлечь на основе контракта специализированную организацию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для выполнения отдельных функций по определению поставщика (подрядчика, исполнителя), в том числе для разработки документации о закупке, размещения в единой информационной системе и на электронной площадке информации и электронных документов, направления приглашений принять участие в определении поставщиков (подрядчиков, исполнителей) закрытыми способами, выполнения иных функций, связанных с обеспечением проведения определения поставщика (подрядчика, исполнителя).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При этом создание комиссии по осуществлению закупок, определение 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1.6. В процессе осуществления своих полномочий Комиссия взаимодействует с контрактным управляющим заказчика и специализированной организацией (в случае ее привлечения заказчиком) в порядке, установленном настоящим положением.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1.7. При отсутствии председателя Комиссии его обязанности исполняет заместитель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председателя.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2. Правовое регулирование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2.1. Комиссия в процессе своей деятельности руководствуется Конституцией Российской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Федерации, Бюджетным кодексом Российской Федерации, Гражданским кодексом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Российской Федерации, Законом № 44-ФЗ, Законом от 26.07.2006 № 135-ФЗ «О защите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конкуренции» (далее – Закон о защите конкуренции), иными действующими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нормативными правовыми актами Российской Федерации, приказами и распоряжениями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заказчика и настоящим положением.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3. Цели создания и принципы работы Комиссии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3.1. Комиссия создается в целях проведения: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– конкурсов: электронный конкурс, закрытый электронный конкурс;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– аукционов: электронный аукцион, закрытый электронный аукцион;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– электронных запросов котировок.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3.2. В своей деятельности Комиссия руководствуется следующими принципами.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3.2.1. Эффективность и экономичность использования выделенных средств бюджета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и внебюджетных источников финансирования.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3.2.2. Публичность, гласность, открытость и прозрачность процедуры определения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поставщиков (подрядчиков, исполнителей).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3.2.3. Обеспечение добросовестной конкуренции, недопущение дискриминации,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введения ограничений или преимуще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ств дл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я отдельных участников закупки, за исключением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случаев, если такие преимущества установлены действующим законодательством РФ.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3.2.4. Устранение возможностей злоупотребления и коррупции при определении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поставщиков (подрядчиков, исполнителей).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3.2.5. Недопущение разглашения сведений, ставших известными в ходе проведения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процедур определения поставщиков (подрядчиков, исполнителей), в случаях, установленных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действующим законодательством.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4. Функции Комиссии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ЭЛЕКТРОННЫЙ КОНКУРС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4.1. При осуществлении процедуры определения поставщика (подрядчика, исполнителя)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путем проведения электронного конкурса в обязанности Комиссии входит следующее: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4.1.1. Не позднее двух рабочих дней со дня, следующего за датой окончания срока подачи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заявок на участие в закупке, но не позднее даты окончания срока рассмотрения и оценки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первых частей заявок на участие в закупке, установленной в извещении об осуществлении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закупки, члены Комиссии: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рассматривают первые части заявок на участие в закупке, направленные оператором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электронной площадки, и принимает решение о признании первой части заявки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на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участие в закупке соответствующей извещению об осуществлении закупки или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об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отклонении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заявки на участие в закупке;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осуществляют оценку первых частей заявок на участие в закупке, в отношении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которых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принято решение о признании соответствующими извещению об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осуществлении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закупки, по критериям, предусмотренным пунктами 2 и 3 части 1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статьи 32 Закона № 44-ФЗ (если такие критерии установлены извещением об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осуществлении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закупки);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подписывают протокол рассмотрения и оценки первых частей заявок на участие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закупке усиленными электронными подписями. Протокол формирует заказчик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использованием электронной площадки.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4.1.2. Не позднее двух рабочих дней со дня, следующего за днем получения вторых частей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рассматривают вторые части заявок на участие в закупке, а также информацию 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документы, направленные оператором электронной площадки, и принимают решение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о признании второй части заявки на участие в закупке, соответствующей требованиям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извещения об осуществлении закупки или об отклонении заявки на участие в закупке;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осуществляют оценку вторых частей заявок на участие в закупке, в отношении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которых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принято решение о признании соответствующими извещению об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осуществлении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закупки, по критерию, предусмотренному пунктом 4 части 1 статьи 32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Закона № 44-ФЗ (если такой критерий установлен извещением об осуществлении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закупки);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подписывают протокол рассмотрения и оценки вторых частей заявок на участие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закупке усиленными электронными подписями. Протокол формирует заказчик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использованием электронной площадки.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4.1.3. Не позднее одного рабочего дня со дня, следующего за днем получения информации и документов в соответствии с пунктом 1 части 14 статьи 48 Закона № 44-ФЗ, члены Комиссии по осуществлению закупок: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осуществляют оценку ценовых предложений по критерию, предусмотренному пунктом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 части 1 статьи 32 Закона № 44-ФЗ;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на основании результатов оценки первых и вторых частей заявок на участие в закупке,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содержащихся в протоколах, предусмотренных пунктами 4.1.1. и 4.1.2 настоящего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положения о Комиссии, а также оценки ценовых предложений по критерию,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предусмотренному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пунктом 1 части 1 статьи 32 Закона № 44-ФЗ, присваивают каждой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заявке на участие в закупке, первая и вторая части которой признаны соответствующими извещению об осуществлении закупки,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,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подписывают протокол подведения итогов определения поставщика (подрядчика,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исполнителя) усиленными электронными подписями. Протокол формирует заказчик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использованием электронной площадки.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4.1.4. При осуществлении процедуры определения поставщика (подрядчика, исполнителя)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путем проведения электронного конкурса Комиссия также выполняет иные действия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соответствии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с положениями Закона № 44-ФЗ.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ЭЛЕКТРОННЫЙ АУКЦИОН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4.2. При осуществлении процедуры определения поставщика (подрядчика, исполнителя)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путем проведения электронного аукциона в обязанности Комиссии входит следующее.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4.2.1. Не позднее двух рабочих дней со дня, следующего за датой окончания срока подачи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рассматривают заявки на участие в закупке, информацию и документы, направленные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оператором электронной площадки, и принимают решение о признании заявки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на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участие в закупке соответствующей извещению об осуществлении закупки или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об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отклонении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заявки на участие в закупке по основаниям, предусмотренным пунктами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1–8 части 12 статьи 48 Закона № 44-ФЗ;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на основании информации, содержащейся в протоколе подачи ценовых предложений, а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также результатов рассмотрения заявок присваивают каждой заявке на участие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закупке, признанной соответствующей извещению об осуществлении закупки,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порядковый номер в порядке возрастания минимального ценового предложения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участника закупки, подавшего такую заявку (за исключением случая,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предусмотренного п. 9 ч. 3 ст. 49 Закона № 44-ФЗ, при котором порядковые номера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заявкам участников закупки, подавших ценовые предложения после подачи ценового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предложения, предусмотренного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абз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>. 1 п. 9 ч. 3 ст. 49 Закона № 44-ФЗ, присваиваются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в порядке убывания размера ценового предложения участника закупки), и с учетом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положений нормативных правовых актов, принятых в соответствии со статьей 14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Закона № 44-ФЗ. Заявке на участие в закупке победителя определения поставщика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(подрядчика, исполнителя) присваивается первый номер;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подписывают протокол подведения итогов определения поставщика (подрядчика,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исполнителя) усиленными электронными подписями. Протокол формирует заказчик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использованием электронной площадки.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4.2.2. При осуществлении процедуры определения поставщика (подрядчика, исполнителя)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путем проведения электронного аукциона Комиссия также выполняет иные действия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в соответствии с положениями Закона № 44-ФЗ.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ЭЛЕКТРОННЫЙ ЗАПРОС КОТИРОВОК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4.3.1. Не позднее двух рабочих дней со дня, следующего за датой окончания срока подачи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рассматривают заявки на участие в закупке, информацию и документы, направленные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оператором электронной площадки, и принимают решение о признании заявки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на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участие в закупке соответствующей извещению об осуществлении закупки или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об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отклонении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заявки на участие в закупке по основаниям, предусмотренным пунктами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1–8 части 12 статьи 48 Закона № 44-ФЗ;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присваивают каждой заявке на участие в закупке, признанной соответствующей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извещению об осуществлении закупки, порядковый номер в порядке возрастания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цены контракта, суммы цен единиц товара, работы, услуги (в случае, предусмотренном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ч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,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подписывают протокол подведения итогов определения поставщика (подрядчика,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исполнителя). Протокол формирует заказчик с использованием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электронной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площадки.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4.3.2. При осуществлении процедуры определения поставщика (подрядчика, исполнителя)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ЗАКРЫТЫЙ ЭЛЕКТРОННЫЙ КОНКУРС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4.4. При осуществлении процедуры определения поставщика (подрядчика, исполнителя)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путем проведения закрытого электронного конкурса в обязанности Комиссии входит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следующее.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4.4.1.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рассматривает такие информацию и документы в части соответствия их требованиям,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указанным в приглашении и предусмотренным пунктом 12 части 1 статьи 42 Закона №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44-ФЗ, и принимает решение о предоставлении участнику закупки документации о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закупке либо об отказе участнику закупки в предоставлении документации о закупке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по основаниям, предусмотренным частью 2 статьи 75 Закона № 44-ФЗ;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подписывают протокол рассмотрения запросов о предоставлении документации о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закупке. Протокол формирует заказчик с использованием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специализированной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электронной площадки.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4.4.2. 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 непредставления информации и документов, предусмотренных пунктом 5 части 1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статьи 75 Закона № 44-ФЗ, несоответствия таких информации и документов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требованиям, установленным в приглашении;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2. несоответствия участника закупки требованиям, указанным в приглашении 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предусмотренным пунктом 12 части 1 статьи 42 Закона № 44-ФЗ;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3. выявления недостоверной информации, содержащейся в информации и документах,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предусмотренных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пунктом 5 части 1 статьи 75 Закона № 44-ФЗ.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4.4.3. Не позднее пяти рабочих дней со дня, следующего за датой окончания срока подачи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рассматривают поступившие заявки на участие в закупке и в отношении каждой такой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заявки принимают решение о признании заявки на участие в закупке соответствующей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документации о закупке или об отклонении заявки на участие в закупке;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осуществляют оценку заявок на участие в закупке, в отношении которых принято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решение о признании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соответствующими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документации о закупке, по критериям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оценки, установленным в соответствии со статьей 32 Закона № 44-ФЗ;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на основании результатов оценки заявок присваивают каждой заявке на участие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закупке, признанной соответствующей документации о закупке, порядковый номер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порядке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уменьшения степени выгодности содержащихся в них условий исполнения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 случае 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подписывают протокол подведения итогов определения поставщика (подрядчика,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исполнителя) усиленными электронными подписями.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4.4.4. При осуществлении процедуры определения поставщика (подрядчика, исполнителя)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ЗАКРЫТЫЙ ЭЛЕКТРОННЫЙ АУКЦИОН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4.5. При осуществлении процедуры определения поставщика (подрядчика, исполнителя)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путем проведения закрытого электронного аукциона в обязанности Комиссии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входит следующее.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рассматривает такие информацию и документы в части соответствия их требованиям,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указанным в приглашении и предусмотренным пунктом 12 части 1 статьи 42 Закона №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44-ФЗ, и принимает решение о предоставлении участнику закупки документации о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закупке либо об отказе участнику закупки в предоставлении документации о закупке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по основаниям, предусмотренным частью 2 статьи 75 Закона № 44-ФЗ;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подписывают протокол рассмотрения запросов о предоставлении документации о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закупке. Протокол формирует заказчик с использованием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специализированной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электронной площадки.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4.5.2. Не позднее пяти рабочих дней со дня, следующего за датой окончания срока подачи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рассматривают поступившие заявки на участие в закупке, направленные оператором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специализированной электронной площадки информацию и документы, предусмотренные пунктом 3 части 4 статьи 76 Закона № 44-ФЗ,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 случае непредставления информации и документов, предусмотренных частью 2 статьи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76 Закона № 44-ФЗ, несоответствия таких информации и документов документации о закупке;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присваивают каждой заявке на участие в закупке, признанной соответствующей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документации о закупке, порядковый номер в порядке возрастания минимального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ценового предложения участника закупки, подавшего такую заявку (за исключением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случая, предусмотренного п. 9 ч. 3 ст. 49 Закона № 44-ФЗ, при котором порядковые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номера заявкам участников закупки, подавших ценовые предложения после подачи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ценового предложения, предусмотренного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абз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>. 1 п. 9 ч. 3 ст. 49 Закона № 44-ФЗ,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присваиваются в порядке убывания размера ценового предложения участника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закупки), и с учетом положений нормативных правовых актов, принятых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соответствии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со статьей 14 Закона № 44-ФЗ. Заявке на участие в закупке победителя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определения поставщика (подрядчика, исполнителя) присваивается первый номер;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SymbolMT" w:hAnsi="SymbolMT" w:cs="SymbolMT"/>
          <w:color w:val="000000"/>
          <w:sz w:val="24"/>
          <w:szCs w:val="24"/>
        </w:rPr>
        <w:t xml:space="preserve">• </w:t>
      </w:r>
      <w:r>
        <w:rPr>
          <w:rFonts w:ascii="TimesNewRomanPSMT" w:hAnsi="TimesNewRomanPSMT" w:cs="TimesNewRomanPSMT"/>
          <w:color w:val="000000"/>
          <w:sz w:val="24"/>
          <w:szCs w:val="24"/>
        </w:rPr>
        <w:t>подписывают протокол подведения итогов определения поставщика (подрядчика,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исполнителя) усиленными электронными подписями. Протокол формирует заказчик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использованием специализированной электронной площадки.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4.5.3. При осуществлении процедуры определения поставщика (подрядчика, исполнителя)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5. Порядок создания и работы Комиссии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5.1. Комиссия является коллегиальным органом заказчика, действующим на постоянной основе. Персональный состав Комиссии, ее председатель, заместитель председателя,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секретарь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и члены Комиссии утверждаются приказом заказчика.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5.2. Решение о создании комиссии принимается заказчиком до начала проведения закупки. При этом определяются состав комиссии и порядок ее работы, назначается председатель комиссии.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Число членов Комиссии должно быть не менее трех человек.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Заказчик вправе включить в комиссию контрактного управляющего исходя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из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целесообразности совмещения двух административно значимых должностей.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5.3. В состав Комиссии входят председатель, заместитель председателя, члены Комиссии и секретарь Комиссии. Общее количество членов Комиссии не может быть четным.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5.4. Заказчик включает в состав Комиссии преимущественно лиц,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5</w:t>
      </w:r>
      <w:r>
        <w:rPr>
          <w:rFonts w:ascii="TimesNewRomanPSMT" w:hAnsi="TimesNewRomanPSMT" w:cs="TimesNewRomanPSMT"/>
          <w:color w:val="000000"/>
          <w:sz w:val="24"/>
          <w:szCs w:val="24"/>
        </w:rPr>
        <w:t>.5. Членами комиссии не могут быть: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1) физические лица, которые были привлечены в качестве экспертов к проведению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экспертной оценки извещения об осуществлении закупки, документации о закупке (в случае, если настоящим Федеральным законом предусмотрена документация о закупке), заявок на участие в конкурсе;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2) физические лица, имеющие личную заинтересованность в результатах определения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поставщика (подрядчика, исполнителя), в том числе физические лица, подавшие заявки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на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 xml:space="preserve">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"личная заинтересованность" используется в значении, указанном в Федеральном </w:t>
      </w:r>
      <w:r>
        <w:rPr>
          <w:rFonts w:ascii="TimesNewRomanPSMT" w:hAnsi="TimesNewRomanPSMT" w:cs="TimesNewRomanPSMT"/>
          <w:color w:val="1A0DAC"/>
          <w:sz w:val="24"/>
          <w:szCs w:val="24"/>
        </w:rPr>
        <w:t xml:space="preserve">законе </w:t>
      </w:r>
      <w:r>
        <w:rPr>
          <w:rFonts w:ascii="TimesNewRomanPSMT" w:hAnsi="TimesNewRomanPSMT" w:cs="TimesNewRomanPSMT"/>
          <w:color w:val="000000"/>
          <w:sz w:val="24"/>
          <w:szCs w:val="24"/>
        </w:rPr>
        <w:t>от 25 декабря 2008 года N 273-ФЗ "О противодействии коррупции";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3) физические лица, являющиеся участниками (акционерами) организаций, подавших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заявки на участие в закупке, членами их органов управления, кредиторами участников закупки;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4) должностные лица органов контроля, указанных в </w:t>
      </w:r>
      <w:r>
        <w:rPr>
          <w:rFonts w:ascii="TimesNewRomanPSMT" w:hAnsi="TimesNewRomanPSMT" w:cs="TimesNewRomanPSMT"/>
          <w:color w:val="1A0DAC"/>
          <w:sz w:val="24"/>
          <w:szCs w:val="24"/>
        </w:rPr>
        <w:t xml:space="preserve">части 1 статьи 99 </w:t>
      </w:r>
      <w:r>
        <w:rPr>
          <w:rFonts w:ascii="TimesNewRomanPSMT" w:hAnsi="TimesNewRomanPSMT" w:cs="TimesNewRomanPSMT"/>
          <w:color w:val="000000"/>
          <w:sz w:val="24"/>
          <w:szCs w:val="24"/>
        </w:rPr>
        <w:t>настоящего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Федерального закона, непосредственно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осуществляющие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контроль в сфере закупок.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В случае выявления в составе комиссии указанных лиц заказчик, принявший решение о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создании комиссии,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обязан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незамедлительно заменить их другими физическими лицами,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которые лично не заинтересованы в результатах определения поставщиков (подрядчиков,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исполнителей) и на которых не способны оказывать влияние участники закупок, а также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5.6. Замена члена комиссии допускается только по решению заказчика.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видеоконференцсвязи с соблюдением требований законодательства РФ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5.8. Уведомление членов Комиссии о месте, дате и времени проведения заседаний комиссии осуществляется не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позднее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чем за два рабочих дня до даты проведения такого заседания посредством направления приглашений, содержащих сведения о повестке дня заседания. Подготовка приглашения, представление его на подписание председателю и направление членам комиссии осуществляется секретарем комиссии.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5.9. Председатель Комиссии либо лицо, его замещающее: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– осуществляет общее руководство работой Комиссии и обеспечивает выполнение настоящего положения;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– объявляет заседание правомочным или выносит решение о его переносе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из-за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отсутствия необходимого количества членов;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– открывает и ведет заседания Комиссии, объявляет перерывы;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– в случае необходимости выносит на обсуждение Комиссии вопрос о привлечении к работе экспертов.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5.10. Секретарь Комиссии осуществляет подготовку заседаний Комиссии, включая оформление и рассылку необходимых документов, информирование членов Комиссии по всем вопросам, относящимся к их функциям (в том числе извещение лиц, принимающих участие в работе комиссии, о времени и месте проведения заседаний и обеспечение членов комиссии необходимыми материалами). Обеспечивает взаимодействие с контрактной службой (контрактным управляющим) в соответствии с положением о контрактной службе заказчик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а(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должностной инструкцией контрактного управляющего).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6. Права, обязанности и ответственность Комиссии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6.1. Члены Комиссии вправе: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– знакомиться со всеми представленными на рассмотрение документами 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сведениями, составляющими заявку на участие в закупке;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– выступать по вопросам повестки дня на заседаниях Комиссии;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– проверять правильность содержания формируемых заказчиком протоколов, в том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числе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правильность отражения в этих протоколах своего выступления.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6.2. Члены Комиссии обязаны: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– присутствовать на заседаниях Комиссии, за исключением случаев, вызванных уважительными причинами (временная нетрудоспособность, командировка и другие уважительные причины);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– принимать решения в пределах своей компетенции.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6.3. Решение Комиссии, принятое в нарушение требований Закона № 44-ФЗ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и настоящего положения, может быть обжаловано любым участником закупки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</w:t>
      </w:r>
      <w:proofErr w:type="gramEnd"/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порядке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, установленном Законом от 05.04.2013 № 44-ФЗ, и признано недействительным по решению контрольного органа в сфере закупок.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 РФ.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6.5. Не реже чем один раз в два года по решению заказчика может осуществляться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ротация членов Комиссии. Такая ротация заключается в замене не менее 50 процентов членов Комиссии в целях недопущения работы в составе комиссии заинтересованных лиц, а также снижения и предотвращения коррупционных рисков и повышения качества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осуществления закупок.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6.6. Члены комиссии обязаны при осуществлении закупок принимать меры по предотвращению и урегулированию конфликта интересов в соответствии с Федеральным </w:t>
      </w:r>
      <w:r>
        <w:rPr>
          <w:rFonts w:ascii="TimesNewRomanPSMT" w:hAnsi="TimesNewRomanPSMT" w:cs="TimesNewRomanPSMT"/>
          <w:color w:val="1A0DAC"/>
          <w:sz w:val="24"/>
          <w:szCs w:val="24"/>
        </w:rPr>
        <w:t xml:space="preserve">законом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от 25 декабря 2008 года N 273-ФЗ "О противодействии коррупции", в том числе с учетом информации, предоставленной заказчику в соответствии с </w:t>
      </w:r>
      <w:r>
        <w:rPr>
          <w:rFonts w:ascii="TimesNewRomanPSMT" w:hAnsi="TimesNewRomanPSMT" w:cs="TimesNewRomanPSMT"/>
          <w:color w:val="1A0DAC"/>
          <w:sz w:val="24"/>
          <w:szCs w:val="24"/>
        </w:rPr>
        <w:t xml:space="preserve">частью 23 статьи 34 </w:t>
      </w:r>
      <w:r>
        <w:rPr>
          <w:rFonts w:ascii="TimesNewRomanPSMT" w:hAnsi="TimesNewRomanPSMT" w:cs="TimesNewRomanPSMT"/>
          <w:color w:val="000000"/>
          <w:sz w:val="24"/>
          <w:szCs w:val="24"/>
        </w:rPr>
        <w:t>настоящего Федерального закона.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 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Приложение №2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к постановлению Администрации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Нововыселского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Состав единой комиссии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по осуществлению закупок путем проведения конкурсов, аукционов, запросов котировок, оказание услуг для нужд Администрации  </w:t>
      </w:r>
      <w:proofErr w:type="spellStart"/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Нововыселского</w:t>
      </w:r>
      <w:proofErr w:type="spellEnd"/>
      <w:r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 сельского поселения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Председатель комиссии: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Княжева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Татьяна  Алексеевна–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гл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авный бухгалтер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Секретарь комиссии: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-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Дергачева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Валентина Ивановна  - заместитель  Главы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Нововыселского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Члены комиссии: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Ширяйкина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Елена Викторовна - Глава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Нововыселского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</w:t>
      </w:r>
    </w:p>
    <w:p w:rsidR="00FB22F9" w:rsidRDefault="00FB22F9" w:rsidP="00FB22F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Пирогова Надежда Федоровна - Депутат  совета депутатов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Нововыселского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</w:t>
      </w:r>
    </w:p>
    <w:p w:rsidR="00FB22F9" w:rsidRDefault="00FB22F9" w:rsidP="00FB22F9">
      <w:pPr>
        <w:rPr>
          <w:rFonts w:ascii="Times New Roman" w:hAnsi="Times New Roman" w:cs="Times New Roman"/>
          <w:sz w:val="24"/>
          <w:szCs w:val="24"/>
        </w:rPr>
      </w:pPr>
    </w:p>
    <w:p w:rsidR="00A42B9A" w:rsidRDefault="00A42B9A"/>
    <w:sectPr w:rsidR="00A42B9A" w:rsidSect="00A42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Symbo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22F9"/>
    <w:rsid w:val="00A42B9A"/>
    <w:rsid w:val="00FB2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4918</Words>
  <Characters>28039</Characters>
  <Application>Microsoft Office Word</Application>
  <DocSecurity>0</DocSecurity>
  <Lines>233</Lines>
  <Paragraphs>65</Paragraphs>
  <ScaleCrop>false</ScaleCrop>
  <Company>Microsoft</Company>
  <LinksUpToDate>false</LinksUpToDate>
  <CharactersWithSpaces>32892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2026-02-19T13:17:00Z</dcterms:created>
  <dcterms:modified xsi:type="dcterms:W3CDTF">2026-02-19T13:26:00Z</dcterms:modified>
</cp:coreProperties>
</file>