
<file path=[Content_Types].xml><?xml version="1.0" encoding="utf-8"?>
<Types xmlns="http://schemas.openxmlformats.org/package/2006/content-types">
  <Default ContentType="image/png" Extension="png"/>
  <Default ContentType="application/xml" Extension="xml"/>
  <Default ContentType="application/vnd.openxmlformats-package.relationships+xml" Extension="rels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header+xml" PartName="/word/header2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1" Target="word/document.xml" Type="http://schemas.openxmlformats.org/officeDocument/2006/relationships/officeDocument"/>
  <Relationship Id="rId2" Target="docProps/app.xml" Type="http://schemas.openxmlformats.org/officeDocument/2006/relationships/extended-properties"/>
  <Relationship Id="rId3" Target="docProps/core.xml" Type="http://schemas.openxmlformats.org/package/2006/relationships/metadata/core-properties"/>
</Relationships>

</file>

<file path=word/document.xml><?xml version="1.0" encoding="utf-8"?>
<w:documen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body>
    <w:tbl>
      <w:tblPr>
        <w:tblStyle w:val="Style_3"/>
        <w:tblW w:type="auto" w:w="0"/>
        <w:tblBorders>
          <w:top w:sz="4" w:val="nil"/>
          <w:left w:sz="4" w:val="nil"/>
          <w:bottom w:sz="4" w:val="nil"/>
          <w:right w:sz="4" w:val="nil"/>
          <w:insideH w:sz="4" w:val="nil"/>
          <w:insideV w:sz="4" w:val="nil"/>
        </w:tblBorders>
        <w:tblLayout w:type="fixed"/>
      </w:tblPr>
      <w:tblGrid>
        <w:gridCol w:w="5387"/>
        <w:gridCol w:w="4252"/>
      </w:tblGrid>
      <w:tr>
        <w:trPr>
          <w:trHeight w:hRule="atLeast" w:val="3401"/>
        </w:trPr>
        <w:tc>
          <w:tcPr>
            <w:tcW w:type="dxa" w:w="5387"/>
            <w:tcBorders>
              <w:top w:sz="4" w:val="nil"/>
              <w:left w:sz="4" w:val="nil"/>
              <w:bottom w:sz="4" w:val="nil"/>
              <w:right w:sz="4" w:val="nil"/>
            </w:tcBorders>
            <w:tcMar>
              <w:left w:type="dxa" w:w="0"/>
              <w:right w:type="dxa" w:w="0"/>
            </w:tcMar>
          </w:tcPr>
          <w:p w14:paraId="06000000">
            <w:pPr>
              <w:widowControl w:val="0"/>
              <w:tabs>
                <w:tab w:leader="none" w:pos="4784" w:val="right"/>
              </w:tabs>
              <w:ind/>
              <w:jc w:val="both"/>
              <w:rPr>
                <w:color w:themeColor="background1" w:val="FFFFFF"/>
              </w:rPr>
            </w:pPr>
          </w:p>
          <w:p w14:paraId="07000000">
            <w:pPr>
              <w:widowControl w:val="0"/>
              <w:tabs>
                <w:tab w:leader="none" w:pos="4330" w:val="left"/>
              </w:tabs>
              <w:ind/>
            </w:pPr>
          </w:p>
        </w:tc>
        <w:tc>
          <w:tcPr>
            <w:tcW w:type="dxa" w:w="4252"/>
            <w:vMerge w:val="restart"/>
            <w:tcBorders>
              <w:top w:sz="4" w:val="nil"/>
              <w:left w:sz="4" w:val="nil"/>
              <w:bottom w:sz="4" w:val="nil"/>
              <w:right w:sz="4" w:val="nil"/>
            </w:tcBorders>
            <w:tcMar>
              <w:left w:type="dxa" w:w="0"/>
              <w:right w:type="dxa" w:w="0"/>
            </w:tcMar>
          </w:tcPr>
          <w:p w14:paraId="08000000">
            <w:pPr>
              <w:widowControl w:val="0"/>
              <w:tabs>
                <w:tab w:leader="none" w:pos="4784" w:val="right"/>
              </w:tabs>
              <w:spacing w:line="240" w:lineRule="exact"/>
              <w:ind/>
              <w:jc w:val="both"/>
            </w:pPr>
          </w:p>
          <w:p w14:paraId="09000000">
            <w:pPr>
              <w:widowControl w:val="0"/>
              <w:spacing w:after="0" w:line="240" w:lineRule="exact"/>
              <w:ind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Прокуратура Республики Мордовия</w:t>
            </w:r>
          </w:p>
          <w:p w14:paraId="0A000000">
            <w:pPr>
              <w:widowControl w:val="0"/>
              <w:spacing w:after="0" w:line="240" w:lineRule="exact"/>
              <w:ind/>
              <w:rPr>
                <w:rFonts w:ascii="Times New Roman" w:hAnsi="Times New Roman"/>
                <w:sz w:val="28"/>
              </w:rPr>
            </w:pPr>
          </w:p>
          <w:p w14:paraId="0B000000">
            <w:pPr>
              <w:widowControl w:val="0"/>
              <w:spacing w:after="0" w:line="240" w:lineRule="exact"/>
              <w:ind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 xml:space="preserve">Старшему помощнику прокурора </w:t>
            </w:r>
          </w:p>
          <w:p w14:paraId="0C000000">
            <w:pPr>
              <w:widowControl w:val="0"/>
              <w:spacing w:after="0" w:line="240" w:lineRule="exact"/>
              <w:ind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 xml:space="preserve">республики по взаимодействию </w:t>
            </w:r>
          </w:p>
          <w:p w14:paraId="0D000000">
            <w:pPr>
              <w:widowControl w:val="0"/>
              <w:spacing w:after="0" w:line="240" w:lineRule="exact"/>
              <w:ind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 xml:space="preserve">со средствами массовой информации </w:t>
            </w:r>
          </w:p>
          <w:p w14:paraId="0E000000">
            <w:pPr>
              <w:widowControl w:val="0"/>
              <w:spacing w:after="0" w:line="240" w:lineRule="exact"/>
              <w:ind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и общественностью</w:t>
            </w:r>
          </w:p>
          <w:p w14:paraId="0F000000">
            <w:pPr>
              <w:widowControl w:val="0"/>
              <w:spacing w:after="0" w:line="240" w:lineRule="exact"/>
              <w:ind/>
              <w:rPr>
                <w:rFonts w:ascii="Times New Roman" w:hAnsi="Times New Roman"/>
                <w:sz w:val="28"/>
              </w:rPr>
            </w:pPr>
          </w:p>
          <w:p w14:paraId="10000000">
            <w:pPr>
              <w:widowControl w:val="0"/>
              <w:spacing w:after="0" w:line="240" w:lineRule="exact"/>
              <w:ind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старшему советнику юстиции</w:t>
            </w:r>
          </w:p>
          <w:p w14:paraId="11000000">
            <w:pPr>
              <w:widowControl w:val="0"/>
              <w:spacing w:after="0" w:line="240" w:lineRule="exact"/>
              <w:ind/>
              <w:rPr>
                <w:rFonts w:ascii="Times New Roman" w:hAnsi="Times New Roman"/>
                <w:sz w:val="28"/>
              </w:rPr>
            </w:pPr>
          </w:p>
          <w:p w14:paraId="12000000">
            <w:pPr>
              <w:widowControl w:val="0"/>
              <w:tabs>
                <w:tab w:leader="none" w:pos="4784" w:val="right"/>
              </w:tabs>
              <w:spacing w:line="240" w:lineRule="exact"/>
              <w:ind/>
              <w:jc w:val="both"/>
            </w:pPr>
            <w:r>
              <w:rPr>
                <w:rFonts w:ascii="Times New Roman" w:hAnsi="Times New Roman"/>
                <w:sz w:val="28"/>
              </w:rPr>
              <w:t>Тепляковой Н.Г.</w:t>
            </w:r>
          </w:p>
        </w:tc>
      </w:tr>
      <w:tr>
        <w:trPr>
          <w:trHeight w:hRule="atLeast" w:val="481"/>
        </w:trPr>
        <w:tc>
          <w:tcPr>
            <w:tcW w:type="dxa" w:w="5387"/>
            <w:tcBorders>
              <w:top w:sz="4" w:val="nil"/>
              <w:left w:sz="4" w:val="nil"/>
              <w:bottom w:sz="4" w:val="nil"/>
              <w:right w:sz="4" w:val="nil"/>
            </w:tcBorders>
            <w:tcMar>
              <w:left w:type="dxa" w:w="0"/>
              <w:right w:type="dxa" w:w="0"/>
            </w:tcMar>
          </w:tcPr>
          <w:p w14:paraId="13000000">
            <w:pPr>
              <w:widowControl w:val="0"/>
              <w:tabs>
                <w:tab w:leader="none" w:pos="4784" w:val="right"/>
              </w:tabs>
              <w:ind/>
              <w:jc w:val="both"/>
              <w:rPr>
                <w:color w:themeColor="background1" w:val="FFFFFF"/>
              </w:rPr>
            </w:pPr>
            <w:bookmarkStart w:id="2" w:name="REGNUMDATESTAMP"/>
            <w:r>
              <w:rPr>
                <w:color w:val="D9D9D9"/>
                <w:sz w:val="22"/>
              </w:rPr>
              <w:t>штамп регистрации</w:t>
            </w:r>
            <w:bookmarkEnd w:id="2"/>
          </w:p>
        </w:tc>
        <w:tc>
          <w:tcPr>
            <w:tcW w:type="dxa" w:w="4252"/>
            <w:gridSpan w:val="1"/>
            <w:vMerge w:val="continue"/>
            <w:tcBorders>
              <w:top w:sz="4" w:val="nil"/>
              <w:left w:sz="4" w:val="nil"/>
              <w:bottom w:sz="4" w:val="nil"/>
              <w:right w:sz="4" w:val="nil"/>
            </w:tcBorders>
            <w:tcMar>
              <w:left w:type="dxa" w:w="0"/>
              <w:right w:type="dxa" w:w="0"/>
            </w:tcMar>
          </w:tcPr>
          <w:p/>
        </w:tc>
      </w:tr>
      <w:tr>
        <w:trPr>
          <w:trHeight w:hRule="atLeast" w:val="535"/>
        </w:trPr>
        <w:tc>
          <w:tcPr>
            <w:tcW w:type="dxa" w:w="5387"/>
            <w:tcBorders>
              <w:top w:sz="4" w:val="nil"/>
              <w:left w:sz="4" w:val="nil"/>
              <w:bottom w:sz="4" w:val="nil"/>
              <w:right w:sz="4" w:val="nil"/>
            </w:tcBorders>
            <w:tcMar>
              <w:left w:type="dxa" w:w="0"/>
              <w:right w:type="dxa" w:w="0"/>
            </w:tcMar>
          </w:tcPr>
          <w:p w14:paraId="14000000">
            <w:pPr>
              <w:rPr>
                <w:sz w:val="22"/>
              </w:rPr>
            </w:pPr>
            <w:r>
              <w:rPr>
                <w:sz w:val="22"/>
              </w:rPr>
              <w:t xml:space="preserve">На №  </w:t>
            </w:r>
            <w:r>
              <w:rPr>
                <w:sz w:val="22"/>
                <w:u w:val="single"/>
              </w:rPr>
              <w:t xml:space="preserve">                                   </w:t>
            </w:r>
            <w:r>
              <w:rPr>
                <w:sz w:val="22"/>
              </w:rPr>
              <w:t xml:space="preserve"> от __________</w:t>
            </w:r>
          </w:p>
        </w:tc>
        <w:tc>
          <w:tcPr>
            <w:tcW w:type="dxa" w:w="4252"/>
            <w:gridSpan w:val="1"/>
            <w:vMerge w:val="continue"/>
            <w:tcBorders>
              <w:top w:sz="4" w:val="nil"/>
              <w:left w:sz="4" w:val="nil"/>
              <w:bottom w:sz="4" w:val="nil"/>
              <w:right w:sz="4" w:val="nil"/>
            </w:tcBorders>
            <w:tcMar>
              <w:left w:type="dxa" w:w="0"/>
              <w:right w:type="dxa" w:w="0"/>
            </w:tcMar>
          </w:tcPr>
          <w:p/>
        </w:tc>
      </w:tr>
    </w:tbl>
    <w:p w14:paraId="15000000">
      <w:pPr>
        <w:widowControl w:val="0"/>
        <w:tabs>
          <w:tab w:leader="none" w:pos="4784" w:val="right"/>
        </w:tabs>
        <w:ind/>
        <w:jc w:val="both"/>
      </w:pPr>
      <w:r>
        <mc:AlternateContent>
          <mc:Choice Requires="wps">
            <w:drawing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>
              <wp:anchor allowOverlap="true" behindDoc="false" distB="0" distL="114300" distR="114300" distT="0" layoutInCell="true" locked="false" relativeHeight="251658240" simplePos="false">
                <wp:simplePos x="0" y="0"/>
                <wp:positionH relativeFrom="margin">
                  <wp:posOffset>5715</wp:posOffset>
                </wp:positionH>
                <wp:positionV relativeFrom="page">
                  <wp:posOffset>9525</wp:posOffset>
                </wp:positionV>
                <wp:extent cx="2339975" cy="2819400"/>
                <wp:wrapNone/>
                <wp:docPr hidden="false" id="1" name="Picture 1"/>
                <a:graphic>
                  <a:graphicData uri="http://schemas.microsoft.com/office/word/2010/wordprocessingShape">
                    <wps:wsp>
                      <wps:cNvSpPr txBox="false"/>
                      <wps:spPr>
                        <a:xfrm flipH="false" flipV="false" rot="0">
                          <a:off x="0" y="0"/>
                          <a:ext cx="2339975" cy="2819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sdt>
                            <w:sdtPr>
                              <w:lock w:val="sdtContentLocked"/>
                            </w:sdtPr>
                            <w:sdtContent>
                              <w:p w14:paraId="16000000">
                                <w:pPr>
                                  <w:pStyle w:val="Style_4"/>
                                  <w:widowControl w:val="0"/>
                                  <w:spacing w:line="240" w:lineRule="exact"/>
                                  <w:ind/>
                                  <w:jc w:val="center"/>
                                  <w:rPr>
                                    <w:b w:val="1"/>
                                    <w:color w:val="000000"/>
                                    <w:spacing w:val="0"/>
                                  </w:rPr>
                                </w:pPr>
                              </w:p>
                              <w:p w14:paraId="17000000">
                                <w:pPr>
                                  <w:pStyle w:val="Style_4"/>
                                  <w:widowControl w:val="0"/>
                                  <w:ind/>
                                  <w:jc w:val="center"/>
                                  <w:rPr>
                                    <w:b w:val="1"/>
                                    <w:color w:val="000000"/>
                                    <w:spacing w:val="0"/>
                                    <w:sz w:val="16"/>
                                  </w:rPr>
                                </w:pPr>
                              </w:p>
                              <w:p w14:paraId="18000000">
                                <w:pPr>
                                  <w:pStyle w:val="Style_4"/>
                                  <w:widowControl w:val="0"/>
                                  <w:ind/>
                                  <w:jc w:val="center"/>
                                  <w:rPr>
                                    <w:b w:val="1"/>
                                    <w:color w:val="000000"/>
                                    <w:spacing w:val="0"/>
                                    <w:sz w:val="16"/>
                                  </w:rPr>
                                </w:pPr>
                              </w:p>
                              <w:p w14:paraId="19000000">
                                <w:pPr>
                                  <w:pStyle w:val="Style_4"/>
                                  <w:widowControl w:val="0"/>
                                  <w:ind/>
                                  <w:jc w:val="center"/>
                                  <w:rPr>
                                    <w:b w:val="1"/>
                                    <w:color w:val="000000"/>
                                    <w:spacing w:val="0"/>
                                    <w:sz w:val="16"/>
                                  </w:rPr>
                                </w:pPr>
                              </w:p>
                              <w:p w14:paraId="1A000000">
                                <w:pPr>
                                  <w:pStyle w:val="Style_4"/>
                                  <w:widowControl w:val="0"/>
                                  <w:ind/>
                                  <w:jc w:val="center"/>
                                  <w:rPr>
                                    <w:b w:val="1"/>
                                    <w:color w:val="000000"/>
                                    <w:spacing w:val="0"/>
                                    <w:sz w:val="16"/>
                                  </w:rPr>
                                </w:pPr>
                              </w:p>
                              <w:p w14:paraId="1B000000">
                                <w:pPr>
                                  <w:pStyle w:val="Style_4"/>
                                  <w:widowControl w:val="0"/>
                                  <w:ind/>
                                  <w:jc w:val="center"/>
                                  <w:rPr>
                                    <w:b w:val="1"/>
                                    <w:color w:val="000000"/>
                                    <w:spacing w:val="0"/>
                                    <w:sz w:val="16"/>
                                  </w:rPr>
                                </w:pPr>
                              </w:p>
                              <w:p w14:paraId="1C000000">
                                <w:pPr>
                                  <w:pStyle w:val="Style_4"/>
                                  <w:widowControl w:val="0"/>
                                  <w:ind/>
                                  <w:jc w:val="center"/>
                                  <w:rPr>
                                    <w:b w:val="1"/>
                                    <w:color w:val="000000"/>
                                    <w:spacing w:val="0"/>
                                    <w:sz w:val="16"/>
                                  </w:rPr>
                                </w:pPr>
                              </w:p>
                              <w:p w14:paraId="1D000000">
                                <w:pPr>
                                  <w:pStyle w:val="Style_4"/>
                                  <w:widowControl w:val="0"/>
                                  <w:ind/>
                                  <w:jc w:val="center"/>
                                  <w:rPr>
                                    <w:b w:val="1"/>
                                    <w:color w:val="000000"/>
                                    <w:spacing w:val="0"/>
                                    <w:sz w:val="16"/>
                                  </w:rPr>
                                </w:pPr>
                              </w:p>
                              <w:p w14:paraId="1E000000">
                                <w:pPr>
                                  <w:pStyle w:val="Style_4"/>
                                  <w:keepNext w:val="1"/>
                                  <w:widowControl w:val="0"/>
                                  <w:spacing w:line="240" w:lineRule="exact"/>
                                  <w:ind w:right="-356"/>
                                  <w:jc w:val="center"/>
                                  <w:outlineLvl w:val="2"/>
                                  <w:rPr>
                                    <w:color w:val="000000"/>
                                    <w:spacing w:val="0"/>
                                  </w:rPr>
                                </w:pPr>
                                <w:r>
                                  <w:rPr>
                                    <w:color w:val="000000"/>
                                    <w:spacing w:val="0"/>
                                  </w:rPr>
                                  <w:t>Прокуратура</w:t>
                                </w:r>
                              </w:p>
                              <w:p w14:paraId="1F000000">
                                <w:pPr>
                                  <w:pStyle w:val="Style_5"/>
                                  <w:widowControl w:val="0"/>
                                  <w:spacing w:line="240" w:lineRule="exact"/>
                                  <w:ind w:right="-356"/>
                                  <w:jc w:val="center"/>
                                  <w:rPr>
                                    <w:b w:val="0"/>
                                    <w:color w:val="000000"/>
                                    <w:spacing w:val="0"/>
                                    <w:sz w:val="28"/>
                                  </w:rPr>
                                </w:pPr>
                                <w:r>
                                  <w:rPr>
                                    <w:b w:val="0"/>
                                    <w:color w:val="000000"/>
                                    <w:spacing w:val="0"/>
                                    <w:sz w:val="28"/>
                                  </w:rPr>
                                  <w:t>Российской Федерации</w:t>
                                </w:r>
                              </w:p>
                              <w:p w14:paraId="20000000">
                                <w:pPr>
                                  <w:pStyle w:val="Style_6"/>
                                  <w:widowControl w:val="0"/>
                                  <w:spacing w:before="120" w:line="240" w:lineRule="exact"/>
                                  <w:ind w:right="-356"/>
                                  <w:rPr>
                                    <w:b w:val="0"/>
                                    <w:color w:val="000000"/>
                                    <w:spacing w:val="0"/>
                                    <w:sz w:val="28"/>
                                  </w:rPr>
                                </w:pPr>
                                <w:r>
                                  <w:rPr>
                                    <w:b w:val="0"/>
                                    <w:color w:val="000000"/>
                                    <w:spacing w:val="0"/>
                                    <w:sz w:val="28"/>
                                  </w:rPr>
                                  <w:t>Прокуратура</w:t>
                                </w:r>
                              </w:p>
                              <w:p w14:paraId="21000000">
                                <w:pPr>
                                  <w:pStyle w:val="Style_6"/>
                                  <w:widowControl w:val="0"/>
                                  <w:spacing w:line="240" w:lineRule="exact"/>
                                  <w:ind w:right="-356"/>
                                  <w:rPr>
                                    <w:b w:val="0"/>
                                    <w:color w:val="000000"/>
                                    <w:spacing w:val="0"/>
                                    <w:sz w:val="28"/>
                                  </w:rPr>
                                </w:pPr>
                                <w:r>
                                  <w:rPr>
                                    <w:b w:val="0"/>
                                    <w:color w:val="000000"/>
                                    <w:spacing w:val="0"/>
                                    <w:sz w:val="28"/>
                                  </w:rPr>
                                  <w:t>Республики Мордовия</w:t>
                                </w:r>
                              </w:p>
                              <w:p w14:paraId="22000000">
                                <w:pPr>
                                  <w:pStyle w:val="Style_4"/>
                                  <w:widowControl w:val="0"/>
                                  <w:tabs>
                                    <w:tab w:leader="none" w:pos="1005" w:val="left"/>
                                  </w:tabs>
                                  <w:spacing w:before="120" w:line="240" w:lineRule="exact"/>
                                  <w:ind w:right="-356"/>
                                  <w:jc w:val="center"/>
                                  <w:rPr>
                                    <w:b w:val="1"/>
                                    <w:color w:val="000000"/>
                                    <w:spacing w:val="0"/>
                                  </w:rPr>
                                </w:pPr>
                                <w:r>
                                  <w:rPr>
                                    <w:b w:val="1"/>
                                    <w:color w:val="000000"/>
                                    <w:spacing w:val="0"/>
                                  </w:rPr>
                                  <w:t>Прокуратура</w:t>
                                </w:r>
                                <w:r>
                                  <w:rPr>
                                    <w:b w:val="1"/>
                                    <w:color w:val="000000"/>
                                    <w:spacing w:val="0"/>
                                  </w:rPr>
                                  <w:br/>
                                </w:r>
                                <w:r>
                                  <w:rPr>
                                    <w:b w:val="1"/>
                                    <w:color w:val="000000"/>
                                    <w:spacing w:val="0"/>
                                  </w:rPr>
                                  <w:t>Зубово</w:t>
                                </w:r>
                                <w:r>
                                  <w:rPr>
                                    <w:b w:val="1"/>
                                    <w:color w:val="000000"/>
                                    <w:spacing w:val="0"/>
                                  </w:rPr>
                                  <w:t>-Полянского района</w:t>
                                </w:r>
                              </w:p>
                              <w:p w14:paraId="23000000">
                                <w:pPr>
                                  <w:pStyle w:val="Style_7"/>
                                  <w:widowControl w:val="0"/>
                                  <w:spacing w:line="240" w:lineRule="exact"/>
                                  <w:ind w:right="-356"/>
                                  <w:jc w:val="center"/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</w:pP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 xml:space="preserve">Почтовый переулок, 41, 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br/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>п. Зубова Поляна,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br/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>Республика Мордовия, 431110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br/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>тел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>./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>факс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 xml:space="preserve"> (8-834-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>58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>)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>2-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>17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>-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>4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>6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br/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>E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>-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>mail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 xml:space="preserve">: 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>zubovo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>@13.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>mailop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>.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>ru</w:t>
                                </w:r>
                              </w:p>
                            </w:sdtContent>
                          </w:sdt>
                        </w:txbxContent>
                      </wps:txbx>
                      <wps:bodyPr anchor="t" bIns="0" lIns="0" rIns="228600" tIns="0" vert="horz" wrap="square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/>
          </mc:Fallback>
        </mc:AlternateContent>
      </w:r>
      <w:r>
        <w:rPr>
          <w:color w:themeColor="background1" w:val="FFFFFF"/>
        </w:rPr>
        <w:drawing>
          <wp:anchor allowOverlap="true" behindDoc="false" distB="0" distL="114300" distR="114300" distT="0" layoutInCell="true" locked="false" relativeHeight="251658240" simplePos="false">
            <wp:simplePos x="0" y="0"/>
            <wp:positionH relativeFrom="column">
              <wp:posOffset>900430</wp:posOffset>
            </wp:positionH>
            <wp:positionV relativeFrom="page">
              <wp:posOffset>360045</wp:posOffset>
            </wp:positionV>
            <wp:extent cx="565200" cy="622800"/>
            <wp:effectExtent b="0" l="0" r="0" t="0"/>
            <wp:wrapNone/>
            <wp:docPr hidden="false" id="2" name="Picture 2"/>
            <a:graphic>
              <a:graphicData uri="http://schemas.openxmlformats.org/drawingml/2006/picture">
                <pic:pic>
                  <pic:nvPicPr>
                    <pic:cNvPr hidden="false" id="3" name="Picture 3"/>
                    <pic:cNvPicPr preferRelativeResize="true"/>
                  </pic:nvPicPr>
                  <pic:blipFill>
                    <a:blip r:embed="rId3"/>
                    <a:srcRect b="0" l="0" r="0" t="0"/>
                    <a:stretch/>
                  </pic:blipFill>
                  <pic:spPr>
                    <a:xfrm flipH="false" flipV="false" rot="0">
                      <a:ext cx="565200" cy="622800"/>
                    </a:xfrm>
                    <a:prstGeom prst="rect"/>
                  </pic:spPr>
                </pic:pic>
              </a:graphicData>
            </a:graphic>
          </wp:anchor>
        </w:drawing>
      </w:r>
    </w:p>
    <w:p w14:paraId="24000000">
      <w:pPr>
        <w:widowControl w:val="0"/>
        <w:tabs>
          <w:tab w:leader="none" w:pos="2670" w:val="left"/>
        </w:tabs>
        <w:spacing w:after="0" w:line="240" w:lineRule="auto"/>
        <w:ind/>
        <w:jc w:val="both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ИНФОРМАЦИЯ</w:t>
      </w:r>
    </w:p>
    <w:p w14:paraId="25000000">
      <w:pPr>
        <w:widowControl w:val="0"/>
        <w:tabs>
          <w:tab w:leader="none" w:pos="2670" w:val="left"/>
        </w:tabs>
        <w:spacing w:after="0" w:line="240" w:lineRule="auto"/>
        <w:ind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для размещения на сайте прокуратуры</w:t>
      </w:r>
    </w:p>
    <w:p w14:paraId="26000000">
      <w:pPr>
        <w:widowControl w:val="0"/>
        <w:tabs>
          <w:tab w:leader="none" w:pos="2670" w:val="left"/>
        </w:tabs>
        <w:spacing w:after="0" w:line="240" w:lineRule="auto"/>
        <w:ind/>
        <w:jc w:val="both"/>
        <w:rPr>
          <w:rFonts w:ascii="Times New Roman" w:hAnsi="Times New Roman"/>
          <w:sz w:val="28"/>
        </w:rPr>
      </w:pPr>
    </w:p>
    <w:p w14:paraId="27000000">
      <w:pPr>
        <w:pStyle w:val="Style_4"/>
        <w:widowControl w:val="0"/>
        <w:spacing w:after="0" w:line="240" w:lineRule="auto"/>
        <w:ind w:firstLine="708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В Мордовии 25.12.2025 в полном объеме оплачен штраф по </w:t>
      </w:r>
      <w:r>
        <w:rPr>
          <w:rFonts w:ascii="Times New Roman" w:hAnsi="Times New Roman"/>
          <w:sz w:val="28"/>
        </w:rPr>
        <w:t xml:space="preserve">делу об административном правонарушении по ч. </w:t>
      </w:r>
      <w:r>
        <w:rPr>
          <w:rFonts w:ascii="Times New Roman" w:hAnsi="Times New Roman"/>
          <w:sz w:val="28"/>
        </w:rPr>
        <w:t>1</w:t>
      </w:r>
      <w:r>
        <w:rPr>
          <w:rFonts w:ascii="Times New Roman" w:hAnsi="Times New Roman"/>
          <w:sz w:val="28"/>
        </w:rPr>
        <w:t xml:space="preserve"> ст. 19.28 КоАП РФ (незаконное вознаграждение от имени юридического лица), возбужденному </w:t>
      </w:r>
      <w:r>
        <w:rPr>
          <w:rFonts w:ascii="Times New Roman" w:hAnsi="Times New Roman"/>
          <w:sz w:val="28"/>
        </w:rPr>
        <w:t xml:space="preserve">по инициативе прокуратуры, сумма штрафа </w:t>
      </w:r>
      <w:r>
        <w:rPr>
          <w:rFonts w:ascii="Times New Roman" w:hAnsi="Times New Roman"/>
          <w:sz w:val="28"/>
        </w:rPr>
        <w:t>за совершение коррупционного правонарушения</w:t>
      </w:r>
      <w:r>
        <w:rPr>
          <w:rFonts w:ascii="Times New Roman" w:hAnsi="Times New Roman"/>
          <w:sz w:val="28"/>
        </w:rPr>
        <w:t xml:space="preserve"> составила 500</w:t>
      </w:r>
      <w:r>
        <w:rPr>
          <w:rFonts w:ascii="Times New Roman" w:hAnsi="Times New Roman"/>
          <w:sz w:val="28"/>
        </w:rPr>
        <w:t xml:space="preserve"> 000</w:t>
      </w:r>
      <w:r>
        <w:rPr>
          <w:rFonts w:ascii="Times New Roman" w:hAnsi="Times New Roman"/>
          <w:sz w:val="28"/>
        </w:rPr>
        <w:t xml:space="preserve"> рублей. </w:t>
      </w:r>
    </w:p>
    <w:p w14:paraId="28000000">
      <w:pPr>
        <w:pStyle w:val="Style_4"/>
        <w:widowControl w:val="0"/>
        <w:spacing w:after="0" w:line="240" w:lineRule="auto"/>
        <w:ind w:firstLine="708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Установлено, что представитель коммерческой организации в период с </w:t>
      </w:r>
      <w:r>
        <w:rPr>
          <w:rFonts w:ascii="Times New Roman" w:hAnsi="Times New Roman"/>
          <w:sz w:val="28"/>
        </w:rPr>
        <w:t>декабря</w:t>
      </w:r>
      <w:r>
        <w:rPr>
          <w:rFonts w:ascii="Times New Roman" w:hAnsi="Times New Roman"/>
          <w:sz w:val="28"/>
        </w:rPr>
        <w:t xml:space="preserve"> 20</w:t>
      </w:r>
      <w:r>
        <w:rPr>
          <w:rFonts w:ascii="Times New Roman" w:hAnsi="Times New Roman"/>
          <w:sz w:val="28"/>
        </w:rPr>
        <w:t>19</w:t>
      </w:r>
      <w:r>
        <w:rPr>
          <w:rFonts w:ascii="Times New Roman" w:hAnsi="Times New Roman"/>
          <w:sz w:val="28"/>
        </w:rPr>
        <w:t xml:space="preserve"> года по декабрь</w:t>
      </w:r>
      <w:r>
        <w:rPr>
          <w:rFonts w:ascii="Times New Roman" w:hAnsi="Times New Roman"/>
          <w:sz w:val="28"/>
        </w:rPr>
        <w:t xml:space="preserve"> 20</w:t>
      </w:r>
      <w:r>
        <w:rPr>
          <w:rFonts w:ascii="Times New Roman" w:hAnsi="Times New Roman"/>
          <w:sz w:val="28"/>
        </w:rPr>
        <w:t>20</w:t>
      </w:r>
      <w:r>
        <w:rPr>
          <w:rFonts w:ascii="Times New Roman" w:hAnsi="Times New Roman"/>
          <w:sz w:val="28"/>
        </w:rPr>
        <w:t xml:space="preserve"> года перевел должностному лицу АО «Плайтерра» </w:t>
      </w:r>
      <w:r>
        <w:rPr>
          <w:rFonts w:ascii="Times New Roman" w:hAnsi="Times New Roman"/>
          <w:sz w:val="28"/>
        </w:rPr>
        <w:t xml:space="preserve">в качестве коммерческого подкупа </w:t>
      </w:r>
      <w:r>
        <w:rPr>
          <w:rFonts w:ascii="Times New Roman" w:hAnsi="Times New Roman"/>
          <w:sz w:val="28"/>
        </w:rPr>
        <w:t xml:space="preserve">более </w:t>
      </w:r>
      <w:r>
        <w:rPr>
          <w:sz w:val="28"/>
        </w:rPr>
        <w:t>436 604</w:t>
      </w:r>
      <w:r>
        <w:rPr>
          <w:rFonts w:ascii="Times New Roman" w:hAnsi="Times New Roman"/>
          <w:sz w:val="28"/>
        </w:rPr>
        <w:t xml:space="preserve"> рубля за </w:t>
      </w:r>
      <w:r>
        <w:rPr>
          <w:rFonts w:ascii="Times New Roman" w:hAnsi="Times New Roman"/>
          <w:sz w:val="28"/>
        </w:rPr>
        <w:t>повышение эффективности взаимодействия в рамках договора поставки</w:t>
      </w:r>
      <w:r>
        <w:rPr>
          <w:rFonts w:ascii="Times New Roman" w:hAnsi="Times New Roman"/>
          <w:sz w:val="28"/>
        </w:rPr>
        <w:t xml:space="preserve">, продолжение договорных отношений между хозяйствующими субъектами и своевременную оплату. Кроме того, виновное лицо привлечено к уголовной ответственности. </w:t>
      </w:r>
    </w:p>
    <w:p w14:paraId="29000000">
      <w:pPr>
        <w:pStyle w:val="Style_4"/>
        <w:widowControl w:val="0"/>
        <w:spacing w:after="0" w:line="240" w:lineRule="auto"/>
        <w:ind w:firstLine="708" w:left="0"/>
        <w:jc w:val="both"/>
        <w:rPr>
          <w:rFonts w:ascii="Times New Roman" w:hAnsi="Times New Roman"/>
          <w:sz w:val="28"/>
        </w:rPr>
      </w:pPr>
    </w:p>
    <w:p w14:paraId="2A000000">
      <w:pPr>
        <w:widowControl w:val="0"/>
        <w:ind w:firstLine="709" w:left="0"/>
        <w:jc w:val="both"/>
      </w:pPr>
    </w:p>
    <w:tbl>
      <w:tblPr>
        <w:tblStyle w:val="Style_1"/>
        <w:tblW w:type="auto" w:w="0"/>
        <w:tblLayout w:type="fixed"/>
      </w:tblPr>
      <w:tblGrid>
        <w:gridCol w:w="3295"/>
        <w:gridCol w:w="3476"/>
        <w:gridCol w:w="519"/>
        <w:gridCol w:w="2349"/>
      </w:tblGrid>
      <w:tr>
        <w:tc>
          <w:tcPr>
            <w:tcW w:type="dxa" w:w="6771"/>
            <w:gridSpan w:val="2"/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2B000000">
            <w:pPr>
              <w:widowControl w:val="0"/>
              <w:spacing w:line="240" w:lineRule="exact"/>
              <w:ind w:firstLine="0" w:left="-108"/>
            </w:pPr>
            <w:r>
              <w:t>Прокурор района</w:t>
            </w:r>
          </w:p>
          <w:p w14:paraId="2C000000">
            <w:pPr>
              <w:widowControl w:val="0"/>
              <w:spacing w:line="240" w:lineRule="exact"/>
              <w:ind w:firstLine="0" w:left="-108"/>
              <w:jc w:val="both"/>
            </w:pPr>
          </w:p>
          <w:p w14:paraId="2D000000">
            <w:pPr>
              <w:widowControl w:val="0"/>
              <w:spacing w:line="240" w:lineRule="exact"/>
              <w:ind w:firstLine="0" w:left="-108"/>
              <w:jc w:val="both"/>
            </w:pPr>
            <w:r>
              <w:t>старший советник юстиции</w:t>
            </w:r>
          </w:p>
        </w:tc>
        <w:tc>
          <w:tcPr>
            <w:tcW w:type="dxa" w:w="2868"/>
            <w:gridSpan w:val="2"/>
            <w:shd w:fill="auto" w:val="clear"/>
            <w:vAlign w:val="bottom"/>
          </w:tcPr>
          <w:p w14:paraId="2E000000">
            <w:pPr>
              <w:widowControl w:val="0"/>
              <w:spacing w:line="240" w:lineRule="exact"/>
              <w:ind w:right="-108"/>
              <w:jc w:val="right"/>
            </w:pPr>
            <w:r>
              <w:t>М.В. Штанов</w:t>
            </w:r>
          </w:p>
        </w:tc>
      </w:tr>
      <w:tr>
        <w:trPr>
          <w:trHeight w:hRule="atLeast" w:val="1427"/>
        </w:trPr>
        <w:tc>
          <w:tcPr>
            <w:tcW w:type="dxa" w:w="3295"/>
            <w:shd w:fill="auto" w:val="clear"/>
          </w:tcPr>
          <w:p w14:paraId="2F000000">
            <w:pPr>
              <w:widowControl w:val="0"/>
              <w:ind w:firstLine="0" w:left="-107"/>
              <w:rPr>
                <w:rFonts w:ascii="Calibri" w:hAnsi="Calibri"/>
                <w:color w:val="D9D9D9"/>
              </w:rPr>
            </w:pPr>
            <w:r>
              <w:rPr>
                <w:rFonts w:ascii="Calibri" w:hAnsi="Calibri"/>
                <w:color w:val="D9D9D9"/>
              </w:rPr>
              <w:t xml:space="preserve">    </w:t>
            </w:r>
          </w:p>
        </w:tc>
        <w:tc>
          <w:tcPr>
            <w:tcW w:type="dxa" w:w="3995"/>
            <w:gridSpan w:val="2"/>
            <w:tcBorders>
              <w:bottom w:color="F2F2F2" w:sz="2" w:val="single"/>
            </w:tcBorders>
            <w:shd w:fill="auto" w:val="clear"/>
          </w:tcPr>
          <w:p w14:paraId="30000000">
            <w:pPr>
              <w:widowControl w:val="0"/>
              <w:ind w:firstLine="0" w:left="-107"/>
              <w:rPr>
                <w:color w:val="D9D9D9"/>
              </w:rPr>
            </w:pPr>
            <w:bookmarkStart w:id="3" w:name="SIGNERSTAMP1"/>
            <w:r>
              <w:rPr>
                <w:color w:val="D9D9D9"/>
              </w:rPr>
              <w:t>штамп подписи 1</w:t>
            </w:r>
            <w:bookmarkEnd w:id="3"/>
          </w:p>
          <w:p w14:paraId="31000000">
            <w:pPr>
              <w:widowControl w:val="0"/>
              <w:spacing w:before="240"/>
              <w:ind/>
              <w:rPr>
                <w:color w:val="D9D9D9"/>
              </w:rPr>
            </w:pPr>
          </w:p>
        </w:tc>
        <w:tc>
          <w:tcPr>
            <w:tcW w:type="dxa" w:w="2349"/>
          </w:tcPr>
          <w:p/>
        </w:tc>
      </w:tr>
    </w:tbl>
    <w:p w14:paraId="32000000">
      <w:pPr>
        <w:rPr>
          <w:color w:val="D9D9D9"/>
        </w:rPr>
      </w:pPr>
      <w:r>
        <w:rPr>
          <w:color w:val="D9D9D9"/>
        </w:rPr>
        <mc:AlternateContent>
          <mc:Choice Requires="wps">
            <w:drawing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>
              <wp:anchor allowOverlap="true" behindDoc="false" distB="0" distL="114300" distR="114300" distT="0" layoutInCell="true" locked="false" relativeHeight="251658240" simplePos="false">
                <wp:simplePos x="0" y="0"/>
                <wp:positionH relativeFrom="margin">
                  <wp:posOffset>48259</wp:posOffset>
                </wp:positionH>
                <wp:positionV relativeFrom="page">
                  <wp:posOffset>9692641</wp:posOffset>
                </wp:positionV>
                <wp:extent cx="2876549" cy="247650"/>
                <wp:wrapNone/>
                <wp:docPr hidden="false" id="4" name="Picture 4"/>
                <a:graphic>
                  <a:graphicData uri="http://schemas.microsoft.com/office/word/2010/wordprocessingShape">
                    <wps:wsp>
                      <wps:cNvSpPr txBox="true"/>
                      <wps:spPr>
                        <a:xfrm flipH="false" flipV="false" rot="0">
                          <a:off x="0" y="0"/>
                          <a:ext cx="2876549" cy="247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prstDash val="solid"/>
                        </a:ln>
                      </wps:spPr>
                      <wps:txbx>
                        <w:txbxContent>
                          <w:p w14:paraId="33000000">
                            <w:pPr>
                              <w:pStyle w:val="Style_4"/>
                              <w:rPr>
                                <w:rFonts w:ascii="Times New Roman" w:hAnsi="Times New Roman"/>
                                <w:color w:themeColor="text1" w:val="000000"/>
                                <w:spacing w:val="0"/>
                                <w:sz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color w:themeColor="text1" w:val="000000"/>
                                <w:spacing w:val="0"/>
                                <w:sz w:val="20"/>
                              </w:rPr>
                              <w:t xml:space="preserve">Н.Д. Бяширов, тел. 89276274198 </w:t>
                            </w:r>
                          </w:p>
                        </w:txbxContent>
                      </wps:txbx>
                      <wps:bodyPr anchor="t" bIns="46800" lIns="90000" rIns="90000" tIns="46800" vert="horz" wrap="square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/>
          </mc:Fallback>
        </mc:AlternateContent>
      </w:r>
    </w:p>
    <w:sectPr>
      <w:headerReference r:id="rId2" w:type="default"/>
      <w:footerReference r:id="rId1" w:type="first"/>
      <w:pgSz w:h="16838" w:orient="portrait" w:w="11906"/>
      <w:pgMar w:bottom="1134" w:footer="170" w:gutter="0" w:header="680" w:left="1701" w:right="567" w:top="1134"/>
      <w:titlePg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footer1.xml><?xml version="1.0" encoding="utf-8"?>
<w:ftr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tbl>
    <w:tblPr>
      <w:tblStyle w:val="Style_1"/>
      <w:tblW w:type="auto" w:w="0"/>
      <w:tblBorders>
        <w:top w:color="000000" w:sz="6" w:val="single"/>
        <w:left w:color="000000" w:sz="6" w:val="single"/>
        <w:bottom w:color="000000" w:sz="6" w:val="single"/>
        <w:right w:color="000000" w:sz="6" w:val="single"/>
        <w:insideH w:color="000000" w:sz="6" w:val="single"/>
        <w:insideV w:color="000000" w:sz="6" w:val="single"/>
      </w:tblBorders>
      <w:tblLayout w:type="fixed"/>
      <w:tblCellMar>
        <w:top w:type="dxa" w:w="28"/>
        <w:left w:type="dxa" w:w="28"/>
        <w:bottom w:type="dxa" w:w="28"/>
        <w:right w:type="dxa" w:w="28"/>
      </w:tblCellMar>
    </w:tblPr>
    <w:tblGrid>
      <w:gridCol w:w="6802"/>
      <w:gridCol w:w="2837"/>
    </w:tblGrid>
    <w:tr>
      <w:trPr>
        <w:trHeight w:hRule="atLeast" w:val="382"/>
      </w:trPr>
      <w:tc>
        <w:tcPr>
          <w:tcW w:type="dxa" w:w="6802"/>
          <w:tcBorders>
            <w:top w:sz="4" w:val="nil"/>
            <w:left w:sz="4" w:val="nil"/>
            <w:bottom w:sz="4" w:val="nil"/>
            <w:right w:color="000000" w:sz="6" w:val="single"/>
          </w:tcBorders>
          <w:tcMar>
            <w:top w:type="dxa" w:w="28"/>
            <w:left w:type="dxa" w:w="28"/>
            <w:bottom w:type="dxa" w:w="28"/>
            <w:right w:type="dxa" w:w="28"/>
          </w:tcMar>
        </w:tcPr>
        <w:p w14:paraId="01000000">
          <w:pPr>
            <w:widowControl w:val="0"/>
            <w:spacing w:after="60"/>
            <w:ind/>
            <w:jc w:val="center"/>
            <w:rPr>
              <w:sz w:val="16"/>
            </w:rPr>
          </w:pPr>
        </w:p>
      </w:tc>
      <w:tc>
        <w:tcPr>
          <w:tcW w:type="dxa" w:w="2837"/>
          <w:tcBorders>
            <w:top w:color="000000" w:sz="6" w:val="single"/>
            <w:left w:color="000000" w:sz="6" w:val="single"/>
            <w:bottom w:color="000000" w:sz="6" w:val="single"/>
            <w:right w:color="000000" w:sz="6" w:val="single"/>
          </w:tcBorders>
          <w:tcMar>
            <w:top w:type="dxa" w:w="28"/>
            <w:left w:type="dxa" w:w="28"/>
            <w:bottom w:type="dxa" w:w="28"/>
            <w:right w:type="dxa" w:w="28"/>
          </w:tcMar>
        </w:tcPr>
        <w:p w14:paraId="02000000">
          <w:pPr>
            <w:widowControl w:val="0"/>
            <w:ind/>
            <w:jc w:val="center"/>
            <w:rPr>
              <w:sz w:val="16"/>
            </w:rPr>
          </w:pPr>
          <w:r>
            <w:rPr>
              <w:sz w:val="16"/>
            </w:rPr>
            <w:t>П</w:t>
          </w:r>
          <w:r>
            <w:rPr>
              <w:sz w:val="16"/>
            </w:rPr>
            <w:t>рокуратура</w:t>
          </w:r>
          <w:r>
            <w:rPr>
              <w:sz w:val="16"/>
            </w:rPr>
            <w:t xml:space="preserve"> </w:t>
          </w:r>
          <w:r>
            <w:rPr>
              <w:sz w:val="16"/>
            </w:rPr>
            <w:t>Зубово</w:t>
          </w:r>
          <w:r>
            <w:rPr>
              <w:sz w:val="16"/>
            </w:rPr>
            <w:t>-Полянского</w:t>
          </w:r>
          <w:r>
            <w:rPr>
              <w:sz w:val="16"/>
            </w:rPr>
            <w:t xml:space="preserve"> района</w:t>
          </w:r>
        </w:p>
        <w:p w14:paraId="03000000">
          <w:pPr>
            <w:widowControl w:val="0"/>
            <w:ind/>
            <w:jc w:val="center"/>
            <w:rPr>
              <w:sz w:val="16"/>
            </w:rPr>
          </w:pPr>
          <w:bookmarkStart w:id="1" w:name="REGNUMSTAMP"/>
          <w:r>
            <w:rPr>
              <w:color w:val="BFBFBF"/>
              <w:sz w:val="16"/>
            </w:rPr>
            <w:t>рег.номер</w:t>
          </w:r>
          <w:bookmarkEnd w:id="1"/>
        </w:p>
      </w:tc>
    </w:tr>
  </w:tbl>
  <w:p w14:paraId="04000000">
    <w:pPr>
      <w:pStyle w:val="Style_2"/>
      <w:rPr>
        <w:sz w:val="16"/>
      </w:rPr>
    </w:pPr>
  </w:p>
</w:ftr>
</file>

<file path=word/header2.xml><?xml version="1.0" encoding="utf-8"?>
<w:hdr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p w14:paraId="05000000">
    <w:pPr>
      <w:widowControl w:val="0"/>
      <w:ind/>
      <w:jc w:val="center"/>
      <w:rPr>
        <w:sz w:val="24"/>
      </w:rPr>
    </w:pPr>
    <w:r>
      <w:rPr>
        <w:sz w:val="24"/>
      </w:rPr>
      <w:fldChar w:fldCharType="begin"/>
    </w:r>
    <w:r>
      <w:rPr>
        <w:sz w:val="24"/>
      </w:rPr>
      <w:instrText xml:space="preserve">PAGE </w:instrText>
    </w:r>
    <w:r>
      <w:rPr>
        <w:sz w:val="24"/>
      </w:rPr>
      <w:fldChar w:fldCharType="separate"/>
    </w:r>
    <w:r>
      <w:rPr>
        <w:sz w:val="24"/>
      </w:rPr>
      <w:t xml:space="preserve"> </w:t>
    </w:r>
    <w:r>
      <w:rPr>
        <w:sz w:val="24"/>
      </w:rPr>
      <w:fldChar w:fldCharType="end"/>
    </w:r>
  </w:p>
</w:hdr>
</file>

<file path=word/settings.xml><?xml version="1.0" encoding="utf-8"?>
<w:setting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08"/>
  <w:compat>
    <w:compatSetting w:name="compatibilityMode" w:uri="http://schemas.microsoft.com/office/word" w:val="15"/>
  </w:compat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="Calibri" w:hAnsi="Calibri"/>
        <w:color w:val="000000"/>
        <w:spacing w:val="0"/>
        <w:sz w:val="20"/>
      </w:rPr>
    </w:rPrDefault>
    <w:pPrDefault>
      <w:pPr>
        <w:widowControl w:val="0"/>
        <w:spacing w:after="0" w:before="0" w:line="240" w:lineRule="auto"/>
        <w:ind w:firstLine="0" w:left="0" w:right="0"/>
        <w:jc w:val="left"/>
      </w:pPr>
    </w:pPrDefault>
  </w:docDefaults>
  <w:latentStyles w:count="25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End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4" w:type="paragraph">
    <w:name w:val="Normal"/>
    <w:link w:val="Style_4_ch"/>
    <w:uiPriority w:val="0"/>
    <w:qFormat/>
    <w:rPr>
      <w:rFonts w:ascii="Times New Roman" w:hAnsi="Times New Roman"/>
      <w:sz w:val="28"/>
    </w:rPr>
  </w:style>
  <w:style w:default="1" w:styleId="Style_4_ch" w:type="character">
    <w:name w:val="Normal"/>
    <w:link w:val="Style_4"/>
    <w:rPr>
      <w:rFonts w:ascii="Times New Roman" w:hAnsi="Times New Roman"/>
      <w:sz w:val="28"/>
    </w:rPr>
  </w:style>
  <w:style w:styleId="Style_8" w:type="paragraph">
    <w:name w:val="toc 2"/>
    <w:next w:val="Style_4"/>
    <w:link w:val="Style_8_ch"/>
    <w:uiPriority w:val="39"/>
    <w:pPr>
      <w:widowControl w:val="0"/>
      <w:ind w:firstLine="0" w:left="200"/>
    </w:pPr>
    <w:rPr>
      <w:rFonts w:ascii="XO Thames" w:hAnsi="XO Thames"/>
      <w:sz w:val="28"/>
    </w:rPr>
  </w:style>
  <w:style w:styleId="Style_8_ch" w:type="character">
    <w:name w:val="toc 2"/>
    <w:link w:val="Style_8"/>
    <w:rPr>
      <w:rFonts w:ascii="XO Thames" w:hAnsi="XO Thames"/>
      <w:sz w:val="28"/>
    </w:rPr>
  </w:style>
  <w:style w:styleId="Style_9" w:type="paragraph">
    <w:name w:val="toc 4"/>
    <w:next w:val="Style_4"/>
    <w:link w:val="Style_9_ch"/>
    <w:uiPriority w:val="39"/>
    <w:pPr>
      <w:widowControl w:val="0"/>
      <w:ind w:firstLine="0" w:left="600"/>
    </w:pPr>
    <w:rPr>
      <w:rFonts w:ascii="XO Thames" w:hAnsi="XO Thames"/>
      <w:sz w:val="28"/>
    </w:rPr>
  </w:style>
  <w:style w:styleId="Style_9_ch" w:type="character">
    <w:name w:val="toc 4"/>
    <w:link w:val="Style_9"/>
    <w:rPr>
      <w:rFonts w:ascii="XO Thames" w:hAnsi="XO Thames"/>
      <w:sz w:val="28"/>
    </w:rPr>
  </w:style>
  <w:style w:styleId="Style_10" w:type="paragraph">
    <w:name w:val="Основной шрифт абзаца1"/>
    <w:link w:val="Style_10_ch"/>
  </w:style>
  <w:style w:styleId="Style_10_ch" w:type="character">
    <w:name w:val="Основной шрифт абзаца1"/>
    <w:link w:val="Style_10"/>
  </w:style>
  <w:style w:styleId="Style_11" w:type="paragraph">
    <w:name w:val="toc 6"/>
    <w:next w:val="Style_4"/>
    <w:link w:val="Style_11_ch"/>
    <w:uiPriority w:val="39"/>
    <w:pPr>
      <w:widowControl w:val="0"/>
      <w:ind w:firstLine="0" w:left="1000"/>
    </w:pPr>
    <w:rPr>
      <w:rFonts w:ascii="XO Thames" w:hAnsi="XO Thames"/>
      <w:sz w:val="28"/>
    </w:rPr>
  </w:style>
  <w:style w:styleId="Style_11_ch" w:type="character">
    <w:name w:val="toc 6"/>
    <w:link w:val="Style_11"/>
    <w:rPr>
      <w:rFonts w:ascii="XO Thames" w:hAnsi="XO Thames"/>
      <w:sz w:val="28"/>
    </w:rPr>
  </w:style>
  <w:style w:styleId="Style_12" w:type="paragraph">
    <w:name w:val="toc 7"/>
    <w:next w:val="Style_4"/>
    <w:link w:val="Style_12_ch"/>
    <w:uiPriority w:val="39"/>
    <w:pPr>
      <w:widowControl w:val="0"/>
      <w:ind w:firstLine="0" w:left="1200"/>
    </w:pPr>
    <w:rPr>
      <w:rFonts w:ascii="XO Thames" w:hAnsi="XO Thames"/>
      <w:sz w:val="28"/>
    </w:rPr>
  </w:style>
  <w:style w:styleId="Style_12_ch" w:type="character">
    <w:name w:val="toc 7"/>
    <w:link w:val="Style_12"/>
    <w:rPr>
      <w:rFonts w:ascii="XO Thames" w:hAnsi="XO Thames"/>
      <w:sz w:val="28"/>
    </w:rPr>
  </w:style>
  <w:style w:styleId="Style_13" w:type="paragraph">
    <w:name w:val="Endnote"/>
    <w:link w:val="Style_13_ch"/>
    <w:pPr>
      <w:widowControl w:val="0"/>
      <w:ind w:firstLine="851" w:left="0"/>
      <w:jc w:val="both"/>
    </w:pPr>
    <w:rPr>
      <w:rFonts w:ascii="XO Thames" w:hAnsi="XO Thames"/>
      <w:sz w:val="22"/>
    </w:rPr>
  </w:style>
  <w:style w:styleId="Style_13_ch" w:type="character">
    <w:name w:val="Endnote"/>
    <w:link w:val="Style_13"/>
    <w:rPr>
      <w:rFonts w:ascii="XO Thames" w:hAnsi="XO Thames"/>
      <w:sz w:val="22"/>
    </w:rPr>
  </w:style>
  <w:style w:styleId="Style_5" w:type="paragraph">
    <w:name w:val="heading 3"/>
    <w:basedOn w:val="Style_4"/>
    <w:next w:val="Style_4"/>
    <w:link w:val="Style_5_ch"/>
    <w:uiPriority w:val="9"/>
    <w:qFormat/>
    <w:pPr>
      <w:keepNext w:val="1"/>
      <w:widowControl w:val="0"/>
      <w:spacing w:line="240" w:lineRule="atLeast"/>
      <w:ind/>
      <w:jc w:val="both"/>
      <w:outlineLvl w:val="2"/>
    </w:pPr>
    <w:rPr>
      <w:b w:val="1"/>
      <w:sz w:val="16"/>
    </w:rPr>
  </w:style>
  <w:style w:styleId="Style_5_ch" w:type="character">
    <w:name w:val="heading 3"/>
    <w:basedOn w:val="Style_4_ch"/>
    <w:link w:val="Style_5"/>
    <w:rPr>
      <w:b w:val="1"/>
      <w:sz w:val="16"/>
    </w:rPr>
  </w:style>
  <w:style w:styleId="Style_14" w:type="paragraph">
    <w:name w:val="Default Paragraph Font"/>
    <w:link w:val="Style_14_ch"/>
  </w:style>
  <w:style w:styleId="Style_14_ch" w:type="character">
    <w:name w:val="Default Paragraph Font"/>
    <w:link w:val="Style_14"/>
  </w:style>
  <w:style w:styleId="Style_15" w:type="paragraph">
    <w:name w:val="Замещающий текст1"/>
    <w:basedOn w:val="Style_10"/>
    <w:link w:val="Style_15_ch"/>
    <w:rPr>
      <w:color w:val="808080"/>
    </w:rPr>
  </w:style>
  <w:style w:styleId="Style_15_ch" w:type="character">
    <w:name w:val="Замещающий текст1"/>
    <w:basedOn w:val="Style_10_ch"/>
    <w:link w:val="Style_15"/>
    <w:rPr>
      <w:color w:val="808080"/>
    </w:rPr>
  </w:style>
  <w:style w:styleId="Style_16" w:type="paragraph">
    <w:name w:val="toc 3"/>
    <w:next w:val="Style_4"/>
    <w:link w:val="Style_16_ch"/>
    <w:uiPriority w:val="39"/>
    <w:pPr>
      <w:widowControl w:val="0"/>
      <w:ind w:firstLine="0" w:left="400"/>
    </w:pPr>
    <w:rPr>
      <w:rFonts w:ascii="XO Thames" w:hAnsi="XO Thames"/>
      <w:sz w:val="28"/>
    </w:rPr>
  </w:style>
  <w:style w:styleId="Style_16_ch" w:type="character">
    <w:name w:val="toc 3"/>
    <w:link w:val="Style_16"/>
    <w:rPr>
      <w:rFonts w:ascii="XO Thames" w:hAnsi="XO Thames"/>
      <w:sz w:val="28"/>
    </w:rPr>
  </w:style>
  <w:style w:styleId="Style_17" w:type="paragraph">
    <w:name w:val="Основной шрифт абзаца2"/>
    <w:link w:val="Style_17_ch"/>
  </w:style>
  <w:style w:styleId="Style_17_ch" w:type="character">
    <w:name w:val="Основной шрифт абзаца2"/>
    <w:link w:val="Style_17"/>
  </w:style>
  <w:style w:styleId="Style_18" w:type="paragraph">
    <w:name w:val="heading 5"/>
    <w:next w:val="Style_4"/>
    <w:link w:val="Style_18_ch"/>
    <w:uiPriority w:val="9"/>
    <w:qFormat/>
    <w:pPr>
      <w:widowControl w:val="0"/>
      <w:spacing w:after="120" w:before="120"/>
      <w:ind/>
      <w:jc w:val="both"/>
      <w:outlineLvl w:val="4"/>
    </w:pPr>
    <w:rPr>
      <w:rFonts w:ascii="XO Thames" w:hAnsi="XO Thames"/>
      <w:b w:val="1"/>
      <w:sz w:val="22"/>
    </w:rPr>
  </w:style>
  <w:style w:styleId="Style_18_ch" w:type="character">
    <w:name w:val="heading 5"/>
    <w:link w:val="Style_18"/>
    <w:rPr>
      <w:rFonts w:ascii="XO Thames" w:hAnsi="XO Thames"/>
      <w:b w:val="1"/>
      <w:sz w:val="22"/>
    </w:rPr>
  </w:style>
  <w:style w:styleId="Style_6" w:type="paragraph">
    <w:name w:val="heading 1"/>
    <w:basedOn w:val="Style_4"/>
    <w:next w:val="Style_4"/>
    <w:link w:val="Style_6_ch"/>
    <w:uiPriority w:val="9"/>
    <w:qFormat/>
    <w:pPr>
      <w:keepNext w:val="1"/>
      <w:widowControl w:val="0"/>
      <w:ind w:right="141"/>
      <w:jc w:val="center"/>
      <w:outlineLvl w:val="0"/>
    </w:pPr>
    <w:rPr>
      <w:b w:val="1"/>
      <w:sz w:val="32"/>
    </w:rPr>
  </w:style>
  <w:style w:styleId="Style_6_ch" w:type="character">
    <w:name w:val="heading 1"/>
    <w:basedOn w:val="Style_4_ch"/>
    <w:link w:val="Style_6"/>
    <w:rPr>
      <w:b w:val="1"/>
      <w:sz w:val="32"/>
    </w:rPr>
  </w:style>
  <w:style w:styleId="Style_19" w:type="paragraph">
    <w:name w:val="Hyperlink"/>
    <w:link w:val="Style_19_ch"/>
    <w:rPr>
      <w:color w:val="0000FF"/>
      <w:u w:val="single"/>
    </w:rPr>
  </w:style>
  <w:style w:styleId="Style_19_ch" w:type="character">
    <w:name w:val="Hyperlink"/>
    <w:link w:val="Style_19"/>
    <w:rPr>
      <w:color w:val="0000FF"/>
      <w:u w:val="single"/>
    </w:rPr>
  </w:style>
  <w:style w:styleId="Style_20" w:type="paragraph">
    <w:name w:val="Footnote"/>
    <w:link w:val="Style_20_ch"/>
    <w:pPr>
      <w:widowControl w:val="0"/>
      <w:ind w:firstLine="851" w:left="0"/>
      <w:jc w:val="both"/>
    </w:pPr>
    <w:rPr>
      <w:rFonts w:ascii="XO Thames" w:hAnsi="XO Thames"/>
      <w:sz w:val="22"/>
    </w:rPr>
  </w:style>
  <w:style w:styleId="Style_20_ch" w:type="character">
    <w:name w:val="Footnote"/>
    <w:link w:val="Style_20"/>
    <w:rPr>
      <w:rFonts w:ascii="XO Thames" w:hAnsi="XO Thames"/>
      <w:sz w:val="22"/>
    </w:rPr>
  </w:style>
  <w:style w:styleId="Style_21" w:type="paragraph">
    <w:name w:val="Обычный1"/>
    <w:link w:val="Style_21_ch"/>
    <w:rPr>
      <w:rFonts w:ascii="Times New Roman" w:hAnsi="Times New Roman"/>
      <w:sz w:val="28"/>
    </w:rPr>
  </w:style>
  <w:style w:styleId="Style_21_ch" w:type="character">
    <w:name w:val="Обычный1"/>
    <w:link w:val="Style_21"/>
    <w:rPr>
      <w:rFonts w:ascii="Times New Roman" w:hAnsi="Times New Roman"/>
      <w:sz w:val="28"/>
    </w:rPr>
  </w:style>
  <w:style w:styleId="Style_22" w:type="paragraph">
    <w:name w:val="toc 1"/>
    <w:next w:val="Style_4"/>
    <w:link w:val="Style_22_ch"/>
    <w:uiPriority w:val="39"/>
    <w:rPr>
      <w:rFonts w:ascii="XO Thames" w:hAnsi="XO Thames"/>
      <w:b w:val="1"/>
      <w:sz w:val="28"/>
    </w:rPr>
  </w:style>
  <w:style w:styleId="Style_22_ch" w:type="character">
    <w:name w:val="toc 1"/>
    <w:link w:val="Style_22"/>
    <w:rPr>
      <w:rFonts w:ascii="XO Thames" w:hAnsi="XO Thames"/>
      <w:b w:val="1"/>
      <w:sz w:val="28"/>
    </w:rPr>
  </w:style>
  <w:style w:styleId="Style_23" w:type="paragraph">
    <w:name w:val="Header and Footer"/>
    <w:link w:val="Style_23_ch"/>
    <w:pPr>
      <w:widowControl w:val="0"/>
      <w:ind/>
      <w:jc w:val="both"/>
    </w:pPr>
    <w:rPr>
      <w:rFonts w:ascii="XO Thames" w:hAnsi="XO Thames"/>
    </w:rPr>
  </w:style>
  <w:style w:styleId="Style_23_ch" w:type="character">
    <w:name w:val="Header and Footer"/>
    <w:link w:val="Style_23"/>
    <w:rPr>
      <w:rFonts w:ascii="XO Thames" w:hAnsi="XO Thames"/>
    </w:rPr>
  </w:style>
  <w:style w:styleId="Style_24" w:type="paragraph">
    <w:name w:val="Обычный12"/>
    <w:link w:val="Style_24_ch"/>
    <w:rPr>
      <w:rFonts w:ascii="Times New Roman" w:hAnsi="Times New Roman"/>
      <w:sz w:val="28"/>
    </w:rPr>
  </w:style>
  <w:style w:styleId="Style_24_ch" w:type="character">
    <w:name w:val="Обычный12"/>
    <w:link w:val="Style_24"/>
    <w:rPr>
      <w:rFonts w:ascii="Times New Roman" w:hAnsi="Times New Roman"/>
      <w:sz w:val="28"/>
    </w:rPr>
  </w:style>
  <w:style w:styleId="Style_25" w:type="paragraph">
    <w:name w:val="toc 9"/>
    <w:next w:val="Style_4"/>
    <w:link w:val="Style_25_ch"/>
    <w:uiPriority w:val="39"/>
    <w:pPr>
      <w:widowControl w:val="0"/>
      <w:ind w:firstLine="0" w:left="1600"/>
    </w:pPr>
    <w:rPr>
      <w:rFonts w:ascii="XO Thames" w:hAnsi="XO Thames"/>
      <w:sz w:val="28"/>
    </w:rPr>
  </w:style>
  <w:style w:styleId="Style_25_ch" w:type="character">
    <w:name w:val="toc 9"/>
    <w:link w:val="Style_25"/>
    <w:rPr>
      <w:rFonts w:ascii="XO Thames" w:hAnsi="XO Thames"/>
      <w:sz w:val="28"/>
    </w:rPr>
  </w:style>
  <w:style w:styleId="Style_26" w:type="paragraph">
    <w:name w:val="Balloon Text"/>
    <w:basedOn w:val="Style_4"/>
    <w:link w:val="Style_26_ch"/>
    <w:rPr>
      <w:rFonts w:ascii="Tahoma" w:hAnsi="Tahoma"/>
      <w:sz w:val="16"/>
    </w:rPr>
  </w:style>
  <w:style w:styleId="Style_26_ch" w:type="character">
    <w:name w:val="Balloon Text"/>
    <w:basedOn w:val="Style_4_ch"/>
    <w:link w:val="Style_26"/>
    <w:rPr>
      <w:rFonts w:ascii="Tahoma" w:hAnsi="Tahoma"/>
      <w:sz w:val="16"/>
    </w:rPr>
  </w:style>
  <w:style w:styleId="Style_27" w:type="paragraph">
    <w:name w:val="Обычный1"/>
    <w:link w:val="Style_27_ch"/>
    <w:rPr>
      <w:rFonts w:ascii="Times New Roman" w:hAnsi="Times New Roman"/>
      <w:sz w:val="28"/>
    </w:rPr>
  </w:style>
  <w:style w:styleId="Style_27_ch" w:type="character">
    <w:name w:val="Обычный1"/>
    <w:link w:val="Style_27"/>
    <w:rPr>
      <w:rFonts w:ascii="Times New Roman" w:hAnsi="Times New Roman"/>
      <w:sz w:val="28"/>
    </w:rPr>
  </w:style>
  <w:style w:styleId="Style_28" w:type="paragraph">
    <w:name w:val="toc 8"/>
    <w:next w:val="Style_4"/>
    <w:link w:val="Style_28_ch"/>
    <w:uiPriority w:val="39"/>
    <w:pPr>
      <w:widowControl w:val="0"/>
      <w:ind w:firstLine="0" w:left="1400"/>
    </w:pPr>
    <w:rPr>
      <w:rFonts w:ascii="XO Thames" w:hAnsi="XO Thames"/>
      <w:sz w:val="28"/>
    </w:rPr>
  </w:style>
  <w:style w:styleId="Style_28_ch" w:type="character">
    <w:name w:val="toc 8"/>
    <w:link w:val="Style_28"/>
    <w:rPr>
      <w:rFonts w:ascii="XO Thames" w:hAnsi="XO Thames"/>
      <w:sz w:val="28"/>
    </w:rPr>
  </w:style>
  <w:style w:styleId="Style_29" w:type="paragraph">
    <w:name w:val="toc 5"/>
    <w:next w:val="Style_4"/>
    <w:link w:val="Style_29_ch"/>
    <w:uiPriority w:val="39"/>
    <w:pPr>
      <w:widowControl w:val="0"/>
      <w:ind w:firstLine="0" w:left="800"/>
    </w:pPr>
    <w:rPr>
      <w:rFonts w:ascii="XO Thames" w:hAnsi="XO Thames"/>
      <w:sz w:val="28"/>
    </w:rPr>
  </w:style>
  <w:style w:styleId="Style_29_ch" w:type="character">
    <w:name w:val="toc 5"/>
    <w:link w:val="Style_29"/>
    <w:rPr>
      <w:rFonts w:ascii="XO Thames" w:hAnsi="XO Thames"/>
      <w:sz w:val="28"/>
    </w:rPr>
  </w:style>
  <w:style w:styleId="Style_30" w:type="paragraph">
    <w:name w:val="Гиперссылка1"/>
    <w:link w:val="Style_30_ch"/>
    <w:rPr>
      <w:color w:val="0000FF"/>
      <w:u w:val="single"/>
    </w:rPr>
  </w:style>
  <w:style w:styleId="Style_30_ch" w:type="character">
    <w:name w:val="Гиперссылка1"/>
    <w:link w:val="Style_30"/>
    <w:rPr>
      <w:color w:val="0000FF"/>
      <w:u w:val="single"/>
    </w:rPr>
  </w:style>
  <w:style w:styleId="Style_31" w:type="paragraph">
    <w:name w:val="Гиперссылка2"/>
    <w:link w:val="Style_31_ch"/>
    <w:rPr>
      <w:color w:val="0000FF"/>
      <w:u w:val="single"/>
    </w:rPr>
  </w:style>
  <w:style w:styleId="Style_31_ch" w:type="character">
    <w:name w:val="Гиперссылка2"/>
    <w:link w:val="Style_31"/>
    <w:rPr>
      <w:color w:val="0000FF"/>
      <w:u w:val="single"/>
    </w:rPr>
  </w:style>
  <w:style w:styleId="Style_2" w:type="paragraph">
    <w:name w:val="footer"/>
    <w:basedOn w:val="Style_4"/>
    <w:link w:val="Style_2_ch"/>
    <w:pPr>
      <w:widowControl w:val="0"/>
      <w:tabs>
        <w:tab w:leader="none" w:pos="4677" w:val="center"/>
        <w:tab w:leader="none" w:pos="9355" w:val="right"/>
      </w:tabs>
      <w:ind/>
    </w:pPr>
  </w:style>
  <w:style w:styleId="Style_2_ch" w:type="character">
    <w:name w:val="footer"/>
    <w:basedOn w:val="Style_4_ch"/>
    <w:link w:val="Style_2"/>
  </w:style>
  <w:style w:styleId="Style_32" w:type="paragraph">
    <w:name w:val="Subtitle"/>
    <w:next w:val="Style_4"/>
    <w:link w:val="Style_32_ch"/>
    <w:uiPriority w:val="11"/>
    <w:qFormat/>
    <w:pPr>
      <w:widowControl w:val="0"/>
      <w:ind/>
      <w:jc w:val="both"/>
    </w:pPr>
    <w:rPr>
      <w:rFonts w:ascii="XO Thames" w:hAnsi="XO Thames"/>
      <w:i w:val="1"/>
      <w:sz w:val="24"/>
    </w:rPr>
  </w:style>
  <w:style w:styleId="Style_32_ch" w:type="character">
    <w:name w:val="Subtitle"/>
    <w:link w:val="Style_32"/>
    <w:rPr>
      <w:rFonts w:ascii="XO Thames" w:hAnsi="XO Thames"/>
      <w:i w:val="1"/>
      <w:sz w:val="24"/>
    </w:rPr>
  </w:style>
  <w:style w:styleId="Style_33" w:type="paragraph">
    <w:name w:val="Title"/>
    <w:next w:val="Style_4"/>
    <w:link w:val="Style_33_ch"/>
    <w:uiPriority w:val="10"/>
    <w:qFormat/>
    <w:pPr>
      <w:widowControl w:val="0"/>
      <w:spacing w:after="567" w:before="567"/>
      <w:ind/>
      <w:jc w:val="center"/>
    </w:pPr>
    <w:rPr>
      <w:rFonts w:ascii="XO Thames" w:hAnsi="XO Thames"/>
      <w:b w:val="1"/>
      <w:caps w:val="1"/>
      <w:sz w:val="40"/>
    </w:rPr>
  </w:style>
  <w:style w:styleId="Style_33_ch" w:type="character">
    <w:name w:val="Title"/>
    <w:link w:val="Style_33"/>
    <w:rPr>
      <w:rFonts w:ascii="XO Thames" w:hAnsi="XO Thames"/>
      <w:b w:val="1"/>
      <w:caps w:val="1"/>
      <w:sz w:val="40"/>
    </w:rPr>
  </w:style>
  <w:style w:styleId="Style_7" w:type="paragraph">
    <w:name w:val="heading 4"/>
    <w:basedOn w:val="Style_4"/>
    <w:next w:val="Style_4"/>
    <w:link w:val="Style_7_ch"/>
    <w:uiPriority w:val="9"/>
    <w:qFormat/>
    <w:pPr>
      <w:keepNext w:val="1"/>
      <w:widowControl w:val="0"/>
      <w:spacing w:line="240" w:lineRule="atLeast"/>
      <w:ind w:right="141"/>
      <w:jc w:val="both"/>
      <w:outlineLvl w:val="3"/>
    </w:pPr>
    <w:rPr>
      <w:sz w:val="24"/>
    </w:rPr>
  </w:style>
  <w:style w:styleId="Style_7_ch" w:type="character">
    <w:name w:val="heading 4"/>
    <w:basedOn w:val="Style_4_ch"/>
    <w:link w:val="Style_7"/>
    <w:rPr>
      <w:sz w:val="24"/>
    </w:rPr>
  </w:style>
  <w:style w:styleId="Style_34" w:type="paragraph">
    <w:name w:val="Основной шрифт абзаца1"/>
    <w:link w:val="Style_34_ch"/>
  </w:style>
  <w:style w:styleId="Style_34_ch" w:type="character">
    <w:name w:val="Основной шрифт абзаца1"/>
    <w:link w:val="Style_34"/>
  </w:style>
  <w:style w:styleId="Style_35" w:type="paragraph">
    <w:name w:val="heading 2"/>
    <w:next w:val="Style_4"/>
    <w:link w:val="Style_35_ch"/>
    <w:uiPriority w:val="9"/>
    <w:qFormat/>
    <w:pPr>
      <w:widowControl w:val="0"/>
      <w:spacing w:after="120" w:before="120"/>
      <w:ind/>
      <w:jc w:val="both"/>
      <w:outlineLvl w:val="1"/>
    </w:pPr>
    <w:rPr>
      <w:rFonts w:ascii="XO Thames" w:hAnsi="XO Thames"/>
      <w:b w:val="1"/>
      <w:sz w:val="28"/>
    </w:rPr>
  </w:style>
  <w:style w:styleId="Style_35_ch" w:type="character">
    <w:name w:val="heading 2"/>
    <w:link w:val="Style_35"/>
    <w:rPr>
      <w:rFonts w:ascii="XO Thames" w:hAnsi="XO Thames"/>
      <w:b w:val="1"/>
      <w:sz w:val="28"/>
    </w:rPr>
  </w:style>
  <w:style w:styleId="Style_36" w:type="paragraph">
    <w:name w:val="header"/>
    <w:basedOn w:val="Style_4"/>
    <w:link w:val="Style_36_ch"/>
    <w:pPr>
      <w:widowControl w:val="0"/>
      <w:tabs>
        <w:tab w:leader="none" w:pos="4677" w:val="center"/>
        <w:tab w:leader="none" w:pos="9355" w:val="right"/>
      </w:tabs>
      <w:ind/>
    </w:pPr>
  </w:style>
  <w:style w:styleId="Style_36_ch" w:type="character">
    <w:name w:val="header"/>
    <w:basedOn w:val="Style_4_ch"/>
    <w:link w:val="Style_36"/>
  </w:style>
  <w:style w:styleId="Style_37" w:type="paragraph">
    <w:name w:val="Гиперссылка2"/>
    <w:link w:val="Style_37_ch"/>
    <w:rPr>
      <w:color w:val="0000FF"/>
      <w:u w:val="single"/>
    </w:rPr>
  </w:style>
  <w:style w:styleId="Style_37_ch" w:type="character">
    <w:name w:val="Гиперссылка2"/>
    <w:link w:val="Style_37"/>
    <w:rPr>
      <w:color w:val="0000FF"/>
      <w:u w:val="single"/>
    </w:rPr>
  </w:style>
  <w:style w:styleId="Style_3" w:type="table">
    <w:name w:val="Table Grid"/>
    <w:basedOn w:val="Style_1"/>
    <w:tblPr>
      <w:tblBorders>
        <w:top w:color="000000" w:sz="4" w:val="single"/>
        <w:left w:color="000000" w:sz="4" w:val="single"/>
        <w:bottom w:color="000000" w:sz="4" w:val="single"/>
        <w:right w:color="000000" w:sz="4" w:val="single"/>
        <w:insideH w:color="000000" w:sz="4" w:val="single"/>
        <w:insideV w:color="000000" w:sz="4" w:val="single"/>
      </w:tblBorders>
    </w:tblPr>
  </w:style>
  <w:style w:default="1" w:styleId="Style_1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styleId="Style_38" w:type="table">
    <w:name w:val="Сетка таблицы светлая2"/>
    <w:tblPr>
      <w:tblInd w:type="dxa" w:w="0"/>
      <w:tblBorders>
        <w:top w:color="BFBFBF" w:sz="4" w:val="single"/>
        <w:left w:color="BFBFBF" w:sz="4" w:val="single"/>
        <w:bottom w:color="BFBFBF" w:sz="4" w:val="single"/>
        <w:right w:color="BFBFBF" w:sz="4" w:val="single"/>
        <w:insideH w:color="BFBFBF" w:sz="4" w:val="single"/>
        <w:insideV w:color="BFBFBF" w:sz="4" w:val="single"/>
      </w:tblBorders>
      <w:tblCellMar>
        <w:top w:type="dxa" w:w="0"/>
        <w:left w:type="dxa" w:w="108"/>
        <w:bottom w:type="dxa" w:w="0"/>
        <w:right w:type="dxa" w:w="108"/>
      </w:tblCellMar>
    </w:tblPr>
  </w:style>
  <w:style w:styleId="Style_39" w:type="table">
    <w:name w:val="Сетка таблицы светлая1"/>
    <w:tblPr>
      <w:tblInd w:type="dxa" w:w="0"/>
      <w:tblBorders>
        <w:top w:color="BFBFBF" w:sz="4" w:val="single"/>
        <w:left w:color="BFBFBF" w:sz="4" w:val="single"/>
        <w:bottom w:color="BFBFBF" w:sz="4" w:val="single"/>
        <w:right w:color="BFBFBF" w:sz="4" w:val="single"/>
        <w:insideH w:color="BFBFBF" w:sz="4" w:val="single"/>
        <w:insideV w:color="BFBFBF" w:sz="4" w:val="single"/>
      </w:tblBorders>
      <w:tblCellMar>
        <w:top w:type="dxa" w:w="0"/>
        <w:left w:type="dxa" w:w="108"/>
        <w:bottom w:type="dxa" w:w="0"/>
        <w:right w:type="dxa" w:w="108"/>
      </w:tblCellMar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6" Target="styles.xml" Type="http://schemas.openxmlformats.org/officeDocument/2006/relationships/styles"/>
  <Relationship Id="rId1" Target="footer1.xml" Type="http://schemas.openxmlformats.org/officeDocument/2006/relationships/footer"/>
  <Relationship Id="rId2" Target="header2.xml" Type="http://schemas.openxmlformats.org/officeDocument/2006/relationships/header"/>
  <Relationship Id="rId3" Target="media/1.png" Type="http://schemas.openxmlformats.org/officeDocument/2006/relationships/image"/>
  <Relationship Id="rId8" Target="webSettings.xml" Type="http://schemas.openxmlformats.org/officeDocument/2006/relationships/webSettings"/>
  <Relationship Id="rId4" Target="fontTable.xml" Type="http://schemas.openxmlformats.org/officeDocument/2006/relationships/fontTable"/>
  <Relationship Id="rId9" Target="theme/theme1.xml" Type="http://schemas.openxmlformats.org/officeDocument/2006/relationships/theme"/>
  <Relationship Id="rId7" Target="stylesWithEffects.xml" Type="http://schemas.microsoft.com/office/2007/relationships/stylesWithEffects"/>
  <Relationship Id="rId5" Target="settings.xml" Type="http://schemas.openxmlformats.org/officeDocument/2006/relationships/settings"/>
</Relationships>
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MyOffice-CoreFramework-Linux/38-1384.1107.10199.1019.1@18975027e3ee4b688e27426d4a78178cb841a344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2025-08-21T18:27:33Z</dcterms:created>
  <dcterms:modified xsi:type="dcterms:W3CDTF">2026-01-21T19:25:04Z</dcterms:modified>
</cp:coreProperties>
</file>