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99" w:rsidRPr="00F84267" w:rsidRDefault="00EA5299" w:rsidP="00EA529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67">
        <w:rPr>
          <w:rFonts w:ascii="Times New Roman" w:hAnsi="Times New Roman" w:cs="Times New Roman"/>
          <w:b/>
          <w:sz w:val="28"/>
          <w:szCs w:val="28"/>
        </w:rPr>
        <w:t>Уважаем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ые</w:t>
      </w:r>
      <w:r w:rsidR="00BC68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267" w:rsidRPr="00F84267">
        <w:rPr>
          <w:rFonts w:ascii="Times New Roman" w:hAnsi="Times New Roman" w:cs="Times New Roman"/>
          <w:b/>
          <w:sz w:val="28"/>
          <w:szCs w:val="28"/>
        </w:rPr>
        <w:t>граждане</w:t>
      </w:r>
      <w:r w:rsidRPr="00F84267">
        <w:rPr>
          <w:rFonts w:ascii="Times New Roman" w:hAnsi="Times New Roman" w:cs="Times New Roman"/>
          <w:b/>
          <w:sz w:val="28"/>
          <w:szCs w:val="28"/>
        </w:rPr>
        <w:t>!</w:t>
      </w:r>
    </w:p>
    <w:p w:rsidR="00EA5299" w:rsidRPr="00F84267" w:rsidRDefault="008C1136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Администрация Уголковского</w:t>
      </w:r>
      <w:r w:rsidR="00EA5299" w:rsidRPr="00F84267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информирует, что в соответствии с Федеральным законом от 30.12.2020 № 518-ФЗ «О внесении изменений в отдельные законодательные акты Российской Федерации» проводятся мероприятия по выявлению правообладателей (собственников) ранее учтенных объектов недвижимости, права на которые возникли и документы на них оформлены до вступления в силу Федерального закона от 21.07.1997 №122-ФЗ «О государственной регистрации прав</w:t>
      </w:r>
      <w:proofErr w:type="gramEnd"/>
      <w:r w:rsidR="00EA5299" w:rsidRPr="00F84267">
        <w:rPr>
          <w:rFonts w:ascii="Times New Roman" w:hAnsi="Times New Roman" w:cs="Times New Roman"/>
          <w:sz w:val="28"/>
          <w:szCs w:val="28"/>
        </w:rPr>
        <w:t xml:space="preserve"> на недвижимое имущество и сделок с ним» до 31.01.1998 года, при этом такие права не были зарегистрированы в Едином государственном реестре недвижимости.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Гражданам, не имеющим зарегистрированных прав на объекты (жилые дома, квартиры, помещения, земельные участки) в ЕГРН, необходимо обратиться в сельское поселение по вопросу оформления в упрощенном порядке прав на ранее учтенные объекты недвижимости до </w:t>
      </w:r>
      <w:r w:rsidR="00263378">
        <w:rPr>
          <w:rFonts w:ascii="Times New Roman" w:hAnsi="Times New Roman" w:cs="Times New Roman"/>
          <w:sz w:val="28"/>
          <w:szCs w:val="28"/>
        </w:rPr>
        <w:t>22.12</w:t>
      </w:r>
      <w:r w:rsidRPr="00D41E30">
        <w:rPr>
          <w:rFonts w:ascii="Times New Roman" w:hAnsi="Times New Roman" w:cs="Times New Roman"/>
          <w:sz w:val="28"/>
          <w:szCs w:val="28"/>
        </w:rPr>
        <w:t>.2025г</w:t>
      </w:r>
      <w:r w:rsidRPr="00F84267">
        <w:rPr>
          <w:rFonts w:ascii="Times New Roman" w:hAnsi="Times New Roman" w:cs="Times New Roman"/>
          <w:sz w:val="28"/>
          <w:szCs w:val="28"/>
        </w:rPr>
        <w:t>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 xml:space="preserve"> При себе необходимо иметь паспорт, СНИЛС и правоустанавливающие документы на незарегистрированные объекты недвижимости (договор купли-продажи, договор дарения, договор приватизации, ордер, свидетельство о праве на наследство, любой документ, подтверждающий права на объект недвижимости</w:t>
      </w:r>
      <w:r w:rsidR="007F0233">
        <w:rPr>
          <w:rFonts w:ascii="Times New Roman" w:hAnsi="Times New Roman" w:cs="Times New Roman"/>
          <w:sz w:val="28"/>
          <w:szCs w:val="28"/>
        </w:rPr>
        <w:t>, свидетельство на право собственности на землю</w:t>
      </w:r>
      <w:r w:rsidRPr="00F84267">
        <w:rPr>
          <w:rFonts w:ascii="Times New Roman" w:hAnsi="Times New Roman" w:cs="Times New Roman"/>
          <w:sz w:val="28"/>
          <w:szCs w:val="28"/>
        </w:rPr>
        <w:t>).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Это также является дополнительной мерой по защите имущества и обеспечивает: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1. Возможность собственника распорядиться таким объектом в дальнейшем (продать, подарить, передать по наследству и т.д.);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2. Сохранность имущества от мошеннических действий с ним;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3.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споров;</w:t>
      </w:r>
    </w:p>
    <w:p w:rsidR="00EA5299" w:rsidRPr="00F84267" w:rsidRDefault="00EA5299" w:rsidP="00EA529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4. Соблюдение прав и законных интересов собственников объектов недвижимости при их изъятии для государственных и муниципальных нужд (будет оформляться в муниципальную собственность как выморочное имущество, в случае если наследники не вступили в наследство или приняли наследство, но не зарегистрировали права в ЕГРН).</w:t>
      </w:r>
    </w:p>
    <w:p w:rsidR="00D92008" w:rsidRPr="00F84267" w:rsidRDefault="00EA5299" w:rsidP="00F842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267">
        <w:rPr>
          <w:rFonts w:ascii="Times New Roman" w:hAnsi="Times New Roman" w:cs="Times New Roman"/>
          <w:sz w:val="28"/>
          <w:szCs w:val="28"/>
        </w:rPr>
        <w:t>Закон № 518-ФЗ предусматривает возможность снятия с кадастрового учета прекративших существование ранее учтенных объектов недвижимости. По всем возникшим вопросам обращать</w:t>
      </w:r>
      <w:r w:rsidR="00175B3B">
        <w:rPr>
          <w:rFonts w:ascii="Times New Roman" w:hAnsi="Times New Roman" w:cs="Times New Roman"/>
          <w:sz w:val="28"/>
          <w:szCs w:val="28"/>
        </w:rPr>
        <w:t>ся в администрацию Уголковского</w:t>
      </w:r>
      <w:r w:rsidRPr="00F8426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84267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proofErr w:type="gramStart"/>
      <w:r w:rsidRPr="00F8426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84267">
        <w:rPr>
          <w:rFonts w:ascii="Times New Roman" w:hAnsi="Times New Roman" w:cs="Times New Roman"/>
          <w:sz w:val="28"/>
          <w:szCs w:val="28"/>
        </w:rPr>
        <w:t xml:space="preserve"> тел. 8</w:t>
      </w:r>
      <w:r w:rsidR="00F84267">
        <w:rPr>
          <w:rFonts w:ascii="Times New Roman" w:hAnsi="Times New Roman" w:cs="Times New Roman"/>
          <w:sz w:val="28"/>
          <w:szCs w:val="28"/>
        </w:rPr>
        <w:t>(</w:t>
      </w:r>
      <w:r w:rsidRPr="00F84267">
        <w:rPr>
          <w:rFonts w:ascii="Times New Roman" w:hAnsi="Times New Roman" w:cs="Times New Roman"/>
          <w:sz w:val="28"/>
          <w:szCs w:val="28"/>
        </w:rPr>
        <w:t>83458</w:t>
      </w:r>
      <w:r w:rsidR="00F84267">
        <w:rPr>
          <w:rFonts w:ascii="Times New Roman" w:hAnsi="Times New Roman" w:cs="Times New Roman"/>
          <w:sz w:val="28"/>
          <w:szCs w:val="28"/>
        </w:rPr>
        <w:t xml:space="preserve">) </w:t>
      </w:r>
      <w:r w:rsidRPr="00F84267">
        <w:rPr>
          <w:rFonts w:ascii="Times New Roman" w:hAnsi="Times New Roman" w:cs="Times New Roman"/>
          <w:sz w:val="28"/>
          <w:szCs w:val="28"/>
        </w:rPr>
        <w:t>3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="00B13261">
        <w:rPr>
          <w:rFonts w:ascii="Times New Roman" w:hAnsi="Times New Roman" w:cs="Times New Roman"/>
          <w:sz w:val="28"/>
          <w:szCs w:val="28"/>
        </w:rPr>
        <w:t>77</w:t>
      </w:r>
      <w:r w:rsidR="00F84267">
        <w:rPr>
          <w:rFonts w:ascii="Times New Roman" w:hAnsi="Times New Roman" w:cs="Times New Roman"/>
          <w:sz w:val="28"/>
          <w:szCs w:val="28"/>
        </w:rPr>
        <w:t>-</w:t>
      </w:r>
      <w:r w:rsidR="00B13261">
        <w:rPr>
          <w:rFonts w:ascii="Times New Roman" w:hAnsi="Times New Roman" w:cs="Times New Roman"/>
          <w:sz w:val="28"/>
          <w:szCs w:val="28"/>
        </w:rPr>
        <w:t>33</w:t>
      </w:r>
      <w:r w:rsidRPr="00F8426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D92008" w:rsidRPr="00F84267" w:rsidSect="00F8426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7EA2"/>
    <w:rsid w:val="000633C3"/>
    <w:rsid w:val="00175B3B"/>
    <w:rsid w:val="00263378"/>
    <w:rsid w:val="00267EB0"/>
    <w:rsid w:val="007F0233"/>
    <w:rsid w:val="008C1136"/>
    <w:rsid w:val="00987EA2"/>
    <w:rsid w:val="00B13261"/>
    <w:rsid w:val="00BC688C"/>
    <w:rsid w:val="00D41E30"/>
    <w:rsid w:val="00D92008"/>
    <w:rsid w:val="00DB78C5"/>
    <w:rsid w:val="00EA5299"/>
    <w:rsid w:val="00F803F1"/>
    <w:rsid w:val="00F84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Buhgalter</cp:lastModifiedBy>
  <cp:revision>13</cp:revision>
  <cp:lastPrinted>2025-05-16T07:48:00Z</cp:lastPrinted>
  <dcterms:created xsi:type="dcterms:W3CDTF">2025-10-06T06:17:00Z</dcterms:created>
  <dcterms:modified xsi:type="dcterms:W3CDTF">2025-11-17T12:27:00Z</dcterms:modified>
</cp:coreProperties>
</file>