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99" w:rsidRPr="00F84267" w:rsidRDefault="00EA5299" w:rsidP="00EA529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67">
        <w:rPr>
          <w:rFonts w:ascii="Times New Roman" w:hAnsi="Times New Roman" w:cs="Times New Roman"/>
          <w:b/>
          <w:sz w:val="28"/>
          <w:szCs w:val="28"/>
        </w:rPr>
        <w:t>Уважаем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ыеграждане</w:t>
      </w:r>
      <w:r w:rsidRPr="00F84267">
        <w:rPr>
          <w:rFonts w:ascii="Times New Roman" w:hAnsi="Times New Roman" w:cs="Times New Roman"/>
          <w:b/>
          <w:sz w:val="28"/>
          <w:szCs w:val="28"/>
        </w:rPr>
        <w:t>!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426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24FFF">
        <w:rPr>
          <w:rFonts w:ascii="Times New Roman" w:hAnsi="Times New Roman" w:cs="Times New Roman"/>
          <w:sz w:val="28"/>
          <w:szCs w:val="28"/>
        </w:rPr>
        <w:t>Горенского</w:t>
      </w:r>
      <w:r w:rsidRPr="00F8426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информирует, что в соответствии с Федеральным законом от 30.12.2020 № 518-ФЗ «О внесении изменений в отдельные законодательные акты Российской Федерации» проводятся мероприятия по выявлению правообладателей (собственников) ранее учтенных объектов недвижимости, права на которые возникли и документы на них оформлены до вступления в силу Федерального закона от 21.07.1997 №122-ФЗ «О государственной регистрации прав</w:t>
      </w:r>
      <w:proofErr w:type="gramEnd"/>
      <w:r w:rsidRPr="00F84267">
        <w:rPr>
          <w:rFonts w:ascii="Times New Roman" w:hAnsi="Times New Roman" w:cs="Times New Roman"/>
          <w:sz w:val="28"/>
          <w:szCs w:val="28"/>
        </w:rPr>
        <w:t xml:space="preserve"> на недвижимое имущество и сделок с ним» до 31.01.1998 года, при этом такие права не были зарегистрированы в Едином государственном реестре недвижимости.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Гражданам, не имеющим зарегистрированных прав на объекты (жилые дома, квартиры, помещения, земельные участки) в ЕГРН, необходимо обратиться в сельское поселение по вопросу оформления в упрощенном порядке прав на ранее учтенные объекты недвижимости до </w:t>
      </w:r>
      <w:r w:rsidR="00224FFF">
        <w:rPr>
          <w:rFonts w:ascii="Times New Roman" w:hAnsi="Times New Roman" w:cs="Times New Roman"/>
          <w:sz w:val="28"/>
          <w:szCs w:val="28"/>
        </w:rPr>
        <w:t>1</w:t>
      </w:r>
      <w:r w:rsidR="0070747B">
        <w:rPr>
          <w:rFonts w:ascii="Times New Roman" w:hAnsi="Times New Roman" w:cs="Times New Roman"/>
          <w:sz w:val="28"/>
          <w:szCs w:val="28"/>
        </w:rPr>
        <w:t>8</w:t>
      </w:r>
      <w:r w:rsidR="00F84267" w:rsidRPr="00F84267">
        <w:rPr>
          <w:rFonts w:ascii="Times New Roman" w:hAnsi="Times New Roman" w:cs="Times New Roman"/>
          <w:sz w:val="28"/>
          <w:szCs w:val="28"/>
          <w:highlight w:val="yellow"/>
        </w:rPr>
        <w:t>.11</w:t>
      </w:r>
      <w:r w:rsidRPr="00F84267">
        <w:rPr>
          <w:rFonts w:ascii="Times New Roman" w:hAnsi="Times New Roman" w:cs="Times New Roman"/>
          <w:sz w:val="28"/>
          <w:szCs w:val="28"/>
          <w:highlight w:val="yellow"/>
        </w:rPr>
        <w:t>.2025г</w:t>
      </w:r>
      <w:r w:rsidRPr="00F84267">
        <w:rPr>
          <w:rFonts w:ascii="Times New Roman" w:hAnsi="Times New Roman" w:cs="Times New Roman"/>
          <w:sz w:val="28"/>
          <w:szCs w:val="28"/>
        </w:rPr>
        <w:t>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При себе необходимо иметь паспорт, СНИЛС и правоустанавливающие документы на незарегистрированные объекты недвижимости (договор купли-продажи, договор дарения, договор приватизации, ордер, свидетельство о праве на наследство, любой документ, подтверждающий права на объект недвижимости).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Это также является дополнительной мерой по защите имущества и обеспечивает: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1. Возможность собственника распорядиться таким объектом в дальнейшем (продать, подарить, передать по наследству и т.д.);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2. Сохранность имущества от мошеннических действий с ним;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3.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4. Соблюдение прав и законных интересов собственников объектов недвижимости при их изъятии для государственных и муниципальных нужд (будет оформляться в муниципальную собственность как выморочное имущество, в случае если наследники не вступили в наследство или приняли наследство, но не зарегистрировали права в ЕГРН).</w:t>
      </w:r>
    </w:p>
    <w:p w:rsidR="00D92008" w:rsidRPr="00F84267" w:rsidRDefault="00EA5299" w:rsidP="00F842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Закон № 518-ФЗ предусматривает возможность снятия с кадастрового учета прекративших существование ранее учтенных объектов недвижимости. По всем возникшим вопросам обращаться в администрацию </w:t>
      </w:r>
      <w:r w:rsidR="00224FFF">
        <w:rPr>
          <w:rFonts w:ascii="Times New Roman" w:hAnsi="Times New Roman" w:cs="Times New Roman"/>
          <w:sz w:val="28"/>
          <w:szCs w:val="28"/>
        </w:rPr>
        <w:t>Горенского</w:t>
      </w:r>
      <w:r w:rsidRPr="00F8426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84267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proofErr w:type="gramStart"/>
      <w:r w:rsidRPr="00F8426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84267">
        <w:rPr>
          <w:rFonts w:ascii="Times New Roman" w:hAnsi="Times New Roman" w:cs="Times New Roman"/>
          <w:sz w:val="28"/>
          <w:szCs w:val="28"/>
        </w:rPr>
        <w:t xml:space="preserve"> тел. 8</w:t>
      </w:r>
      <w:r w:rsidR="00F84267">
        <w:rPr>
          <w:rFonts w:ascii="Times New Roman" w:hAnsi="Times New Roman" w:cs="Times New Roman"/>
          <w:sz w:val="28"/>
          <w:szCs w:val="28"/>
        </w:rPr>
        <w:t>(</w:t>
      </w:r>
      <w:r w:rsidRPr="00F84267">
        <w:rPr>
          <w:rFonts w:ascii="Times New Roman" w:hAnsi="Times New Roman" w:cs="Times New Roman"/>
          <w:sz w:val="28"/>
          <w:szCs w:val="28"/>
        </w:rPr>
        <w:t>83458</w:t>
      </w:r>
      <w:r w:rsidR="00F84267">
        <w:rPr>
          <w:rFonts w:ascii="Times New Roman" w:hAnsi="Times New Roman" w:cs="Times New Roman"/>
          <w:sz w:val="28"/>
          <w:szCs w:val="28"/>
        </w:rPr>
        <w:t xml:space="preserve">) </w:t>
      </w:r>
      <w:r w:rsidRPr="00F84267">
        <w:rPr>
          <w:rFonts w:ascii="Times New Roman" w:hAnsi="Times New Roman" w:cs="Times New Roman"/>
          <w:sz w:val="28"/>
          <w:szCs w:val="28"/>
        </w:rPr>
        <w:t>3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="00224FFF">
        <w:rPr>
          <w:rFonts w:ascii="Times New Roman" w:hAnsi="Times New Roman" w:cs="Times New Roman"/>
          <w:sz w:val="28"/>
          <w:szCs w:val="28"/>
        </w:rPr>
        <w:t>55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="00224FFF">
        <w:rPr>
          <w:rFonts w:ascii="Times New Roman" w:hAnsi="Times New Roman" w:cs="Times New Roman"/>
          <w:sz w:val="28"/>
          <w:szCs w:val="28"/>
        </w:rPr>
        <w:t>24</w:t>
      </w:r>
      <w:r w:rsidRPr="00F8426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D92008" w:rsidRPr="00F84267" w:rsidSect="00F8426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7EA2"/>
    <w:rsid w:val="000079AE"/>
    <w:rsid w:val="000633C3"/>
    <w:rsid w:val="00224FFF"/>
    <w:rsid w:val="0070747B"/>
    <w:rsid w:val="0092005E"/>
    <w:rsid w:val="00987EA2"/>
    <w:rsid w:val="00D92008"/>
    <w:rsid w:val="00EA5299"/>
    <w:rsid w:val="00F84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Doom</cp:lastModifiedBy>
  <cp:revision>5</cp:revision>
  <cp:lastPrinted>2025-05-16T07:48:00Z</cp:lastPrinted>
  <dcterms:created xsi:type="dcterms:W3CDTF">2025-10-06T06:17:00Z</dcterms:created>
  <dcterms:modified xsi:type="dcterms:W3CDTF">2025-10-13T06:42:00Z</dcterms:modified>
</cp:coreProperties>
</file>