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F0C" w:rsidRDefault="000978D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</w:t>
      </w:r>
      <w:r w:rsidR="00882D03">
        <w:rPr>
          <w:b/>
          <w:bCs/>
          <w:sz w:val="28"/>
          <w:szCs w:val="28"/>
        </w:rPr>
        <w:t xml:space="preserve">АДМИНИСТРАЦИЯ  </w:t>
      </w:r>
    </w:p>
    <w:p w:rsidR="00FC5F0C" w:rsidRDefault="000978D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="00882D03">
        <w:rPr>
          <w:b/>
          <w:bCs/>
          <w:sz w:val="28"/>
          <w:szCs w:val="28"/>
        </w:rPr>
        <w:t>АЧАДОВСКОГО</w:t>
      </w:r>
      <w:r w:rsidR="00882D03">
        <w:rPr>
          <w:b/>
          <w:bCs/>
          <w:sz w:val="28"/>
          <w:szCs w:val="28"/>
        </w:rPr>
        <w:t xml:space="preserve">  СЕЛЬСКОГО  ПОСЕЛЕНИЯ</w:t>
      </w:r>
    </w:p>
    <w:p w:rsidR="00FC5F0C" w:rsidRDefault="00882D0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ЗУБОВО - ПОЛЯНСКОГО МУНИЦИПАЛЬНОГО РАЙОНА</w:t>
      </w:r>
    </w:p>
    <w:p w:rsidR="00FC5F0C" w:rsidRDefault="00882D0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РЕСПУБЛИКИ МОРДОВИЯ</w:t>
      </w:r>
    </w:p>
    <w:p w:rsidR="00FC5F0C" w:rsidRDefault="00FC5F0C">
      <w:pPr>
        <w:rPr>
          <w:b/>
          <w:bCs/>
          <w:sz w:val="28"/>
          <w:szCs w:val="28"/>
        </w:rPr>
      </w:pPr>
    </w:p>
    <w:p w:rsidR="00FC5F0C" w:rsidRDefault="00882D03">
      <w:pPr>
        <w:tabs>
          <w:tab w:val="left" w:pos="364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ПОСТАНОВЛЕНИЕ</w:t>
      </w:r>
    </w:p>
    <w:p w:rsidR="00FC5F0C" w:rsidRDefault="00FC5F0C">
      <w:pPr>
        <w:jc w:val="center"/>
        <w:rPr>
          <w:b/>
          <w:sz w:val="32"/>
        </w:rPr>
      </w:pPr>
    </w:p>
    <w:p w:rsidR="00FC5F0C" w:rsidRDefault="00882D03">
      <w:pPr>
        <w:jc w:val="both"/>
        <w:rPr>
          <w:sz w:val="28"/>
        </w:rPr>
      </w:pPr>
      <w:r>
        <w:rPr>
          <w:sz w:val="28"/>
        </w:rPr>
        <w:t xml:space="preserve">    от  27 мая   2025 года                                                              № </w:t>
      </w:r>
      <w:r>
        <w:rPr>
          <w:sz w:val="28"/>
        </w:rPr>
        <w:t>74</w:t>
      </w:r>
    </w:p>
    <w:p w:rsidR="00FC5F0C" w:rsidRDefault="00FC5F0C">
      <w:pPr>
        <w:ind w:left="2880" w:firstLine="1440"/>
        <w:jc w:val="both"/>
        <w:rPr>
          <w:sz w:val="28"/>
        </w:rPr>
      </w:pPr>
    </w:p>
    <w:p w:rsidR="00FC5F0C" w:rsidRDefault="00882D03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ab/>
      </w:r>
    </w:p>
    <w:p w:rsidR="00FC5F0C" w:rsidRDefault="00FC5F0C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FC5F0C" w:rsidRDefault="00882D03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Порядок учета бюджетных и денежных обязательств получателей средств  бюджета </w:t>
      </w:r>
      <w:r>
        <w:rPr>
          <w:b/>
          <w:sz w:val="24"/>
          <w:szCs w:val="24"/>
        </w:rPr>
        <w:t>Ачадовского</w:t>
      </w:r>
      <w:r>
        <w:rPr>
          <w:b/>
          <w:sz w:val="24"/>
          <w:szCs w:val="24"/>
        </w:rPr>
        <w:t xml:space="preserve"> сельского поселения Зубово-Полянского муниципал</w:t>
      </w:r>
      <w:r>
        <w:rPr>
          <w:b/>
          <w:sz w:val="24"/>
          <w:szCs w:val="24"/>
        </w:rPr>
        <w:t>ьного района Республики Мордовия</w:t>
      </w:r>
    </w:p>
    <w:p w:rsidR="00FC5F0C" w:rsidRDefault="00FC5F0C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FC5F0C" w:rsidRDefault="00FC5F0C">
      <w:pPr>
        <w:ind w:firstLine="709"/>
        <w:jc w:val="both"/>
        <w:rPr>
          <w:sz w:val="24"/>
          <w:szCs w:val="24"/>
        </w:rPr>
      </w:pP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1. Внести в Порядок учета бюджетных и денежных обязательств получателей средств бюджета </w:t>
      </w:r>
      <w:r>
        <w:rPr>
          <w:sz w:val="24"/>
          <w:szCs w:val="24"/>
        </w:rPr>
        <w:t>Ачадовского</w:t>
      </w:r>
      <w:r>
        <w:rPr>
          <w:sz w:val="24"/>
          <w:szCs w:val="24"/>
        </w:rPr>
        <w:t xml:space="preserve"> сельского поселения  Зубово-Полянского муниципального района Республики Мордовия (далее – Порядок), утвержденный </w:t>
      </w:r>
      <w:r>
        <w:rPr>
          <w:sz w:val="24"/>
          <w:szCs w:val="24"/>
        </w:rPr>
        <w:t>постанов</w:t>
      </w:r>
      <w:r>
        <w:rPr>
          <w:sz w:val="24"/>
          <w:szCs w:val="24"/>
        </w:rPr>
        <w:t xml:space="preserve">лением администрации  </w:t>
      </w:r>
      <w:r>
        <w:rPr>
          <w:sz w:val="24"/>
          <w:szCs w:val="24"/>
        </w:rPr>
        <w:t>Ачадовского</w:t>
      </w:r>
      <w:r>
        <w:rPr>
          <w:sz w:val="24"/>
          <w:szCs w:val="24"/>
        </w:rPr>
        <w:t xml:space="preserve"> сельского поселения Зубово-Полянского муниципального района  Республики Мордовия от </w:t>
      </w:r>
      <w:r>
        <w:rPr>
          <w:sz w:val="24"/>
          <w:szCs w:val="24"/>
        </w:rPr>
        <w:t>17 января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 г. № 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 «Об утверждени</w:t>
      </w:r>
      <w:r>
        <w:rPr>
          <w:sz w:val="24"/>
          <w:szCs w:val="24"/>
        </w:rPr>
        <w:t xml:space="preserve">и Порядка учета бюджетных и денежных обязательств получателей средств бюджета </w:t>
      </w:r>
      <w:r>
        <w:rPr>
          <w:sz w:val="24"/>
          <w:szCs w:val="24"/>
        </w:rPr>
        <w:t>Ачадовского</w:t>
      </w:r>
      <w:r>
        <w:rPr>
          <w:sz w:val="24"/>
          <w:szCs w:val="24"/>
        </w:rPr>
        <w:t xml:space="preserve"> сельского по</w:t>
      </w:r>
      <w:r>
        <w:rPr>
          <w:sz w:val="24"/>
          <w:szCs w:val="24"/>
        </w:rPr>
        <w:t xml:space="preserve">селения  Зубово-Полянского муниципального района  Республики Мордовия»  </w:t>
      </w:r>
      <w:r>
        <w:rPr>
          <w:bCs/>
          <w:sz w:val="24"/>
          <w:szCs w:val="24"/>
        </w:rPr>
        <w:t>изменения, изложив его в следующей редакции:</w:t>
      </w:r>
    </w:p>
    <w:p w:rsidR="00FC5F0C" w:rsidRDefault="00882D03">
      <w:pPr>
        <w:ind w:firstLineChars="250" w:firstLine="600"/>
        <w:jc w:val="both"/>
        <w:rPr>
          <w:sz w:val="24"/>
          <w:szCs w:val="24"/>
        </w:rPr>
      </w:pPr>
      <w:r>
        <w:rPr>
          <w:sz w:val="24"/>
          <w:szCs w:val="24"/>
        </w:rPr>
        <w:t>2. Настоящее постановление вступает в силу со дня  его подписания и распространяет свое действие на правоотношения, возникшие с 1 января 20</w:t>
      </w:r>
      <w:r>
        <w:rPr>
          <w:sz w:val="24"/>
          <w:szCs w:val="24"/>
        </w:rPr>
        <w:t>25 года.</w:t>
      </w:r>
    </w:p>
    <w:p w:rsidR="00FC5F0C" w:rsidRDefault="00FC5F0C">
      <w:pPr>
        <w:rPr>
          <w:bCs/>
          <w:sz w:val="24"/>
          <w:szCs w:val="24"/>
        </w:rPr>
      </w:pPr>
    </w:p>
    <w:p w:rsidR="00FC5F0C" w:rsidRDefault="00FC5F0C">
      <w:pPr>
        <w:rPr>
          <w:bCs/>
          <w:sz w:val="24"/>
          <w:szCs w:val="24"/>
        </w:rPr>
      </w:pPr>
    </w:p>
    <w:p w:rsidR="00FC5F0C" w:rsidRDefault="00FC5F0C">
      <w:pPr>
        <w:rPr>
          <w:bCs/>
          <w:sz w:val="24"/>
          <w:szCs w:val="24"/>
        </w:rPr>
      </w:pPr>
    </w:p>
    <w:p w:rsidR="00FC5F0C" w:rsidRDefault="00FC5F0C">
      <w:pPr>
        <w:rPr>
          <w:bCs/>
          <w:sz w:val="24"/>
          <w:szCs w:val="24"/>
        </w:rPr>
      </w:pPr>
    </w:p>
    <w:p w:rsidR="00FC5F0C" w:rsidRDefault="00FC5F0C">
      <w:pPr>
        <w:rPr>
          <w:bCs/>
          <w:sz w:val="24"/>
          <w:szCs w:val="24"/>
        </w:rPr>
      </w:pPr>
    </w:p>
    <w:p w:rsidR="00FC5F0C" w:rsidRDefault="00882D03">
      <w:pPr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>Ачадовского</w:t>
      </w:r>
      <w:r>
        <w:rPr>
          <w:sz w:val="24"/>
          <w:szCs w:val="24"/>
        </w:rPr>
        <w:t xml:space="preserve">сельского поселения </w:t>
      </w:r>
    </w:p>
    <w:p w:rsidR="00FC5F0C" w:rsidRDefault="00882D0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Зубово-Полянского муниципального района</w:t>
      </w:r>
    </w:p>
    <w:p w:rsidR="00FC5F0C" w:rsidRDefault="00882D03">
      <w:pPr>
        <w:rPr>
          <w:szCs w:val="24"/>
        </w:rPr>
      </w:pPr>
      <w:r>
        <w:rPr>
          <w:bCs/>
          <w:sz w:val="24"/>
          <w:szCs w:val="24"/>
        </w:rPr>
        <w:t xml:space="preserve">Республики Мордовия                                                                               </w:t>
      </w:r>
      <w:r>
        <w:rPr>
          <w:bCs/>
          <w:sz w:val="24"/>
          <w:szCs w:val="24"/>
        </w:rPr>
        <w:t>Г</w:t>
      </w:r>
      <w:r>
        <w:rPr>
          <w:bCs/>
          <w:sz w:val="24"/>
          <w:szCs w:val="24"/>
        </w:rPr>
        <w:t>.Н.Галынин</w:t>
      </w:r>
    </w:p>
    <w:p w:rsidR="00FC5F0C" w:rsidRDefault="00FC5F0C">
      <w:pPr>
        <w:shd w:val="clear" w:color="auto" w:fill="FFFFFF"/>
        <w:spacing w:line="317" w:lineRule="exact"/>
        <w:ind w:firstLine="5529"/>
        <w:jc w:val="center"/>
        <w:rPr>
          <w:sz w:val="24"/>
          <w:szCs w:val="24"/>
        </w:rPr>
      </w:pPr>
    </w:p>
    <w:p w:rsidR="00FC5F0C" w:rsidRDefault="00FC5F0C">
      <w:pPr>
        <w:shd w:val="clear" w:color="auto" w:fill="FFFFFF"/>
        <w:spacing w:line="317" w:lineRule="exact"/>
        <w:ind w:firstLine="5529"/>
        <w:jc w:val="center"/>
        <w:rPr>
          <w:sz w:val="24"/>
          <w:szCs w:val="24"/>
        </w:rPr>
      </w:pPr>
    </w:p>
    <w:p w:rsidR="00FC5F0C" w:rsidRDefault="00FC5F0C">
      <w:pPr>
        <w:shd w:val="clear" w:color="auto" w:fill="FFFFFF"/>
        <w:spacing w:line="317" w:lineRule="exact"/>
        <w:ind w:firstLine="5529"/>
        <w:jc w:val="center"/>
        <w:rPr>
          <w:sz w:val="24"/>
          <w:szCs w:val="24"/>
        </w:rPr>
      </w:pPr>
    </w:p>
    <w:p w:rsidR="00FC5F0C" w:rsidRDefault="00FC5F0C">
      <w:pPr>
        <w:shd w:val="clear" w:color="auto" w:fill="FFFFFF"/>
        <w:spacing w:line="317" w:lineRule="exact"/>
        <w:ind w:firstLine="5529"/>
        <w:jc w:val="center"/>
        <w:rPr>
          <w:sz w:val="24"/>
          <w:szCs w:val="24"/>
        </w:rPr>
      </w:pPr>
    </w:p>
    <w:p w:rsidR="00FC5F0C" w:rsidRDefault="00FC5F0C">
      <w:pPr>
        <w:shd w:val="clear" w:color="auto" w:fill="FFFFFF"/>
        <w:spacing w:line="317" w:lineRule="exact"/>
        <w:ind w:firstLine="5529"/>
        <w:jc w:val="center"/>
        <w:rPr>
          <w:sz w:val="24"/>
          <w:szCs w:val="24"/>
        </w:rPr>
      </w:pPr>
    </w:p>
    <w:p w:rsidR="00FC5F0C" w:rsidRDefault="00FC5F0C">
      <w:pPr>
        <w:shd w:val="clear" w:color="auto" w:fill="FFFFFF"/>
        <w:spacing w:line="317" w:lineRule="exact"/>
        <w:ind w:firstLine="5529"/>
        <w:jc w:val="center"/>
        <w:rPr>
          <w:sz w:val="24"/>
          <w:szCs w:val="24"/>
        </w:rPr>
      </w:pPr>
    </w:p>
    <w:p w:rsidR="00FC5F0C" w:rsidRDefault="00FC5F0C">
      <w:pPr>
        <w:shd w:val="clear" w:color="auto" w:fill="FFFFFF"/>
        <w:spacing w:line="317" w:lineRule="exact"/>
        <w:ind w:firstLine="5529"/>
        <w:jc w:val="center"/>
        <w:rPr>
          <w:sz w:val="24"/>
          <w:szCs w:val="24"/>
        </w:rPr>
      </w:pPr>
    </w:p>
    <w:p w:rsidR="00FC5F0C" w:rsidRDefault="00FC5F0C">
      <w:pPr>
        <w:shd w:val="clear" w:color="auto" w:fill="FFFFFF"/>
        <w:spacing w:line="317" w:lineRule="exact"/>
        <w:ind w:firstLine="5529"/>
        <w:jc w:val="center"/>
        <w:rPr>
          <w:sz w:val="24"/>
          <w:szCs w:val="24"/>
        </w:rPr>
      </w:pPr>
    </w:p>
    <w:p w:rsidR="00FC5F0C" w:rsidRDefault="00FC5F0C">
      <w:pPr>
        <w:shd w:val="clear" w:color="auto" w:fill="FFFFFF"/>
        <w:spacing w:line="317" w:lineRule="exact"/>
        <w:ind w:firstLine="5529"/>
        <w:jc w:val="center"/>
        <w:rPr>
          <w:sz w:val="24"/>
          <w:szCs w:val="24"/>
        </w:rPr>
      </w:pPr>
    </w:p>
    <w:p w:rsidR="00FC5F0C" w:rsidRDefault="00FC5F0C">
      <w:pPr>
        <w:shd w:val="clear" w:color="auto" w:fill="FFFFFF"/>
        <w:spacing w:line="317" w:lineRule="exact"/>
        <w:ind w:firstLine="5529"/>
        <w:jc w:val="center"/>
        <w:rPr>
          <w:sz w:val="24"/>
          <w:szCs w:val="24"/>
        </w:rPr>
      </w:pPr>
    </w:p>
    <w:p w:rsidR="00FC5F0C" w:rsidRDefault="00FC5F0C">
      <w:pPr>
        <w:jc w:val="both"/>
        <w:rPr>
          <w:b/>
          <w:sz w:val="24"/>
          <w:szCs w:val="24"/>
        </w:rPr>
      </w:pPr>
    </w:p>
    <w:p w:rsidR="00FC5F0C" w:rsidRDefault="00FC5F0C">
      <w:pPr>
        <w:jc w:val="center"/>
        <w:rPr>
          <w:b/>
          <w:sz w:val="24"/>
          <w:szCs w:val="24"/>
        </w:rPr>
      </w:pPr>
    </w:p>
    <w:p w:rsidR="00FC5F0C" w:rsidRDefault="00FC5F0C">
      <w:pPr>
        <w:jc w:val="center"/>
        <w:rPr>
          <w:b/>
          <w:sz w:val="24"/>
          <w:szCs w:val="24"/>
        </w:rPr>
      </w:pPr>
    </w:p>
    <w:p w:rsidR="00FC5F0C" w:rsidRDefault="00FC5F0C">
      <w:pPr>
        <w:jc w:val="center"/>
        <w:rPr>
          <w:b/>
          <w:sz w:val="24"/>
          <w:szCs w:val="24"/>
        </w:rPr>
      </w:pPr>
    </w:p>
    <w:p w:rsidR="00FC5F0C" w:rsidRDefault="00FC5F0C">
      <w:pPr>
        <w:jc w:val="center"/>
        <w:rPr>
          <w:b/>
          <w:sz w:val="24"/>
          <w:szCs w:val="24"/>
        </w:rPr>
      </w:pPr>
    </w:p>
    <w:p w:rsidR="00FC5F0C" w:rsidRDefault="00FC5F0C">
      <w:pPr>
        <w:jc w:val="center"/>
        <w:rPr>
          <w:b/>
          <w:sz w:val="24"/>
          <w:szCs w:val="24"/>
        </w:rPr>
      </w:pPr>
    </w:p>
    <w:p w:rsidR="00FC5F0C" w:rsidRDefault="00882D0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Порядок учета бюджетных и денежных обязательств получателей средств  бюджета </w:t>
      </w:r>
      <w:r>
        <w:rPr>
          <w:b/>
          <w:sz w:val="24"/>
          <w:szCs w:val="24"/>
        </w:rPr>
        <w:t>Ачадовского</w:t>
      </w:r>
      <w:r>
        <w:rPr>
          <w:b/>
          <w:sz w:val="24"/>
          <w:szCs w:val="24"/>
        </w:rPr>
        <w:t xml:space="preserve"> сельского </w:t>
      </w:r>
      <w:r>
        <w:rPr>
          <w:b/>
          <w:sz w:val="24"/>
          <w:szCs w:val="24"/>
        </w:rPr>
        <w:t>поселения Зубово-Полянского муниципального района Республики Мордовия</w:t>
      </w:r>
    </w:p>
    <w:p w:rsidR="00FC5F0C" w:rsidRDefault="00FC5F0C">
      <w:pPr>
        <w:jc w:val="center"/>
        <w:rPr>
          <w:b/>
          <w:sz w:val="24"/>
          <w:szCs w:val="24"/>
        </w:rPr>
      </w:pPr>
    </w:p>
    <w:p w:rsidR="00FC5F0C" w:rsidRDefault="00882D0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:rsidR="00FC5F0C" w:rsidRDefault="00FC5F0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Настоящий Порядок устанавливает процедуру исполнения бюджета </w:t>
      </w:r>
      <w:r>
        <w:rPr>
          <w:sz w:val="24"/>
          <w:szCs w:val="24"/>
        </w:rPr>
        <w:t>Ач</w:t>
      </w:r>
      <w:r>
        <w:rPr>
          <w:sz w:val="24"/>
          <w:szCs w:val="24"/>
        </w:rPr>
        <w:t>адовского</w:t>
      </w:r>
      <w:r>
        <w:rPr>
          <w:sz w:val="24"/>
          <w:szCs w:val="24"/>
        </w:rPr>
        <w:t xml:space="preserve"> сельского поселения  Зубово-Полянского муниципального района  Республики Мордовия (далее –бюджет сельского поселения) по расходам в части постановки на учет бюджетных и денежных обязательств получателей средств бюджета </w:t>
      </w:r>
      <w:r>
        <w:rPr>
          <w:sz w:val="24"/>
          <w:szCs w:val="24"/>
        </w:rPr>
        <w:t>Ачадовского</w:t>
      </w:r>
      <w:r>
        <w:rPr>
          <w:sz w:val="24"/>
          <w:szCs w:val="24"/>
        </w:rPr>
        <w:t xml:space="preserve"> сельского посел</w:t>
      </w:r>
      <w:r>
        <w:rPr>
          <w:sz w:val="24"/>
          <w:szCs w:val="24"/>
        </w:rPr>
        <w:t>ения  и внесения в них изменений органом, осуществляющим открытие и ведение лицевых счетов получателей средств бюджета сельского поселения, лицевых счетов  для учета операций по переданным полномочиям получателя средств бюджета сельского поселения (далее –</w:t>
      </w:r>
      <w:r>
        <w:rPr>
          <w:sz w:val="24"/>
          <w:szCs w:val="24"/>
        </w:rPr>
        <w:t xml:space="preserve"> орган, осуществляющий открытие и ведение лицевых счетов), в целях отражения указанных операций в пределах лимитов бюджетных обязательств на соответствующих лицевых счетах.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если бюджетные обязательства принимаются в целях осуществления в пользу </w:t>
      </w:r>
      <w:r>
        <w:rPr>
          <w:sz w:val="24"/>
          <w:szCs w:val="24"/>
        </w:rPr>
        <w:t>граждан социальных выплат в виде пособий, компенсаций и других социальных выплат, а также мер социальной поддержки населения, являющихся публичными нормативными обязательствами, постановка на учет бюджетных и денежных обязательств и внесение в них изменени</w:t>
      </w:r>
      <w:r>
        <w:rPr>
          <w:sz w:val="24"/>
          <w:szCs w:val="24"/>
        </w:rPr>
        <w:t>й осуществляется в соответствии с настоящим Порядком в пределах отраженных на соответствующих лицевых счетах бюджетных ассигнований.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 Постановка на учет бюджетных и денежных обязательств и внесение в них изменений осуществляется в соответствии со Сведени</w:t>
      </w:r>
      <w:r>
        <w:rPr>
          <w:sz w:val="24"/>
          <w:szCs w:val="24"/>
        </w:rPr>
        <w:t>ями о бюджетном обязательстве и Сведениями о денежном обязательстве,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</w:t>
      </w:r>
      <w:r>
        <w:rPr>
          <w:sz w:val="24"/>
          <w:szCs w:val="24"/>
        </w:rPr>
        <w:t xml:space="preserve">льного казначейства, утвержденному </w:t>
      </w:r>
      <w:r>
        <w:rPr>
          <w:bCs/>
          <w:sz w:val="24"/>
          <w:szCs w:val="24"/>
        </w:rPr>
        <w:t xml:space="preserve">приказом Министерства финансов Российской Федерации от 30 октября 2020 г. № 258н «О Порядке </w:t>
      </w:r>
      <w:r>
        <w:rPr>
          <w:sz w:val="24"/>
          <w:szCs w:val="24"/>
        </w:rPr>
        <w:t>учета бюджетных и денежных обязательств получателей средств федерального бюджета территориальными органами Федерального казначейс</w:t>
      </w:r>
      <w:r>
        <w:rPr>
          <w:sz w:val="24"/>
          <w:szCs w:val="24"/>
        </w:rPr>
        <w:t xml:space="preserve">тва» (далее – Порядок, утвержденный приказом Министерства финансов Российской Федерации </w:t>
      </w:r>
      <w:r>
        <w:rPr>
          <w:bCs/>
          <w:sz w:val="24"/>
          <w:szCs w:val="24"/>
        </w:rPr>
        <w:t>№ 258н</w:t>
      </w:r>
      <w:r>
        <w:rPr>
          <w:sz w:val="24"/>
          <w:szCs w:val="24"/>
        </w:rPr>
        <w:t>).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3. Сведения о бюджетном обязательстве и Сведения о денежном обязательстве, не содержащие сведения, составляющие государственную и иную охраняемую законом тайн</w:t>
      </w:r>
      <w:r>
        <w:rPr>
          <w:sz w:val="24"/>
          <w:szCs w:val="24"/>
        </w:rPr>
        <w:t>у (далее – государственная тайна), формируются в форме электронного документа с использованием автоматизированной информационной системы органа, осуществляющего открытие и ведение лицевых счетов (далее – автоматизированная информационная система) и подписы</w:t>
      </w:r>
      <w:r>
        <w:rPr>
          <w:sz w:val="24"/>
          <w:szCs w:val="24"/>
        </w:rPr>
        <w:t xml:space="preserve">ваются усиленной квалифицированной электронной подписью (далее – электронная подпись) руководителя или иного лица, уполномоченного действовать в установленном законодательством Российской Федерации порядке (далее – уполномоченное лицо) от имени получателя </w:t>
      </w:r>
      <w:r>
        <w:rPr>
          <w:sz w:val="24"/>
          <w:szCs w:val="24"/>
        </w:rPr>
        <w:t>средств бюджета сельского поселения или в случаях, предусмотренных настоящим Порядком, органа, осуществляющего открытие и ведение лицевых счетов, в соответствующей информационной системе.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 бюджетном обязательстве и Сведения о денежном обязательст</w:t>
      </w:r>
      <w:r>
        <w:rPr>
          <w:sz w:val="24"/>
          <w:szCs w:val="24"/>
        </w:rPr>
        <w:t>ве, не содержащие сведения, составляющие государственную тайну, формируются получателем средств бюджета сельского поселения или органом, осуществляющим открытие и ведение лицевых счетов, с учетом положений пунктов 8 и 22 настоящего Порядка.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 Сведения о б</w:t>
      </w:r>
      <w:r>
        <w:rPr>
          <w:sz w:val="24"/>
          <w:szCs w:val="24"/>
        </w:rPr>
        <w:t xml:space="preserve">юджетном обязательстве и Сведения о денежном обязательстве, содержащие сведения, составляющие государственную тайну, формируются получателем средств бюджета сельского поселения и направляются </w:t>
      </w:r>
      <w:r>
        <w:rPr>
          <w:sz w:val="24"/>
          <w:szCs w:val="24"/>
        </w:rPr>
        <w:t>в орган, осуществляющий открытие и ведение лицевых счетов, с уче</w:t>
      </w:r>
      <w:r>
        <w:rPr>
          <w:sz w:val="24"/>
          <w:szCs w:val="24"/>
        </w:rPr>
        <w:t xml:space="preserve">том положений пунктов 8 и 22 настоящего </w:t>
      </w:r>
      <w:r>
        <w:rPr>
          <w:sz w:val="24"/>
          <w:szCs w:val="24"/>
        </w:rPr>
        <w:lastRenderedPageBreak/>
        <w:t>порядка с соблюдением требований законодательства Российс</w:t>
      </w:r>
      <w:r>
        <w:rPr>
          <w:sz w:val="24"/>
          <w:szCs w:val="24"/>
        </w:rPr>
        <w:t>кой Федерации о защите государственной тайны на бумажном носителе и при наличии технической возможности – на съемном машинном носителе информации (далее – на б</w:t>
      </w:r>
      <w:r>
        <w:rPr>
          <w:sz w:val="24"/>
          <w:szCs w:val="24"/>
        </w:rPr>
        <w:t>умажном носителе).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Получатель средств бюджета сельского поселения обеспечивает идентичность информации, содержащейся в Сведениях о бюджетном обязательстве и Сведениях о денежном обязательстве на бумажном носителе, с информацией на съемном машинном носителе</w:t>
      </w:r>
      <w:r>
        <w:rPr>
          <w:sz w:val="24"/>
          <w:szCs w:val="24"/>
        </w:rPr>
        <w:t xml:space="preserve"> информации.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(числового значения) и написания над зачеркнутым текстом (числовым значени</w:t>
      </w:r>
      <w:r>
        <w:rPr>
          <w:sz w:val="24"/>
          <w:szCs w:val="24"/>
        </w:rPr>
        <w:t>ем) исправленного текста (исправленного числового значения). Зачеркивание производится одной чертой так, чтобы можно было прочитать исправленное. Исправления оговариваются надписью "исправлено" и заверяются лицом, имеющим право действовать от имени получат</w:t>
      </w:r>
      <w:r>
        <w:rPr>
          <w:sz w:val="24"/>
          <w:szCs w:val="24"/>
        </w:rPr>
        <w:t>еля средств бюджета сельского поселения.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Сведения о бюджетном обязательстве и Сведения о денежном обязательстве формируются на основании документов, предусмотренных в </w:t>
      </w:r>
      <w:hyperlink r:id="rId7" w:history="1">
        <w:r>
          <w:rPr>
            <w:sz w:val="24"/>
            <w:szCs w:val="24"/>
          </w:rPr>
          <w:t>графах 2</w:t>
        </w:r>
      </w:hyperlink>
      <w:r>
        <w:rPr>
          <w:sz w:val="24"/>
          <w:szCs w:val="24"/>
        </w:rPr>
        <w:t xml:space="preserve"> и </w:t>
      </w:r>
      <w:hyperlink r:id="rId8" w:history="1">
        <w:r>
          <w:rPr>
            <w:sz w:val="24"/>
            <w:szCs w:val="24"/>
          </w:rPr>
          <w:t>3</w:t>
        </w:r>
      </w:hyperlink>
      <w:r>
        <w:rPr>
          <w:sz w:val="24"/>
          <w:szCs w:val="24"/>
        </w:rPr>
        <w:t xml:space="preserve"> Перечня документов, на основании которых возникают бюджетные обязательства и документов, подтверждающих возникновение денежных обязательств, согласно приложению к настоящему Порядку (дале</w:t>
      </w:r>
      <w:r>
        <w:rPr>
          <w:sz w:val="24"/>
          <w:szCs w:val="24"/>
        </w:rPr>
        <w:t>е соответственно – Перечень, документы-основания, документы, подтверждающие возникновение денежных обязательств).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Информация, содержащаяся в Сведениях о бюджетном обязательстве и Сведениях о денежном обязательстве, должна соответствовать аналогичной информ</w:t>
      </w:r>
      <w:r>
        <w:rPr>
          <w:sz w:val="24"/>
          <w:szCs w:val="24"/>
        </w:rPr>
        <w:t>ации, содержащейся в документе-основании и документе, подтверждающем возникновение денежного обязательства.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 бюджетном обязательстве и Сведения о денежном обязательстве формируются в автоматизированной информационной системе, за исключением случа</w:t>
      </w:r>
      <w:r>
        <w:rPr>
          <w:sz w:val="24"/>
          <w:szCs w:val="24"/>
        </w:rPr>
        <w:t>я формирования Сведений о бюджетном обязательстве и Сведений о денежном обязательстве с использованием единой информационной системы в сфере закупок (далее – единая информационная система) на основании документов-оснований, документов, подтверждающих возни</w:t>
      </w:r>
      <w:r>
        <w:rPr>
          <w:sz w:val="24"/>
          <w:szCs w:val="24"/>
        </w:rPr>
        <w:t xml:space="preserve">кновение денежного обязательства, предусмотренных пунктами 1 – 4 Перечня, подлежащих размещению в единой информационной системе, а также пунктом 6 графы 2 Перечня, сведения о которых подлежат включению в определенный законодательством Российской Федерации </w:t>
      </w:r>
      <w:r>
        <w:rPr>
          <w:sz w:val="24"/>
          <w:szCs w:val="24"/>
        </w:rPr>
        <w:t xml:space="preserve">о контрактной системе в сфере закупок товаров, работ, услуг для обеспечения государственных и муниципальных нужд реестр контрактов, заключенных заказчиками в соответствии с порядком, предусмотренным частью 6 статьи 103 Федерального закона от 5 апреля 2013 </w:t>
      </w:r>
      <w:r>
        <w:rPr>
          <w:sz w:val="24"/>
          <w:szCs w:val="24"/>
        </w:rPr>
        <w:t>г. № 44-ФЗ «О контрактной системе в сфере закупок товаров, работ, услуг для обеспечения государственных и муниципальных нужд» (далее соответственно – реестр контрактов, Федеральный закон).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 При отсутствии в информационной системе документа-основания (док</w:t>
      </w:r>
      <w:r>
        <w:rPr>
          <w:sz w:val="24"/>
          <w:szCs w:val="24"/>
        </w:rPr>
        <w:t xml:space="preserve">умента, </w:t>
      </w:r>
      <w:r>
        <w:rPr>
          <w:sz w:val="24"/>
          <w:szCs w:val="24"/>
        </w:rPr>
        <w:t>подтверждающего возникновение денежного обязательства) получатель средств бюджета сельского поселения направляет в орган, осуществляющий открытие и ведение лицевых счетов, Сведения о бюджетном обязательстве (Сведения о денежном обязательстве) с при</w:t>
      </w:r>
      <w:r>
        <w:rPr>
          <w:sz w:val="24"/>
          <w:szCs w:val="24"/>
        </w:rPr>
        <w:t>ложением копии документа-основания (копии документа, подтверждающего возникновение денежного обязательства), в форме электронной копии указанного документа на бумажном носителе, созданной посредством его сканирования, или копии электронного документа, подт</w:t>
      </w:r>
      <w:r>
        <w:rPr>
          <w:sz w:val="24"/>
          <w:szCs w:val="24"/>
        </w:rPr>
        <w:t>вержденной электронной подписью лица, имеющего право действовать от имени получателя средств бюджета сельского поселения.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 При формировании Сведений о бюджетном обязательстве и Сведений о денежном обязательстве применяются справочники, реестры и классифи</w:t>
      </w:r>
      <w:r>
        <w:rPr>
          <w:sz w:val="24"/>
          <w:szCs w:val="24"/>
        </w:rPr>
        <w:t>каторы, используемые в информационной системе, в соответствии с настоящим Порядком.</w:t>
      </w:r>
    </w:p>
    <w:p w:rsidR="00FC5F0C" w:rsidRDefault="00FC5F0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FC5F0C" w:rsidRDefault="00882D03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Порядок постановки на учет бюджетных обязательств</w:t>
      </w:r>
    </w:p>
    <w:p w:rsidR="00FC5F0C" w:rsidRDefault="00882D03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и внесения в них изменений</w:t>
      </w:r>
    </w:p>
    <w:p w:rsidR="00FC5F0C" w:rsidRDefault="00FC5F0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 Сведения о бюджетных обязательствах формируются: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а) получателем средств бюджета</w:t>
      </w:r>
      <w:r>
        <w:rPr>
          <w:sz w:val="24"/>
          <w:szCs w:val="24"/>
        </w:rPr>
        <w:t xml:space="preserve"> сельск</w:t>
      </w:r>
      <w:r>
        <w:rPr>
          <w:sz w:val="24"/>
          <w:szCs w:val="24"/>
        </w:rPr>
        <w:t>ого поселения</w:t>
      </w:r>
      <w:r>
        <w:rPr>
          <w:bCs/>
          <w:sz w:val="24"/>
          <w:szCs w:val="24"/>
        </w:rPr>
        <w:t>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части принимаемых бюджетных обязательств, возникших на основании документов-оснований, предусмотренных: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пунктами 1 и 2 графы 2 Перечня, подлежащих размещению в единой информационной системе, – не позднее двух рабочих дней до дня направлени</w:t>
      </w:r>
      <w:r>
        <w:rPr>
          <w:bCs/>
          <w:sz w:val="24"/>
          <w:szCs w:val="24"/>
        </w:rPr>
        <w:t>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(подрядчика, исполнителя) в форме электронного документа;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пунктом 2 графы 2 Перечня, </w:t>
      </w:r>
      <w:r>
        <w:rPr>
          <w:bCs/>
          <w:sz w:val="24"/>
          <w:szCs w:val="24"/>
        </w:rPr>
        <w:t>не подлежащих размещению в единой информационной системе в сфере закупок, – одновременно с направлением выписки из приглашения принять участие в определении поставщика (подрядчика, исполнителя) в орган, осуществляющий контроль в соответствии с Правилами ос</w:t>
      </w:r>
      <w:r>
        <w:rPr>
          <w:bCs/>
          <w:sz w:val="24"/>
          <w:szCs w:val="24"/>
        </w:rPr>
        <w:t xml:space="preserve">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государственных и муниципальных нужд» (далее – орган, осуществляющий контроль), утвержденными </w:t>
      </w:r>
      <w:r>
        <w:rPr>
          <w:bCs/>
          <w:sz w:val="24"/>
          <w:szCs w:val="24"/>
        </w:rPr>
        <w:t>постановлением Правительства Российской Федерации от 6 августа 2020 г. № 1193 «О порядке осуществления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</w:t>
      </w:r>
      <w:r>
        <w:rPr>
          <w:bCs/>
          <w:sz w:val="24"/>
          <w:szCs w:val="24"/>
        </w:rPr>
        <w:t>ударственных и муниципальных нужд», и об изменении и признании утратившими силу некоторых актов Правительства Российской Федерации» (далее – Правила контроля № 1193);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пунктом 3 графы 2 Перечня, сформированных с использованием  единой информационной системы</w:t>
      </w:r>
      <w:r>
        <w:rPr>
          <w:bCs/>
          <w:sz w:val="24"/>
          <w:szCs w:val="24"/>
        </w:rPr>
        <w:t>, – одновременно с направлением в орган, осуществляющий контроль, проекта государственного контракта с единственным поставщиком (подрядчиком, исполнителем) в соответствии с пунктом 24 Правил контроля № 1193;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пунктом 4 графы 2 Перечня, сформированных с испо</w:t>
      </w:r>
      <w:r>
        <w:rPr>
          <w:bCs/>
          <w:sz w:val="24"/>
          <w:szCs w:val="24"/>
        </w:rPr>
        <w:t>льзованием  единой информационной системы, – одновременно с направлением в орган, осуществляющий контроль, проекта соглашения об изменении условий государственного контракта в соответствии с пунктом 24 Правил контроля № 1193;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части принятых бюджетных обя</w:t>
      </w:r>
      <w:r>
        <w:rPr>
          <w:bCs/>
          <w:sz w:val="24"/>
          <w:szCs w:val="24"/>
        </w:rPr>
        <w:t>зательств, возникших на основании документов-оснований, предусмотренных: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пунктом 6 графы 2 Перечня, сведения о котором подлежат включению в реестр контрактов, – одновременно с направлением в орган, осуществляющий контроль, сведений о заключенном государств</w:t>
      </w:r>
      <w:r>
        <w:rPr>
          <w:bCs/>
          <w:sz w:val="24"/>
          <w:szCs w:val="24"/>
        </w:rPr>
        <w:t xml:space="preserve">енном контракте, подлежащих включению в реестр контрактов в соответствии с Правилами ведения реестра контрактов, заключенных заказчиками, утвержденными постановлением Правительства Российской Федерации от 27 января 2020 г. № 60 «О мерах по информационному </w:t>
      </w:r>
      <w:r>
        <w:rPr>
          <w:bCs/>
          <w:sz w:val="24"/>
          <w:szCs w:val="24"/>
        </w:rPr>
        <w:t>обеспечению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и признании утративш</w:t>
      </w:r>
      <w:r>
        <w:rPr>
          <w:bCs/>
          <w:sz w:val="24"/>
          <w:szCs w:val="24"/>
        </w:rPr>
        <w:t>ими силу актов и отдельных положений актов Правительства Российской Федерации» (далее – Правила ведения реестра контрактов);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пунктом 8 графы 2 Перечня– не позднее семи рабочих дней, следующих за днем заключения государственного контракта (договора), указан</w:t>
      </w:r>
      <w:r>
        <w:rPr>
          <w:bCs/>
          <w:sz w:val="24"/>
          <w:szCs w:val="24"/>
        </w:rPr>
        <w:t>ных в названном пункте графы 2 Перечня;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пунктами 9, 11,12,14,16  графы 2 Перечня – не позднее семи рабочих дней со дня их заключения, если сведения о соответствующих документах-основаниях не подлежат включению в реестр соглашений (договоров) о предоставлен</w:t>
      </w:r>
      <w:r>
        <w:rPr>
          <w:bCs/>
          <w:sz w:val="24"/>
          <w:szCs w:val="24"/>
        </w:rPr>
        <w:t xml:space="preserve">ии субсидий, бюджетных инвестиций, межбюджетных трансфертов, в соответствии с Порядком ведения реестра </w:t>
      </w:r>
      <w:r>
        <w:rPr>
          <w:bCs/>
          <w:sz w:val="24"/>
          <w:szCs w:val="24"/>
        </w:rPr>
        <w:lastRenderedPageBreak/>
        <w:t>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</w:t>
      </w:r>
      <w:r>
        <w:rPr>
          <w:bCs/>
          <w:sz w:val="24"/>
          <w:szCs w:val="24"/>
        </w:rPr>
        <w:t>ным предпринимателям, физическим лицам –производителям товаров, работ, услуг и межбюджетных трансфертов бюджетам бюджетной системы Российской Федерации, утвержденным приказом Министерства Финансов Российской Федерации от 19 июня 2023 г. №92н «Об утверждени</w:t>
      </w:r>
      <w:r>
        <w:rPr>
          <w:bCs/>
          <w:sz w:val="24"/>
          <w:szCs w:val="24"/>
        </w:rPr>
        <w:t xml:space="preserve">и Порядка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лицам- производителям товаров, работ, услуг </w:t>
      </w:r>
      <w:r>
        <w:rPr>
          <w:bCs/>
          <w:sz w:val="24"/>
          <w:szCs w:val="24"/>
        </w:rPr>
        <w:t>и межбюджетных трансфертов  бюджетам бюджетной системы Российской Федерации (далее- реестр соглашений)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пунктами 7,9,11,12,14,16 графы 2 Перечня, содержащих сведения, составляющие государственную тайну, – не позднее шести рабочих дней со дня их заключения;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пунктом 17 графы 2 Перечня, – не позднее семи рабочих дней, следующих за днем доведения лимитов бюджетных обязательств на принятие и исполнение получателем средств бюджета </w:t>
      </w:r>
      <w:r>
        <w:rPr>
          <w:sz w:val="24"/>
          <w:szCs w:val="24"/>
        </w:rPr>
        <w:t>сельского поселения</w:t>
      </w:r>
      <w:r>
        <w:rPr>
          <w:bCs/>
          <w:sz w:val="24"/>
          <w:szCs w:val="24"/>
        </w:rPr>
        <w:t xml:space="preserve"> бюджетных обязательств, возникших на основании приказа о штатном</w:t>
      </w:r>
      <w:r>
        <w:rPr>
          <w:bCs/>
          <w:sz w:val="24"/>
          <w:szCs w:val="24"/>
        </w:rPr>
        <w:t xml:space="preserve"> расписании с расчетом годового фонда оплаты труда (иного документа, подтверждающего возникновение бюджетного обязательства, содержащего расчет годового объема оплаты труда (денежного содержания, денежного довольствия), в пределах доведенных лимитов бюджет</w:t>
      </w:r>
      <w:r>
        <w:rPr>
          <w:bCs/>
          <w:sz w:val="24"/>
          <w:szCs w:val="24"/>
        </w:rPr>
        <w:t xml:space="preserve">ных обязательств на соответствующие цели; 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пунктами 18 – 19 графы 2 Перечня в сро</w:t>
      </w:r>
      <w:r>
        <w:rPr>
          <w:bCs/>
          <w:sz w:val="24"/>
          <w:szCs w:val="24"/>
        </w:rPr>
        <w:t>к, установленный бюджетным законодательством Российской Федерации для представления в установленном порядке получателем средств бюджета</w:t>
      </w:r>
      <w:r>
        <w:rPr>
          <w:sz w:val="24"/>
          <w:szCs w:val="24"/>
        </w:rPr>
        <w:t xml:space="preserve"> сельского поселения</w:t>
      </w:r>
      <w:r>
        <w:rPr>
          <w:bCs/>
          <w:sz w:val="24"/>
          <w:szCs w:val="24"/>
        </w:rPr>
        <w:t xml:space="preserve"> – должником информа</w:t>
      </w:r>
      <w:r>
        <w:rPr>
          <w:bCs/>
          <w:sz w:val="24"/>
          <w:szCs w:val="24"/>
        </w:rPr>
        <w:t>ции об источнике образования задолженности и кодах бюджетной классификации Российской Федерации, по которым должны быть произведены расходы бюджета</w:t>
      </w:r>
      <w:r>
        <w:rPr>
          <w:sz w:val="24"/>
          <w:szCs w:val="24"/>
        </w:rPr>
        <w:t xml:space="preserve"> сельского поселения </w:t>
      </w:r>
      <w:r>
        <w:rPr>
          <w:bCs/>
          <w:sz w:val="24"/>
          <w:szCs w:val="24"/>
        </w:rPr>
        <w:t>по исполнению исполнительного документа, решения налогового органа о взыскании налога, с</w:t>
      </w:r>
      <w:r>
        <w:rPr>
          <w:bCs/>
          <w:sz w:val="24"/>
          <w:szCs w:val="24"/>
        </w:rPr>
        <w:t>бора, страхового взноса, пеней и штрафов, предусматривающее обращение взыскания на средства бюджетов бюджетной системы Российской Федерации (далее – решение налогового органа);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б) органом, осуществляющим открытие и ведение лицевых счетов: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части принятых </w:t>
      </w:r>
      <w:r>
        <w:rPr>
          <w:bCs/>
          <w:sz w:val="24"/>
          <w:szCs w:val="24"/>
        </w:rPr>
        <w:t>бюджетных обязательств, возникших на основании документов-оснований, предусмотренных: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пунктами 9,11,12,14,16 графы 2 Перечня, одновременно с включением сведений о соответствующем документе-основании в реестр соглашений;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пунктом 20 графы 2 Перечня, одноврем</w:t>
      </w:r>
      <w:r>
        <w:rPr>
          <w:bCs/>
          <w:sz w:val="24"/>
          <w:szCs w:val="24"/>
        </w:rPr>
        <w:t>енно с формированием Сведений о денежном обязательстве по данному бюджетному обязательству в полном объеме в сроки, установленные частью первой пункта 22 настоящего Порядка.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Формирование Сведений о бюджетных обязательствах, возникших на основании </w:t>
      </w:r>
      <w:r>
        <w:rPr>
          <w:bCs/>
          <w:sz w:val="24"/>
          <w:szCs w:val="24"/>
        </w:rPr>
        <w:t>документов-оснований, предусмотренных пунктом 20 графы 2 Перечня, осуществляется органом, осуществляющим открытие и ведение лицевых счетов после проверки наличия в распоряжении о совершении казначейских платежей (далее – распоряжение), представленном получ</w:t>
      </w:r>
      <w:r>
        <w:rPr>
          <w:bCs/>
          <w:sz w:val="24"/>
          <w:szCs w:val="24"/>
        </w:rPr>
        <w:t>ателем средств бюджета</w:t>
      </w:r>
      <w:r>
        <w:rPr>
          <w:sz w:val="24"/>
          <w:szCs w:val="24"/>
        </w:rPr>
        <w:t xml:space="preserve"> сельского поселения </w:t>
      </w:r>
      <w:r>
        <w:rPr>
          <w:bCs/>
          <w:sz w:val="24"/>
          <w:szCs w:val="24"/>
        </w:rPr>
        <w:t>в соответствии с порядком казначейского обслуживания, установленным Федеральным казначейством, типа бюджетного обязательства.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 направлении в орган, осуществляющий открытие и ведение лицевых счетов, Сведений о б</w:t>
      </w:r>
      <w:r>
        <w:rPr>
          <w:bCs/>
          <w:sz w:val="24"/>
          <w:szCs w:val="24"/>
        </w:rPr>
        <w:t>юджетном обязательстве, возникшем на основании документа-основания, предусмотренного пунктом 17 графы 2 Перечня, копия указанного документа-основания в орган, осуществляющий открытие и ведение лицевых счетов, не представляется.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bookmarkStart w:id="0" w:name="Par28"/>
      <w:bookmarkEnd w:id="0"/>
      <w:r>
        <w:rPr>
          <w:bCs/>
          <w:sz w:val="24"/>
          <w:szCs w:val="24"/>
        </w:rPr>
        <w:t xml:space="preserve">9. Для внесения изменений в </w:t>
      </w:r>
      <w:r>
        <w:rPr>
          <w:bCs/>
          <w:sz w:val="24"/>
          <w:szCs w:val="24"/>
        </w:rPr>
        <w:t>поставленное на учет бюджетное обязательство (аннулирования неисполненной части бюджетного обязательства)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</w:t>
      </w:r>
      <w:r>
        <w:rPr>
          <w:bCs/>
          <w:sz w:val="24"/>
          <w:szCs w:val="24"/>
        </w:rPr>
        <w:t>льства, в которое вносится изменение.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случае внесения изменений в бюджетное обязательство, предусматривающих </w:t>
      </w:r>
      <w:r>
        <w:rPr>
          <w:bCs/>
          <w:sz w:val="24"/>
          <w:szCs w:val="24"/>
        </w:rPr>
        <w:lastRenderedPageBreak/>
        <w:t>изменение суммы принятого бюджетного обязательства, возникшего на основании документов-оснований, предусмотренных пунктом 6 графы 2 Перечня  (све</w:t>
      </w:r>
      <w:r>
        <w:rPr>
          <w:bCs/>
          <w:sz w:val="24"/>
          <w:szCs w:val="24"/>
        </w:rPr>
        <w:t>дения о которых подлежат включению в реестр контрактов), Сведения о бюджетном обязательстве формируются на основании документов-оснований, предусмотренных пунктом 4 графы 2 Перечня, до внесения изменений в поставленное на учет бюджетное обязательство для о</w:t>
      </w:r>
      <w:r>
        <w:rPr>
          <w:bCs/>
          <w:sz w:val="24"/>
          <w:szCs w:val="24"/>
        </w:rPr>
        <w:t>существления проверки, предусмотренной: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абзацем четвертым пункта 11 настоящего Порядка – в случае, если документом-основанием предусматривается увеличение суммы принятого бюджетного обязательства по соответствующему коду бюджетной классификации;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частью пят</w:t>
      </w:r>
      <w:r>
        <w:rPr>
          <w:bCs/>
          <w:sz w:val="24"/>
          <w:szCs w:val="24"/>
        </w:rPr>
        <w:t>ой пункта 11 настоящего Порядка – в случае, если документом-основанием предусматривается уменьшение суммы принятого бюджетного обязательства по соответствующему коду бюджетной классификации.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случае внесения изменений в поставленное на учет бюджетное обяз</w:t>
      </w:r>
      <w:r>
        <w:rPr>
          <w:bCs/>
          <w:sz w:val="24"/>
          <w:szCs w:val="24"/>
        </w:rPr>
        <w:t xml:space="preserve">ательство без внесения изменений в документ-основание, предусмотренный пунктами 6 и 8 графы 2 Перечня, получатель средств бюджета </w:t>
      </w:r>
      <w:r>
        <w:rPr>
          <w:sz w:val="24"/>
          <w:szCs w:val="24"/>
        </w:rPr>
        <w:t xml:space="preserve">сельского поселения </w:t>
      </w:r>
      <w:r>
        <w:rPr>
          <w:bCs/>
          <w:sz w:val="24"/>
          <w:szCs w:val="24"/>
        </w:rPr>
        <w:t>формирует Сведения о бюджетном обязательстве не позднее трех рабочих дней, следующих за днем возникновения</w:t>
      </w:r>
      <w:r>
        <w:rPr>
          <w:bCs/>
          <w:sz w:val="24"/>
          <w:szCs w:val="24"/>
        </w:rPr>
        <w:t xml:space="preserve"> обстоятельств, требующих внесения изменений в бюджетное обязательство.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 формировании Сведений о бюджетном обязательстве получателем средств бюджета</w:t>
      </w:r>
      <w:r>
        <w:rPr>
          <w:sz w:val="24"/>
          <w:szCs w:val="24"/>
        </w:rPr>
        <w:t xml:space="preserve"> сельского поселения </w:t>
      </w:r>
      <w:r>
        <w:rPr>
          <w:bCs/>
          <w:sz w:val="24"/>
          <w:szCs w:val="24"/>
        </w:rPr>
        <w:t>в соответствии с абзацем вторым настоящего пункта орган, осуществляющий открытие и в</w:t>
      </w:r>
      <w:r>
        <w:rPr>
          <w:bCs/>
          <w:sz w:val="24"/>
          <w:szCs w:val="24"/>
        </w:rPr>
        <w:t>едение лицевых счетов, дополнительно осуществляет проверку, предусмотренную абзацами вторым, третьим и пятым пункта 11 настоящего Порядка.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10. В случае внесения изменений в бюджетное обязательство без внесения изменений в документ-основание, а также в связ</w:t>
      </w:r>
      <w:r>
        <w:rPr>
          <w:bCs/>
          <w:sz w:val="24"/>
          <w:szCs w:val="24"/>
        </w:rPr>
        <w:t>и с внесением изменений в документ-основание, содержащийся в информационных системах, указанный документ-основание в орган, осуществляющий открытие и ведение лицевых счетов, повторно не представляется.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случае внесения изменений в бюджетное обязательство </w:t>
      </w:r>
      <w:r>
        <w:rPr>
          <w:bCs/>
          <w:sz w:val="24"/>
          <w:szCs w:val="24"/>
        </w:rPr>
        <w:t>в связи с внесением изменений в документ-основание, документ, предусматривающий внесение изменений в документ-основание, отсутствующий в информационной системе, направляется получателем средств бюджета</w:t>
      </w:r>
      <w:r>
        <w:rPr>
          <w:sz w:val="24"/>
          <w:szCs w:val="24"/>
        </w:rPr>
        <w:t xml:space="preserve"> сельского поселения </w:t>
      </w:r>
      <w:r>
        <w:rPr>
          <w:bCs/>
          <w:sz w:val="24"/>
          <w:szCs w:val="24"/>
        </w:rPr>
        <w:t>в орган, осуществляющий открытие и</w:t>
      </w:r>
      <w:r>
        <w:rPr>
          <w:bCs/>
          <w:sz w:val="24"/>
          <w:szCs w:val="24"/>
        </w:rPr>
        <w:t xml:space="preserve"> ведение лицевых счетов, одновременно с</w:t>
      </w:r>
      <w:r>
        <w:rPr>
          <w:bCs/>
          <w:sz w:val="24"/>
          <w:szCs w:val="24"/>
        </w:rPr>
        <w:t xml:space="preserve"> формированием Сведений о бюджетном обязательстве.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bookmarkStart w:id="1" w:name="Par31"/>
      <w:bookmarkEnd w:id="1"/>
      <w:r>
        <w:rPr>
          <w:bCs/>
          <w:sz w:val="24"/>
          <w:szCs w:val="24"/>
        </w:rPr>
        <w:t>11. При постановке на учет бюджетных обязательств (внесении в них изменений) в соответствии со Сведениями о бюджетном обязательстве, сформированными получателем средс</w:t>
      </w:r>
      <w:r>
        <w:rPr>
          <w:bCs/>
          <w:sz w:val="24"/>
          <w:szCs w:val="24"/>
        </w:rPr>
        <w:t>тв бюджета</w:t>
      </w:r>
      <w:r>
        <w:rPr>
          <w:sz w:val="24"/>
          <w:szCs w:val="24"/>
        </w:rPr>
        <w:t xml:space="preserve"> сельского поселения</w:t>
      </w:r>
      <w:r>
        <w:rPr>
          <w:bCs/>
          <w:sz w:val="24"/>
          <w:szCs w:val="24"/>
        </w:rPr>
        <w:t>, орган, осуществляющий открытие и ведение лицевых счетов, осуществляет их проверку на: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bookmarkStart w:id="2" w:name="Par32"/>
      <w:bookmarkEnd w:id="2"/>
      <w:r>
        <w:rPr>
          <w:bCs/>
          <w:sz w:val="24"/>
          <w:szCs w:val="24"/>
        </w:rPr>
        <w:t>соответствие информации о бюджетном обязательстве, указанной в Сведениях о бюджетном обязательстве, документам-основаниям, подлежащим пред</w:t>
      </w:r>
      <w:r>
        <w:rPr>
          <w:bCs/>
          <w:sz w:val="24"/>
          <w:szCs w:val="24"/>
        </w:rPr>
        <w:t>ставлению получателями средств бюджета</w:t>
      </w:r>
      <w:r>
        <w:rPr>
          <w:sz w:val="24"/>
          <w:szCs w:val="24"/>
        </w:rPr>
        <w:t xml:space="preserve"> сельского поселения </w:t>
      </w:r>
      <w:r>
        <w:rPr>
          <w:bCs/>
          <w:sz w:val="24"/>
          <w:szCs w:val="24"/>
        </w:rPr>
        <w:t>в орган, осуществляющий открытие и ведение лицевых счетов,  для постановки на учет бюджетных обязательств в соответствии с настоящим Порядком или включению  в установленном порядке в реестр контрак</w:t>
      </w:r>
      <w:r>
        <w:rPr>
          <w:bCs/>
          <w:sz w:val="24"/>
          <w:szCs w:val="24"/>
        </w:rPr>
        <w:t>тов или реестр контрактов, содержащих государственную тайну (за исключением Сведений о бюджетном обязательстве, содержащих сведения, составляющие государственную тайну);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bookmarkStart w:id="3" w:name="Par33"/>
      <w:bookmarkEnd w:id="3"/>
      <w:r>
        <w:rPr>
          <w:bCs/>
          <w:sz w:val="24"/>
          <w:szCs w:val="24"/>
        </w:rPr>
        <w:t>соответствие информации о бюджетном обязательстве, указанной в Сведениях о бюджетном о</w:t>
      </w:r>
      <w:r>
        <w:rPr>
          <w:bCs/>
          <w:sz w:val="24"/>
          <w:szCs w:val="24"/>
        </w:rPr>
        <w:t xml:space="preserve">бязательстве, составу информации, подлежащей включению в Сведения о бюджетном обязательстве в соответствии с приложением 1 к Порядку, </w:t>
      </w:r>
      <w:r>
        <w:rPr>
          <w:sz w:val="24"/>
          <w:szCs w:val="24"/>
        </w:rPr>
        <w:t xml:space="preserve">утвержденному </w:t>
      </w:r>
      <w:r>
        <w:rPr>
          <w:bCs/>
          <w:sz w:val="24"/>
          <w:szCs w:val="24"/>
        </w:rPr>
        <w:t>приказом Министерства финансов Российской Федерации № 258н;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bookmarkStart w:id="4" w:name="Par34"/>
      <w:bookmarkEnd w:id="4"/>
      <w:r>
        <w:rPr>
          <w:bCs/>
          <w:sz w:val="24"/>
          <w:szCs w:val="24"/>
        </w:rPr>
        <w:t>непревышение суммы бюджетного обязательства по с</w:t>
      </w:r>
      <w:r>
        <w:rPr>
          <w:bCs/>
          <w:sz w:val="24"/>
          <w:szCs w:val="24"/>
        </w:rPr>
        <w:t xml:space="preserve">оответствующим кодам классификации расходов бюджета </w:t>
      </w:r>
      <w:r>
        <w:rPr>
          <w:sz w:val="24"/>
          <w:szCs w:val="24"/>
        </w:rPr>
        <w:t xml:space="preserve">сельского поселения </w:t>
      </w:r>
      <w:r>
        <w:rPr>
          <w:bCs/>
          <w:sz w:val="24"/>
          <w:szCs w:val="24"/>
        </w:rPr>
        <w:t xml:space="preserve">над суммой неиспользованных лимитов бюджетных обязательств (бюджетных ассигнований на исполнение публичных </w:t>
      </w:r>
      <w:r>
        <w:rPr>
          <w:bCs/>
          <w:sz w:val="24"/>
          <w:szCs w:val="24"/>
        </w:rPr>
        <w:lastRenderedPageBreak/>
        <w:t>нормативных обязательств), отраженных на соответствующем лицевом счете получа</w:t>
      </w:r>
      <w:r>
        <w:rPr>
          <w:bCs/>
          <w:sz w:val="24"/>
          <w:szCs w:val="24"/>
        </w:rPr>
        <w:t>теля бюджетных средств, отдельно для текущего финансового года, для первого и для второго года планового периода;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bookmarkStart w:id="5" w:name="Par35"/>
      <w:bookmarkEnd w:id="5"/>
      <w:r>
        <w:rPr>
          <w:bCs/>
          <w:sz w:val="24"/>
          <w:szCs w:val="24"/>
        </w:rPr>
        <w:t>соответствие предмета бюджетного обязательства (наименования объекта закупки), указанного в Сведениях о бюджетном обязательстве, документе-осн</w:t>
      </w:r>
      <w:r>
        <w:rPr>
          <w:bCs/>
          <w:sz w:val="24"/>
          <w:szCs w:val="24"/>
        </w:rPr>
        <w:t>овании, коду вида (кодам видов) расходов классификации расходов бюджета</w:t>
      </w:r>
      <w:r>
        <w:rPr>
          <w:sz w:val="24"/>
          <w:szCs w:val="24"/>
        </w:rPr>
        <w:t xml:space="preserve"> муниципального района</w:t>
      </w:r>
      <w:r>
        <w:rPr>
          <w:bCs/>
          <w:sz w:val="24"/>
          <w:szCs w:val="24"/>
        </w:rPr>
        <w:t>, указанному в Сведениях о бюджетном обязательстве, документе-основании (при наличии);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наличие в Сведениях о бюджетном обязательстве идентификатора государственног</w:t>
      </w:r>
      <w:r>
        <w:rPr>
          <w:bCs/>
          <w:sz w:val="24"/>
          <w:szCs w:val="24"/>
        </w:rPr>
        <w:t>о контракта (контракта, договора, соглашения), сформированного в соответствии с Порядком формирования идентификатора государственного контракта, договора (соглашения) при казначейском сопровождении средств, утвержденным приказом Министерства финансов Росси</w:t>
      </w:r>
      <w:r>
        <w:rPr>
          <w:bCs/>
          <w:sz w:val="24"/>
          <w:szCs w:val="24"/>
        </w:rPr>
        <w:t>йской Федерации от 2 декабря 2021 г. № 205н «Об утверждении Порядка формирования идентификатора государственного контракта, договора (соглашения) при казначейском сопровождении средств», (далее – идентификатор государственного контракта (контракта, договор</w:t>
      </w:r>
      <w:r>
        <w:rPr>
          <w:bCs/>
          <w:sz w:val="24"/>
          <w:szCs w:val="24"/>
        </w:rPr>
        <w:t>а, соглашения)), вслучае,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пунктом 1 статьи 242.26 Бюджетного кодекса Российской Федерации и федеральным зак</w:t>
      </w:r>
      <w:r>
        <w:rPr>
          <w:bCs/>
          <w:sz w:val="24"/>
          <w:szCs w:val="24"/>
        </w:rPr>
        <w:t>оном о федеральном бюджете на соответствующий финансовый год и плановый период;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соответствие указанного в Сведениях о бюджетном обязательстве идентификатора государственного контракта (контракта, договора, соглашения), идентификатору государственного контр</w:t>
      </w:r>
      <w:r>
        <w:rPr>
          <w:bCs/>
          <w:sz w:val="24"/>
          <w:szCs w:val="24"/>
        </w:rPr>
        <w:t>акта (контракта, договора, соглашения), указанному в документе-основании.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случае формирования Сведений о бюджетном обязательстве органом, осуществляющим открытие и ведение лицевых счетов, при постановке на учет бюджетного обязательства (внесении в него и</w:t>
      </w:r>
      <w:r>
        <w:rPr>
          <w:bCs/>
          <w:sz w:val="24"/>
          <w:szCs w:val="24"/>
        </w:rPr>
        <w:t>зменений), осуществляется проверка, предусмотренная абзацем четвертым части первой настоящего пункта.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bookmarkStart w:id="6" w:name="Par38"/>
      <w:bookmarkEnd w:id="6"/>
      <w:r>
        <w:rPr>
          <w:bCs/>
          <w:sz w:val="24"/>
          <w:szCs w:val="24"/>
        </w:rPr>
        <w:t>При постановке на учет бюджетных обязательств, возникающих на основании документа-основания, предусмотренного пунктом 6 графы 2 Перечня, сведения о которо</w:t>
      </w:r>
      <w:r>
        <w:rPr>
          <w:bCs/>
          <w:sz w:val="24"/>
          <w:szCs w:val="24"/>
        </w:rPr>
        <w:t>м подлежат включению в реестр контрактов, орган, осуществляющий открытие и</w:t>
      </w:r>
      <w:r>
        <w:rPr>
          <w:bCs/>
          <w:sz w:val="24"/>
          <w:szCs w:val="24"/>
        </w:rPr>
        <w:t xml:space="preserve"> ведение лицевых счетов, при проведении проверки, предусмотренной абзацем вторым настоящего пункта, осуществляет проверку соответствия информации, включаемой в Сведения о бюджетном о</w:t>
      </w:r>
      <w:r>
        <w:rPr>
          <w:bCs/>
          <w:sz w:val="24"/>
          <w:szCs w:val="24"/>
        </w:rPr>
        <w:t>бязательстве, аналогичной информации, подлежащей включению в реестр контрактов, и условиям документа-основания.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 постановке на учет бюджетных обязательств, возникающих на основании документов-оснований, предусмотренных пунктом 1 – 4 графы 2 Перечня, под</w:t>
      </w:r>
      <w:r>
        <w:rPr>
          <w:bCs/>
          <w:sz w:val="24"/>
          <w:szCs w:val="24"/>
        </w:rPr>
        <w:t>лежащих размещению в единой информационной системе, при проведении проверки, предусмотренной абзацем пятым настоящего пункта, орган, осуществляющий открытие и ведение лицевых счетов осуществляет проверку соответствия информации, включаемой в Сведения о бюд</w:t>
      </w:r>
      <w:r>
        <w:rPr>
          <w:bCs/>
          <w:sz w:val="24"/>
          <w:szCs w:val="24"/>
        </w:rPr>
        <w:t>жетном обязательстве, аналогичной информации, подлежащей проверке в соответствии с Правилами контроля № 1193.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случае внесения изменений в поставленное на учет бюджетное обязательство, предусматривающих уменьшение суммы принятого бюджетного обязательства,</w:t>
      </w:r>
      <w:r>
        <w:rPr>
          <w:bCs/>
          <w:sz w:val="24"/>
          <w:szCs w:val="24"/>
        </w:rPr>
        <w:t xml:space="preserve"> орган,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бюджетного обязательства.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случае аннулирования принимаемого бюджетного обязательства проверка, </w:t>
      </w:r>
      <w:r>
        <w:rPr>
          <w:bCs/>
          <w:sz w:val="24"/>
          <w:szCs w:val="24"/>
        </w:rPr>
        <w:t>предусмотренная абзацами вторым, четвертым, пятым части первой настоящего пункта, не осуществляется.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12. При постановке на учет бюджетного обязательства (внесении в него изменений) орган, осуществляющий открытие и ведение лицевых счетов осуществляет провер</w:t>
      </w:r>
      <w:r>
        <w:rPr>
          <w:bCs/>
          <w:sz w:val="24"/>
          <w:szCs w:val="24"/>
        </w:rPr>
        <w:t xml:space="preserve">ку </w:t>
      </w:r>
      <w:r>
        <w:rPr>
          <w:bCs/>
          <w:sz w:val="24"/>
          <w:szCs w:val="24"/>
        </w:rPr>
        <w:lastRenderedPageBreak/>
        <w:t>Сведений о бюджетном обязательстве, сформированном на основании документа-основания, предусмотренного пунктом: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 – 4 графы 2 Перечня, сформированного с использованием единой информационной системы, – в течение одного рабочего дня, следующего за днем пос</w:t>
      </w:r>
      <w:r>
        <w:rPr>
          <w:bCs/>
          <w:sz w:val="24"/>
          <w:szCs w:val="24"/>
        </w:rPr>
        <w:t>тупления в орган, осуществляющий открытие и ведение лицевых Сведений о бюджетном обязательстве или документа-основания в соответствии с пунктами 24 и 28 Правил контроля № 1193;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6 графы 2 Перечня, сформированного с использованием единой информационной систе</w:t>
      </w:r>
      <w:r>
        <w:rPr>
          <w:bCs/>
          <w:sz w:val="24"/>
          <w:szCs w:val="24"/>
        </w:rPr>
        <w:t>мы, – в течение трех рабочих дней, следующих за днем поступления в орган, осуществляющий открытие и ведение лицевых Сведений о бюджетном обязательстве или документа-основания в соответствии с пунктом 15 Правил ведения реестра контрактов;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6-7 графы 2 Перечн</w:t>
      </w:r>
      <w:r>
        <w:rPr>
          <w:bCs/>
          <w:sz w:val="24"/>
          <w:szCs w:val="24"/>
        </w:rPr>
        <w:t>я, сформированного без использования единой информационной системы, – в течение пяти рабочих дней, следующих за днем поступления в орган, осуществляющий открытие и ведение лицевых счетов Сведений о бюджетном обязательстве;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2, 5, 8 – 20 графы 2 Перечня, сфо</w:t>
      </w:r>
      <w:r>
        <w:rPr>
          <w:bCs/>
          <w:sz w:val="24"/>
          <w:szCs w:val="24"/>
        </w:rPr>
        <w:t>рмированного без использования единой информационной системы, – в течение двух рабочих дней, следующих за днем поступления в орган, осуществляющий открытие и ведение лицевых счетов Сведений о бюджетном обязательстве.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13. При формировании Сведений о бюджетн</w:t>
      </w:r>
      <w:r>
        <w:rPr>
          <w:bCs/>
          <w:sz w:val="24"/>
          <w:szCs w:val="24"/>
        </w:rPr>
        <w:t>ом обязательстве с использованием единой информационной системы проверка, предусмотренная: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абзацами вторым, третьим, пятым пункта 11 настоящего Порядка, осуществляется в единой информационной системе, в том числе автоматически;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абзацем четвертым пункта 11 </w:t>
      </w:r>
      <w:r>
        <w:rPr>
          <w:bCs/>
          <w:sz w:val="24"/>
          <w:szCs w:val="24"/>
        </w:rPr>
        <w:t>настоящего Порядка, осуществляется в автоматизированной информационной системе.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случае положительного результата проверки, указанной в абзаце втором настоящего пункта, Сведения о бюджетных обязательствах и информация о положительном результате проверок н</w:t>
      </w:r>
      <w:r>
        <w:rPr>
          <w:bCs/>
          <w:sz w:val="24"/>
          <w:szCs w:val="24"/>
        </w:rPr>
        <w:t>аправляются в автоматизированную информационную систему для осуществления проверки, указанной в абзаце третьем настоящего пункта.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14. В случае положительного результата проверки, предусмотренной пунктом 11 настоящего Порядка, орган, осуществляющий открытие</w:t>
      </w:r>
      <w:r>
        <w:rPr>
          <w:bCs/>
          <w:sz w:val="24"/>
          <w:szCs w:val="24"/>
        </w:rPr>
        <w:t xml:space="preserve"> и ведение лицевых счетов, присваивает учетный номер бюджетному обязательству (вносит изменения в бюджетное обязательство) в течение сроков, указанных в абзацах втором – пятом пункта 12 настоящего Порядка, и направляет получателю средств бюджета </w:t>
      </w:r>
      <w:r>
        <w:rPr>
          <w:sz w:val="24"/>
          <w:szCs w:val="24"/>
        </w:rPr>
        <w:t xml:space="preserve">сельского </w:t>
      </w:r>
      <w:r>
        <w:rPr>
          <w:sz w:val="24"/>
          <w:szCs w:val="24"/>
        </w:rPr>
        <w:t xml:space="preserve">поселения </w:t>
      </w:r>
      <w:r>
        <w:rPr>
          <w:bCs/>
          <w:sz w:val="24"/>
          <w:szCs w:val="24"/>
        </w:rPr>
        <w:t>извещение о постановке на учет (изменении) бюджетного обязательства, реквизиты которого установлены в приложении 12 к Порядку, утвержденному приказом Министерства финансов Российской Федерации № 258н (далее – Извещение о бюджетном обязательстве):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в день постановки на учет бюджетного обязательства (внесения изменений в бюджетное обязательство) – при постановке на учет бюджетного обязательства (внесении изменений в бюджетное обязательство),возникающего на основании документа-основания, не содержащ</w:t>
      </w:r>
      <w:r>
        <w:rPr>
          <w:bCs/>
          <w:sz w:val="24"/>
          <w:szCs w:val="24"/>
        </w:rPr>
        <w:t>его сведения, составляющие государственную тайну;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не позднее двух рабочих дней, следующих за днем постановки на учет бюджетного обязательства (внесения изменений в бюджетное обязательство),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-при постановке на учет бюджетного обязательства (внесения </w:t>
      </w:r>
      <w:r>
        <w:rPr>
          <w:bCs/>
          <w:sz w:val="24"/>
          <w:szCs w:val="24"/>
        </w:rPr>
        <w:t>изменений в бюджетное обязательство), возникающего на основании документа-основания, содержащего сведения, составляющие государственную тайну.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Извещение о бюджетном обязательстве направляется органом, осуществляющим открытие и ведение лицевых счетов, получ</w:t>
      </w:r>
      <w:r>
        <w:rPr>
          <w:bCs/>
          <w:sz w:val="24"/>
          <w:szCs w:val="24"/>
        </w:rPr>
        <w:t>ателю средств бюджета</w:t>
      </w:r>
      <w:r>
        <w:rPr>
          <w:sz w:val="24"/>
          <w:szCs w:val="24"/>
        </w:rPr>
        <w:t xml:space="preserve"> сельского поселения</w:t>
      </w:r>
      <w:r>
        <w:rPr>
          <w:bCs/>
          <w:sz w:val="24"/>
          <w:szCs w:val="24"/>
        </w:rPr>
        <w:t>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форме электронного документа, подписанного электронной подписью уполномоченного лица органа, осуществляющего открытие и ведение лицевых счетов, – в </w:t>
      </w:r>
      <w:r>
        <w:rPr>
          <w:bCs/>
          <w:sz w:val="24"/>
          <w:szCs w:val="24"/>
        </w:rPr>
        <w:lastRenderedPageBreak/>
        <w:t>отношении Сведений о бюджетном обязательстве, п</w:t>
      </w:r>
      <w:r>
        <w:rPr>
          <w:bCs/>
          <w:sz w:val="24"/>
          <w:szCs w:val="24"/>
        </w:rPr>
        <w:t xml:space="preserve">редставленных в </w:t>
      </w:r>
      <w:r>
        <w:rPr>
          <w:bCs/>
          <w:sz w:val="24"/>
          <w:szCs w:val="24"/>
        </w:rPr>
        <w:t>форме электронного документа;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 бумажном носителе, подписанном уполномоченным лицом органа, осуществляющего открытие и ведение лицевых счетов, – в отношении Сведений о бюджетном обязательстве, представленных на бумажном носителе.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Учетный номер бюджетного </w:t>
      </w:r>
      <w:r>
        <w:rPr>
          <w:bCs/>
          <w:sz w:val="24"/>
          <w:szCs w:val="24"/>
        </w:rPr>
        <w:t>обязательства является уникальным и не подлежит изменению, в том числе при изменении отдельных реквизитов бюджетного обязательства.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Учетный номер бюджетного обязательства имеет следующую структуру, состоящую из девятнадцати разрядов: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 1 по 8 разряд – уник</w:t>
      </w:r>
      <w:r>
        <w:rPr>
          <w:bCs/>
          <w:sz w:val="24"/>
          <w:szCs w:val="24"/>
        </w:rPr>
        <w:t>альный код получателя средств бюджета</w:t>
      </w:r>
      <w:r>
        <w:rPr>
          <w:sz w:val="24"/>
          <w:szCs w:val="24"/>
        </w:rPr>
        <w:t xml:space="preserve"> сельского поселения </w:t>
      </w:r>
      <w:r>
        <w:rPr>
          <w:bCs/>
          <w:sz w:val="24"/>
          <w:szCs w:val="24"/>
        </w:rPr>
        <w:t>по реестру участников бюджетного процесса, а также юридических лиц, не являющихся участниками бюджетного процесса, порядок формирования и ведения которого установлен Министерством финансов Российско</w:t>
      </w:r>
      <w:r>
        <w:rPr>
          <w:bCs/>
          <w:sz w:val="24"/>
          <w:szCs w:val="24"/>
        </w:rPr>
        <w:t>й Федерации;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9 и 10 разряды – последние две цифры года, в котором бюджетное обязательство поставлено на учет;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 11 по 19 разряд – уникальный номер бюджетного обязательства, присваиваемый органом, осуществляющим открытие и ведение лицевых счетов, в рамках о</w:t>
      </w:r>
      <w:r>
        <w:rPr>
          <w:bCs/>
          <w:sz w:val="24"/>
          <w:szCs w:val="24"/>
        </w:rPr>
        <w:t>дного календарного года.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bookmarkStart w:id="7" w:name="Par58"/>
      <w:bookmarkEnd w:id="7"/>
      <w:r>
        <w:rPr>
          <w:bCs/>
          <w:sz w:val="24"/>
          <w:szCs w:val="24"/>
        </w:rPr>
        <w:t>15. Одно поставленное на учет бюджетное обязательство может содержать несколько кодов классификации расходов бюджета</w:t>
      </w:r>
      <w:r>
        <w:rPr>
          <w:sz w:val="24"/>
          <w:szCs w:val="24"/>
        </w:rPr>
        <w:t xml:space="preserve"> сельского поселения</w:t>
      </w:r>
      <w:r>
        <w:rPr>
          <w:bCs/>
          <w:sz w:val="24"/>
          <w:szCs w:val="24"/>
        </w:rPr>
        <w:t>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bookmarkStart w:id="8" w:name="Par59"/>
      <w:bookmarkEnd w:id="8"/>
      <w:r>
        <w:rPr>
          <w:bCs/>
          <w:sz w:val="24"/>
          <w:szCs w:val="24"/>
        </w:rPr>
        <w:t>16. В случае отрицательного результата проверки Сведений о бюджетном обязат</w:t>
      </w:r>
      <w:r>
        <w:rPr>
          <w:bCs/>
          <w:sz w:val="24"/>
          <w:szCs w:val="24"/>
        </w:rPr>
        <w:t>ельстве на соответ</w:t>
      </w:r>
      <w:r>
        <w:rPr>
          <w:bCs/>
          <w:sz w:val="24"/>
          <w:szCs w:val="24"/>
        </w:rPr>
        <w:t>ствие положениям, предусмотренным: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абзацем вторым – третьим, пятым – седьмым части первой, частями четвертой, пятой пункта 11 настоящего Порядка, орган, осуществляющий открытие и ведение лицевых счетов, в сроки, установленные абзацами вторым – пятым пункта</w:t>
      </w:r>
      <w:r>
        <w:rPr>
          <w:bCs/>
          <w:sz w:val="24"/>
          <w:szCs w:val="24"/>
        </w:rPr>
        <w:t xml:space="preserve"> 12 настоящего Порядка, направляет получателю средств бюджета </w:t>
      </w:r>
      <w:r>
        <w:rPr>
          <w:sz w:val="24"/>
          <w:szCs w:val="24"/>
        </w:rPr>
        <w:t xml:space="preserve">сельского поселения </w:t>
      </w:r>
      <w:r>
        <w:rPr>
          <w:bCs/>
          <w:sz w:val="24"/>
          <w:szCs w:val="24"/>
        </w:rPr>
        <w:t>уведомление в электронной форме (далее – уведомление), содержащее информацию, позволяющую идентифицировать Сведения о бюджетном обязательстве, не принятые к исполнению, а так</w:t>
      </w:r>
      <w:r>
        <w:rPr>
          <w:bCs/>
          <w:sz w:val="24"/>
          <w:szCs w:val="24"/>
        </w:rPr>
        <w:t>же содержащее дату и причину отказа, согласно правилам организации и функционирования системы казначейских платежей, установленным Федеральным казначейством в соответствии с пунктом 5 статьи 242.7 Бюджетного кодекса Российской Федерации.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отношении Сведен</w:t>
      </w:r>
      <w:r>
        <w:rPr>
          <w:bCs/>
          <w:sz w:val="24"/>
          <w:szCs w:val="24"/>
        </w:rPr>
        <w:t xml:space="preserve">ий о бюджетных обязательствах, представленных на бумажном носителе, орган осуществляющий открытие и ведение лицевых счетов возвращает получателю средств бюджета </w:t>
      </w:r>
      <w:r>
        <w:rPr>
          <w:sz w:val="24"/>
          <w:szCs w:val="24"/>
        </w:rPr>
        <w:t xml:space="preserve">сельского поселения </w:t>
      </w:r>
      <w:r>
        <w:rPr>
          <w:bCs/>
          <w:sz w:val="24"/>
          <w:szCs w:val="24"/>
        </w:rPr>
        <w:t>копию Сведений о бюджетном обязательстве с проставлением даты отказа, должн</w:t>
      </w:r>
      <w:r>
        <w:rPr>
          <w:bCs/>
          <w:sz w:val="24"/>
          <w:szCs w:val="24"/>
        </w:rPr>
        <w:t>ости сотрудника органа осуществляющего открытие и ведение лицевых счетов, его подписи, расшифровки подписи с указанием инициалов и фамилии, причины отказа.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17. В случае превышения суммы бюджетного обязательства по соответствующим кодам классификации расход</w:t>
      </w:r>
      <w:r>
        <w:rPr>
          <w:bCs/>
          <w:sz w:val="24"/>
          <w:szCs w:val="24"/>
        </w:rPr>
        <w:t>ов бюджета</w:t>
      </w:r>
      <w:r>
        <w:rPr>
          <w:sz w:val="24"/>
          <w:szCs w:val="24"/>
        </w:rPr>
        <w:t xml:space="preserve"> сельского поселения </w:t>
      </w:r>
      <w:r>
        <w:rPr>
          <w:bCs/>
          <w:sz w:val="24"/>
          <w:szCs w:val="24"/>
        </w:rPr>
        <w:t xml:space="preserve">над суммой неиспользованных лимитов бюджетных обязательств, отраженных на соответствующем лицевом счете, орган, осуществляющий открытие и ведение лицевых счетов, в сроки, установленные абзацами вторым – пятым пункта 12 </w:t>
      </w:r>
      <w:r>
        <w:rPr>
          <w:sz w:val="24"/>
          <w:szCs w:val="24"/>
        </w:rPr>
        <w:t>настоя</w:t>
      </w:r>
      <w:r>
        <w:rPr>
          <w:sz w:val="24"/>
          <w:szCs w:val="24"/>
        </w:rPr>
        <w:t>щего</w:t>
      </w:r>
      <w:r>
        <w:rPr>
          <w:bCs/>
          <w:sz w:val="24"/>
          <w:szCs w:val="24"/>
        </w:rPr>
        <w:t xml:space="preserve"> Порядка: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отношении Сведений о бюджетных обязательствах, возникших на основании документов-оснований, предусмотренных пунктами 1 – 4, 7, 8( в части государственных контрактов (договоров),содержащих сведения, составляющие государственную тайну), 10,13</w:t>
      </w:r>
      <w:r>
        <w:rPr>
          <w:bCs/>
          <w:sz w:val="24"/>
          <w:szCs w:val="24"/>
        </w:rPr>
        <w:t>,15 и 20  графы 2 Перечня: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представленных в электронной форме, – направляет получателю средств бюджета </w:t>
      </w:r>
      <w:r>
        <w:rPr>
          <w:sz w:val="24"/>
          <w:szCs w:val="24"/>
        </w:rPr>
        <w:t xml:space="preserve">сельского поселения </w:t>
      </w:r>
      <w:r>
        <w:rPr>
          <w:bCs/>
          <w:sz w:val="24"/>
          <w:szCs w:val="24"/>
        </w:rPr>
        <w:t>уведомление в электронной форме;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представленных на бумажном носителе, – возвращает получателю средств бюджета</w:t>
      </w:r>
      <w:r>
        <w:rPr>
          <w:sz w:val="24"/>
          <w:szCs w:val="24"/>
        </w:rPr>
        <w:t xml:space="preserve"> сельского поселения </w:t>
      </w:r>
      <w:r>
        <w:rPr>
          <w:bCs/>
          <w:sz w:val="24"/>
          <w:szCs w:val="24"/>
        </w:rPr>
        <w:t xml:space="preserve">копию Сведений о бюджетном обязательстве с проставлением даты отказа, должности сотрудника органа осуществляющего открытие и ведение лицевых </w:t>
      </w:r>
      <w:r>
        <w:rPr>
          <w:bCs/>
          <w:sz w:val="24"/>
          <w:szCs w:val="24"/>
        </w:rPr>
        <w:lastRenderedPageBreak/>
        <w:t>счетов, его подписи, расшифровки подписи с указанием иниц</w:t>
      </w:r>
      <w:r>
        <w:rPr>
          <w:bCs/>
          <w:sz w:val="24"/>
          <w:szCs w:val="24"/>
        </w:rPr>
        <w:t>иалов и фамилии, причины отказа;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отношении Сведений о бю</w:t>
      </w:r>
      <w:r>
        <w:rPr>
          <w:bCs/>
          <w:sz w:val="24"/>
          <w:szCs w:val="24"/>
        </w:rPr>
        <w:t>джетных обязательствах, возникших на основании документов-оснований, предусмотренных  пунктами 6,8 ( за исключением государственных контрактов (договоров), содержащих сведения, составляющих государственную тайну), 9,11,12,14,16-19 графы 2 Перечня, – присва</w:t>
      </w:r>
      <w:r>
        <w:rPr>
          <w:bCs/>
          <w:sz w:val="24"/>
          <w:szCs w:val="24"/>
        </w:rPr>
        <w:t>ивает учетный номер бюджетному обязательству (вносит в него изменения) и не позднее рабочего дня, следующего за днем постановки на учет бюджетного обязательства (внесения в него изменений) направляет: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получателю средств бюджета </w:t>
      </w:r>
      <w:r>
        <w:rPr>
          <w:sz w:val="24"/>
          <w:szCs w:val="24"/>
        </w:rPr>
        <w:t xml:space="preserve">сельского поселения </w:t>
      </w:r>
      <w:r>
        <w:rPr>
          <w:bCs/>
          <w:sz w:val="24"/>
          <w:szCs w:val="24"/>
        </w:rPr>
        <w:t>Извещени</w:t>
      </w:r>
      <w:r>
        <w:rPr>
          <w:bCs/>
          <w:sz w:val="24"/>
          <w:szCs w:val="24"/>
        </w:rPr>
        <w:t>е о бюджетном обязательстве;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получателю средств бюджета</w:t>
      </w:r>
      <w:r>
        <w:rPr>
          <w:sz w:val="24"/>
          <w:szCs w:val="24"/>
        </w:rPr>
        <w:t xml:space="preserve"> сельского поселения </w:t>
      </w:r>
      <w:r>
        <w:rPr>
          <w:bCs/>
          <w:sz w:val="24"/>
          <w:szCs w:val="24"/>
        </w:rPr>
        <w:t>и главному распорядителю средств бюджета</w:t>
      </w:r>
      <w:r>
        <w:rPr>
          <w:sz w:val="24"/>
          <w:szCs w:val="24"/>
        </w:rPr>
        <w:t xml:space="preserve"> сельского поселения</w:t>
      </w:r>
      <w:r>
        <w:rPr>
          <w:bCs/>
          <w:sz w:val="24"/>
          <w:szCs w:val="24"/>
        </w:rPr>
        <w:t>, в ведении которого находится получатель средств бюджета</w:t>
      </w:r>
      <w:r>
        <w:rPr>
          <w:sz w:val="24"/>
          <w:szCs w:val="24"/>
        </w:rPr>
        <w:t xml:space="preserve"> сельского поселения</w:t>
      </w:r>
      <w:r>
        <w:rPr>
          <w:bCs/>
          <w:sz w:val="24"/>
          <w:szCs w:val="24"/>
        </w:rPr>
        <w:t>, Уведомление о превышении бюджетным обязат</w:t>
      </w:r>
      <w:r>
        <w:rPr>
          <w:bCs/>
          <w:sz w:val="24"/>
          <w:szCs w:val="24"/>
        </w:rPr>
        <w:t>ельством неиспользованных лимитов бюджетных обязательств, реквизиты которого  установлены в приложении 4 к Порядку, утвержденному приказом Министерства финансов Российской Федерации № 258н (далее – Уведомление о превышении).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bookmarkStart w:id="9" w:name="Par71"/>
      <w:bookmarkEnd w:id="9"/>
      <w:r>
        <w:rPr>
          <w:bCs/>
          <w:sz w:val="24"/>
          <w:szCs w:val="24"/>
        </w:rPr>
        <w:t xml:space="preserve">18. В бюджетные обязательства, </w:t>
      </w:r>
      <w:r>
        <w:rPr>
          <w:bCs/>
          <w:sz w:val="24"/>
          <w:szCs w:val="24"/>
        </w:rPr>
        <w:t>поставленные на учет до начала текущего финансового года, исполнение которых осуществляется в текущем финансовом году, вносятся изменения органом, осуществляющим открытие и ведение лицевых счетов, в соответствии с пунктом 9 настоящего Порядка в первый рабо</w:t>
      </w:r>
      <w:r>
        <w:rPr>
          <w:bCs/>
          <w:sz w:val="24"/>
          <w:szCs w:val="24"/>
        </w:rPr>
        <w:t>чий день текущего финансового года: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отношении бюджетных обязательств, возникших на основании документов-оснований, предусмотренных пунктами 1 – 8, 18 и 19 графы 2 Перечня, – на сумму неисполненного на конец отчетного финансового года бюджетного обязатель</w:t>
      </w:r>
      <w:r>
        <w:rPr>
          <w:bCs/>
          <w:sz w:val="24"/>
          <w:szCs w:val="24"/>
        </w:rPr>
        <w:t>ства и сумму, предусмотренную на плановый период (при наличии);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отношении бюджетных обязательств, возникших на основании документов-оснований, предусмотренных пунктами 9,11,14,16 графы 2 Перечня, – на сумму, предусмотренную на плановый период (при наличи</w:t>
      </w:r>
      <w:r>
        <w:rPr>
          <w:bCs/>
          <w:sz w:val="24"/>
          <w:szCs w:val="24"/>
        </w:rPr>
        <w:t>и).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bookmarkStart w:id="10" w:name="Par72"/>
      <w:bookmarkEnd w:id="10"/>
      <w:r>
        <w:rPr>
          <w:bCs/>
          <w:sz w:val="24"/>
          <w:szCs w:val="24"/>
        </w:rPr>
        <w:t xml:space="preserve">В бюджетные обязательства, в которые внесены изменения в соответствии с настоящим пунктом, получателем средств бюджета </w:t>
      </w:r>
      <w:r>
        <w:rPr>
          <w:sz w:val="24"/>
          <w:szCs w:val="24"/>
        </w:rPr>
        <w:t>сельского поселения</w:t>
      </w:r>
      <w:r>
        <w:rPr>
          <w:bCs/>
          <w:sz w:val="24"/>
          <w:szCs w:val="24"/>
        </w:rPr>
        <w:t xml:space="preserve"> вносятся изменения в части уточнения срока исполнения, графика оплаты бюджетного обязательства, а также, при необ</w:t>
      </w:r>
      <w:r>
        <w:rPr>
          <w:bCs/>
          <w:sz w:val="24"/>
          <w:szCs w:val="24"/>
        </w:rPr>
        <w:t xml:space="preserve">ходимости, в части кодов бюджетной классификации Российской Федерации в соответствии с пунктом 9 </w:t>
      </w:r>
      <w:r>
        <w:rPr>
          <w:sz w:val="24"/>
          <w:szCs w:val="24"/>
        </w:rPr>
        <w:t>настоящего</w:t>
      </w:r>
      <w:r>
        <w:rPr>
          <w:bCs/>
          <w:sz w:val="24"/>
          <w:szCs w:val="24"/>
        </w:rPr>
        <w:t xml:space="preserve"> Порядка не позднее первого рабочего дня апреля текущего финансового года.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Внесение в бюджетные обязательства изменений, предусмотренных частью второ</w:t>
      </w:r>
      <w:r>
        <w:rPr>
          <w:bCs/>
          <w:sz w:val="24"/>
          <w:szCs w:val="24"/>
        </w:rPr>
        <w:t xml:space="preserve">й настоящего пункта, в части кодов бюджетной классификации Российской Федерации по документам-основаниям, предусмотренным пунктом 6 графы 2 Перечня, осуществляется получателем средств бюджета </w:t>
      </w:r>
      <w:r>
        <w:rPr>
          <w:sz w:val="24"/>
          <w:szCs w:val="24"/>
        </w:rPr>
        <w:t>сельского поселения</w:t>
      </w:r>
      <w:r>
        <w:rPr>
          <w:bCs/>
          <w:sz w:val="24"/>
          <w:szCs w:val="24"/>
        </w:rPr>
        <w:t xml:space="preserve"> не позднее первого февраля текущего финансов</w:t>
      </w:r>
      <w:r>
        <w:rPr>
          <w:bCs/>
          <w:sz w:val="24"/>
          <w:szCs w:val="24"/>
        </w:rPr>
        <w:t>ого года.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Орган, осуществляющий открытие и ведение лицевых счетов, в случае отрицательного результата проверки Сведений о бюджетном обязательстве, сформированных по бюджетным обязательствам, предусмотренным настоящим пунктом, на соответствие положениям </w:t>
      </w:r>
      <w:r>
        <w:rPr>
          <w:bCs/>
          <w:sz w:val="24"/>
          <w:szCs w:val="24"/>
        </w:rPr>
        <w:t>абзаца четвертого части первой пункта 11 настоящего Порядка, направляет для сведения главному распорядителю средств  бюджета</w:t>
      </w:r>
      <w:r>
        <w:rPr>
          <w:sz w:val="24"/>
          <w:szCs w:val="24"/>
        </w:rPr>
        <w:t xml:space="preserve"> сельского поселения</w:t>
      </w:r>
      <w:r>
        <w:rPr>
          <w:bCs/>
          <w:sz w:val="24"/>
          <w:szCs w:val="24"/>
        </w:rPr>
        <w:t>, в ведении которого находится получатель средств бюджета</w:t>
      </w:r>
      <w:r>
        <w:rPr>
          <w:sz w:val="24"/>
          <w:szCs w:val="24"/>
        </w:rPr>
        <w:t xml:space="preserve"> сельского поселения</w:t>
      </w:r>
      <w:r>
        <w:rPr>
          <w:bCs/>
          <w:sz w:val="24"/>
          <w:szCs w:val="24"/>
        </w:rPr>
        <w:t>, Уведомление о превышении не поздн</w:t>
      </w:r>
      <w:r>
        <w:rPr>
          <w:bCs/>
          <w:sz w:val="24"/>
          <w:szCs w:val="24"/>
        </w:rPr>
        <w:t>ее следующего рабочего дня после дня совершения операций, предусмотренных настоящим</w:t>
      </w:r>
      <w:r>
        <w:rPr>
          <w:bCs/>
          <w:sz w:val="24"/>
          <w:szCs w:val="24"/>
        </w:rPr>
        <w:t xml:space="preserve"> пунктом.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19. В случае ликвидации, реорганизации получателя средств бюджета </w:t>
      </w:r>
      <w:r>
        <w:rPr>
          <w:sz w:val="24"/>
          <w:szCs w:val="24"/>
        </w:rPr>
        <w:t>сельского поселения</w:t>
      </w:r>
      <w:r>
        <w:rPr>
          <w:bCs/>
          <w:sz w:val="24"/>
          <w:szCs w:val="24"/>
        </w:rPr>
        <w:t xml:space="preserve"> либо изменения типа государственного казенного учреждения Республики Мордовия</w:t>
      </w:r>
      <w:r>
        <w:rPr>
          <w:bCs/>
          <w:sz w:val="24"/>
          <w:szCs w:val="24"/>
        </w:rPr>
        <w:t xml:space="preserve"> не позднее пяти рабочих дней со дня, следующего за днем отзыва с соответствующего лицевого счета получателя бюджетных средств неиспользованных </w:t>
      </w:r>
      <w:r>
        <w:rPr>
          <w:bCs/>
          <w:sz w:val="24"/>
          <w:szCs w:val="24"/>
        </w:rPr>
        <w:lastRenderedPageBreak/>
        <w:t>лимитов бюджетных обязательств (бюджетных ассигнований на исполнение публичных нормативных обязательств), на осн</w:t>
      </w:r>
      <w:r>
        <w:rPr>
          <w:bCs/>
          <w:sz w:val="24"/>
          <w:szCs w:val="24"/>
        </w:rPr>
        <w:t>овании Сведений о бюджетном обязательстве, сформированным получателем средств бюджета</w:t>
      </w:r>
      <w:r>
        <w:rPr>
          <w:sz w:val="24"/>
          <w:szCs w:val="24"/>
        </w:rPr>
        <w:t xml:space="preserve"> сельского поселения</w:t>
      </w:r>
      <w:r>
        <w:rPr>
          <w:bCs/>
          <w:sz w:val="24"/>
          <w:szCs w:val="24"/>
        </w:rPr>
        <w:t>, органом, осуществляющим открытие и ведение лицевых счетов, вносятся изменения в ранее учтенные бюджетные обязательства получателя средств бюджета</w:t>
      </w:r>
      <w:r>
        <w:rPr>
          <w:sz w:val="24"/>
          <w:szCs w:val="24"/>
        </w:rPr>
        <w:t xml:space="preserve"> сел</w:t>
      </w:r>
      <w:r>
        <w:rPr>
          <w:sz w:val="24"/>
          <w:szCs w:val="24"/>
        </w:rPr>
        <w:t>ьского поселения</w:t>
      </w:r>
      <w:r>
        <w:rPr>
          <w:bCs/>
          <w:sz w:val="24"/>
          <w:szCs w:val="24"/>
        </w:rPr>
        <w:t xml:space="preserve"> в части аннулирования соответствующих неисполненных бюджетных обязательств.</w:t>
      </w:r>
    </w:p>
    <w:p w:rsidR="00FC5F0C" w:rsidRDefault="00FC5F0C">
      <w:pPr>
        <w:ind w:firstLine="709"/>
        <w:jc w:val="both"/>
        <w:rPr>
          <w:bCs/>
          <w:sz w:val="24"/>
          <w:szCs w:val="24"/>
        </w:rPr>
      </w:pPr>
    </w:p>
    <w:p w:rsidR="00FC5F0C" w:rsidRDefault="00882D03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III. Особенности учета бюджетных обязательств</w:t>
      </w:r>
    </w:p>
    <w:p w:rsidR="00FC5F0C" w:rsidRDefault="00882D0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исполнительным документам и решениям налоговых органов</w:t>
      </w:r>
    </w:p>
    <w:p w:rsidR="00FC5F0C" w:rsidRDefault="00FC5F0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20. В случае если </w:t>
      </w:r>
      <w:r>
        <w:rPr>
          <w:bCs/>
          <w:sz w:val="24"/>
          <w:szCs w:val="24"/>
        </w:rPr>
        <w:t>органом, осуществляющим открытие и веде</w:t>
      </w:r>
      <w:r>
        <w:rPr>
          <w:bCs/>
          <w:sz w:val="24"/>
          <w:szCs w:val="24"/>
        </w:rPr>
        <w:t>ние лицевых счетов,</w:t>
      </w:r>
      <w:r>
        <w:rPr>
          <w:sz w:val="24"/>
          <w:szCs w:val="24"/>
        </w:rPr>
        <w:t xml:space="preserve"> ранее было учтено бюджетное обязательство, по которому представлен исполнительный документ, решение налогового органа, то одновременно со Сведениями о бюджетном обязательстве, сформированными в соответствии с исполнительным документом, </w:t>
      </w:r>
      <w:r>
        <w:rPr>
          <w:sz w:val="24"/>
          <w:szCs w:val="24"/>
        </w:rPr>
        <w:t>решением налогового органа, формируются Сведения о бюджетном обязательстве, содержащие уточненную информацию о ранее учтенном бюджетном обязательстве, уменьшенном на сумму, указанную в исполнительном документе, решении налогового органа.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21. Основанием для</w:t>
      </w:r>
      <w:r>
        <w:rPr>
          <w:sz w:val="24"/>
          <w:szCs w:val="24"/>
        </w:rPr>
        <w:t xml:space="preserve"> внесения изменений в ранее поставленное на учет бюджетное обязательство по исполнительному документу, решению налогового органа являются Сведения о бюджетном обязательстве, содержащие уточненную информацию о кодах бюджетной классификации Российской Федера</w:t>
      </w:r>
      <w:r>
        <w:rPr>
          <w:sz w:val="24"/>
          <w:szCs w:val="24"/>
        </w:rPr>
        <w:t>ции, по которым должен быть исполнен исполнительный документ, решение налогового органа, или информацию о документе, подтверждающем исполнение исполнительного документа, решения налогового органа, документе об отсрочке, о рассрочке или об отложении исполне</w:t>
      </w:r>
      <w:r>
        <w:rPr>
          <w:sz w:val="24"/>
          <w:szCs w:val="24"/>
        </w:rPr>
        <w:t xml:space="preserve">ния судебных актов либо документе, отменяющем или приостанавливающем исполнение судебного акта, на основании которого выдан исполнительный документ, документе об отсрочке или рассрочке уплаты налога, сбора, пеней, штрафов, или ином документе с приложением </w:t>
      </w:r>
      <w:r>
        <w:rPr>
          <w:sz w:val="24"/>
          <w:szCs w:val="24"/>
        </w:rPr>
        <w:t>копий предусмотренных настоящим пунктом документов в форме электронной копии документа на бумажном носителе, созданной посредством его сканирования, или копии электронного документа, подтвержденных электронной подписью лица, имеющего право действовать от и</w:t>
      </w:r>
      <w:r>
        <w:rPr>
          <w:sz w:val="24"/>
          <w:szCs w:val="24"/>
        </w:rPr>
        <w:t>мени получателя средств бюджета сельского поселения.</w:t>
      </w:r>
    </w:p>
    <w:p w:rsidR="00FC5F0C" w:rsidRDefault="00FC5F0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C5F0C" w:rsidRDefault="00882D03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IV</w:t>
      </w:r>
      <w:r>
        <w:rPr>
          <w:b/>
          <w:sz w:val="24"/>
          <w:szCs w:val="24"/>
        </w:rPr>
        <w:t>. Порядок постановки на учет денежных обязательств</w:t>
      </w:r>
    </w:p>
    <w:p w:rsidR="00FC5F0C" w:rsidRDefault="00882D03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и внесения в них изменений</w:t>
      </w:r>
    </w:p>
    <w:p w:rsidR="00FC5F0C" w:rsidRDefault="00FC5F0C">
      <w:pPr>
        <w:jc w:val="center"/>
        <w:outlineLvl w:val="0"/>
        <w:rPr>
          <w:b/>
          <w:sz w:val="24"/>
          <w:szCs w:val="24"/>
        </w:rPr>
      </w:pP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22. Сведения о денежных обязательствах по принятым бюджетным обязательствам формируются </w:t>
      </w:r>
      <w:r>
        <w:rPr>
          <w:bCs/>
          <w:sz w:val="24"/>
          <w:szCs w:val="24"/>
        </w:rPr>
        <w:t xml:space="preserve">органом, осуществляющим открытие </w:t>
      </w:r>
      <w:r>
        <w:rPr>
          <w:bCs/>
          <w:sz w:val="24"/>
          <w:szCs w:val="24"/>
        </w:rPr>
        <w:t>и ведение лицевых счетов,</w:t>
      </w:r>
      <w:r>
        <w:rPr>
          <w:sz w:val="24"/>
          <w:szCs w:val="24"/>
        </w:rPr>
        <w:t xml:space="preserve"> в срок, определенный для оплаты денежного обязательства в соответствии с установленным Министерством финансов Республики Мордовия порядком санкционирования оплаты денежных обязательств получателей средств бюджета сельского поселен</w:t>
      </w:r>
      <w:r>
        <w:rPr>
          <w:sz w:val="24"/>
          <w:szCs w:val="24"/>
        </w:rPr>
        <w:t>ия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сельского поселения Ре</w:t>
      </w:r>
      <w:r>
        <w:rPr>
          <w:sz w:val="24"/>
          <w:szCs w:val="24"/>
        </w:rPr>
        <w:t xml:space="preserve">спублики Мордовия (далее </w:t>
      </w:r>
      <w:r>
        <w:rPr>
          <w:bCs/>
          <w:sz w:val="24"/>
          <w:szCs w:val="24"/>
        </w:rPr>
        <w:t xml:space="preserve">– </w:t>
      </w:r>
      <w:r>
        <w:rPr>
          <w:sz w:val="24"/>
          <w:szCs w:val="24"/>
        </w:rPr>
        <w:t>порядок санкционирования), за исключением случаев, ук</w:t>
      </w:r>
      <w:r>
        <w:rPr>
          <w:sz w:val="24"/>
          <w:szCs w:val="24"/>
        </w:rPr>
        <w:t>азанных в части второй настоящего пункта.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bookmarkStart w:id="11" w:name="Par4"/>
      <w:bookmarkEnd w:id="11"/>
      <w:r>
        <w:rPr>
          <w:sz w:val="24"/>
          <w:szCs w:val="24"/>
        </w:rPr>
        <w:t>Сведения о денежных обязательствах по принятым бюджетным обязательствам не содержащие сведения, составляющие государственную тайну, формируются получателем средств бюджета сельского поселения не позднее рабочего дн</w:t>
      </w:r>
      <w:r>
        <w:rPr>
          <w:sz w:val="24"/>
          <w:szCs w:val="24"/>
        </w:rPr>
        <w:t>я, следующего за днем возникновения денежного обязательства, в случае: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исполнения денежного обязательства неоднократн</w:t>
      </w:r>
      <w:r>
        <w:rPr>
          <w:sz w:val="24"/>
          <w:szCs w:val="24"/>
        </w:rPr>
        <w:t>о (в том числе с учетом ранее произведенных платежей, требующих подтверждения);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подтверждения поставки товаров, выполнения работ, оказания </w:t>
      </w:r>
      <w:r>
        <w:rPr>
          <w:sz w:val="24"/>
          <w:szCs w:val="24"/>
        </w:rPr>
        <w:t xml:space="preserve">услуг по ранее </w:t>
      </w:r>
      <w:r>
        <w:rPr>
          <w:sz w:val="24"/>
          <w:szCs w:val="24"/>
        </w:rPr>
        <w:lastRenderedPageBreak/>
        <w:t>произведенным платежам, требующим подтверждения, в том числе по платежам, требующим подтверждения, произведенным в размере 100 процентов от суммы бюджетного обязательства;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исполнения денежного обязательства, возникшего на основании документа</w:t>
      </w:r>
      <w:r>
        <w:rPr>
          <w:sz w:val="24"/>
          <w:szCs w:val="24"/>
        </w:rPr>
        <w:t xml:space="preserve"> о приемке поставленного товара, выполненной работы (ее результатов, в том числе этапа), оказанной услуги (далее – документ о приемке) из единой информационной системы, одним распоряжением, сумма которого равна сумме денежного обязательства, подлежащего по</w:t>
      </w:r>
      <w:r>
        <w:rPr>
          <w:sz w:val="24"/>
          <w:szCs w:val="24"/>
        </w:rPr>
        <w:t>становке на учет (за исключением случая возникновения денежного обязательства на основании документа о приемке по соответствующему государственному контракту, сформированного и подписанного без использования единой информационной системы, формирование Свед</w:t>
      </w:r>
      <w:r>
        <w:rPr>
          <w:sz w:val="24"/>
          <w:szCs w:val="24"/>
        </w:rPr>
        <w:t>ений о денежном обязательстве по которому осуществляется не позднее рабочего дня, следующего за днем проведения проверки на соответствие информации, включаемой в Сведения о денежном обязательстве, аналогичной информации в реестре контрактов);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исполнения </w:t>
      </w:r>
      <w:r>
        <w:rPr>
          <w:sz w:val="24"/>
          <w:szCs w:val="24"/>
        </w:rPr>
        <w:t>денежного обязательства в период, превышающий срок, установленный для оплаты денежного обязательства в соответствии с требованиями Поря</w:t>
      </w:r>
      <w:r>
        <w:rPr>
          <w:sz w:val="24"/>
          <w:szCs w:val="24"/>
        </w:rPr>
        <w:t>дка санкционирования;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bookmarkStart w:id="12" w:name="Par9"/>
      <w:bookmarkEnd w:id="12"/>
      <w:r>
        <w:rPr>
          <w:sz w:val="24"/>
          <w:szCs w:val="24"/>
        </w:rPr>
        <w:t xml:space="preserve">исполнения денежного обязательства, возникшего на основании акта сверки взаимных расчетов, решения </w:t>
      </w:r>
      <w:r>
        <w:rPr>
          <w:sz w:val="24"/>
          <w:szCs w:val="24"/>
        </w:rPr>
        <w:t>суда о расторжении государственного контракта (договора),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контрактов, содерж</w:t>
      </w:r>
      <w:r>
        <w:rPr>
          <w:sz w:val="24"/>
          <w:szCs w:val="24"/>
        </w:rPr>
        <w:t>ащих государственную тайну, в рамках полностью оплаченного в отчетном финансовом году бюджетного обязательства, возникшего в соответствии с пунктами 6 и 8 графы 2 Перечня.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Сведения о денежных обязательствах по принятым бюджетным обязательствам  содержащие </w:t>
      </w:r>
      <w:r>
        <w:rPr>
          <w:sz w:val="24"/>
          <w:szCs w:val="24"/>
        </w:rPr>
        <w:t>сведения, составляющие государственную тайну, формируются получателем средств бюджета сельского поселения не позднее шести рабочих дней, следующих за днем возникновения денежного обязательства.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23. В случае если в рамках принятых бюджетных обязательств ран</w:t>
      </w:r>
      <w:r>
        <w:rPr>
          <w:sz w:val="24"/>
          <w:szCs w:val="24"/>
        </w:rPr>
        <w:t>ее поставлены на учет денежные обязательства по платежам, требующим подтверждения (с признаком платежа, требующего подтверждения, "Да"), поставка товаров, выполнение работ, оказание услуг по которым не подтверждена, постановка на учет денежных обязательств</w:t>
      </w:r>
      <w:r>
        <w:rPr>
          <w:sz w:val="24"/>
          <w:szCs w:val="24"/>
        </w:rPr>
        <w:t xml:space="preserve"> на перечисление последующих платежей по таким бюджетным обязательствам не осуществляется, если иной порядок расчетов по такому денежному обязательству не предусмотрен законодательством Российской Федерации.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24. Орган, </w:t>
      </w:r>
      <w:r>
        <w:rPr>
          <w:bCs/>
          <w:sz w:val="24"/>
          <w:szCs w:val="24"/>
        </w:rPr>
        <w:t xml:space="preserve">осуществляющий открытие и ведение </w:t>
      </w:r>
      <w:r>
        <w:rPr>
          <w:bCs/>
          <w:sz w:val="24"/>
          <w:szCs w:val="24"/>
        </w:rPr>
        <w:t>лицевых счетов,</w:t>
      </w:r>
      <w:r>
        <w:rPr>
          <w:sz w:val="24"/>
          <w:szCs w:val="24"/>
        </w:rPr>
        <w:t xml:space="preserve"> не позднее следующего рабочего дня со дня представления получателем средств бюджета сельского поселения Сведений о денежном обязательстве осуществляет их проверку на соответствие информации, указанной в Сведениях о денежном обязательстве: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>
        <w:rPr>
          <w:sz w:val="24"/>
          <w:szCs w:val="24"/>
        </w:rPr>
        <w:t>нформации по соответствующему бюджетному обязательству, учтенному на соответствующем лицевом счете получателя бюджетных средств отдельно для текущего финансового года, для первого и для второго года планового периода;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информации, подлежащей включению в Све</w:t>
      </w:r>
      <w:r>
        <w:rPr>
          <w:sz w:val="24"/>
          <w:szCs w:val="24"/>
        </w:rPr>
        <w:t xml:space="preserve">дения о денежном обязательстве в соответствии с приложением 2 к Порядку, утвержденному </w:t>
      </w:r>
      <w:r>
        <w:rPr>
          <w:bCs/>
          <w:sz w:val="24"/>
          <w:szCs w:val="24"/>
        </w:rPr>
        <w:t>приказом Министерства финансов Российской Федерации № 258н, а также отсутствие в представленных Сведениях о денежном обязательстве на бумажном носителе исправлений, не с</w:t>
      </w:r>
      <w:r>
        <w:rPr>
          <w:bCs/>
          <w:sz w:val="24"/>
          <w:szCs w:val="24"/>
        </w:rPr>
        <w:t>оответствующих требованиям, установленным настоящим Порядком, или не заверенных в соответствии с настоящим Порядком;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информации по соответствующему документу-основанию, документу, подтверждающему возникновение денежного обязательства, подлежащим представле</w:t>
      </w:r>
      <w:r>
        <w:rPr>
          <w:sz w:val="24"/>
          <w:szCs w:val="24"/>
        </w:rPr>
        <w:t xml:space="preserve">нию получателями средств бюджета сельского поселения в орган, </w:t>
      </w:r>
      <w:r>
        <w:rPr>
          <w:bCs/>
          <w:sz w:val="24"/>
          <w:szCs w:val="24"/>
        </w:rPr>
        <w:t>осуществляющий открытие и ведение лицевых счетов,</w:t>
      </w:r>
      <w:r>
        <w:rPr>
          <w:sz w:val="24"/>
          <w:szCs w:val="24"/>
        </w:rPr>
        <w:t xml:space="preserve"> для </w:t>
      </w:r>
      <w:r>
        <w:rPr>
          <w:sz w:val="24"/>
          <w:szCs w:val="24"/>
        </w:rPr>
        <w:t xml:space="preserve">постановки на учет денежных обязательств в соответствии </w:t>
      </w:r>
      <w:r>
        <w:rPr>
          <w:sz w:val="24"/>
          <w:szCs w:val="24"/>
        </w:rPr>
        <w:lastRenderedPageBreak/>
        <w:t>с Порядком.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исполнения бюджетного обязательства, содержащего более одного к</w:t>
      </w:r>
      <w:r>
        <w:rPr>
          <w:sz w:val="24"/>
          <w:szCs w:val="24"/>
        </w:rPr>
        <w:t>ода классификации расходов бюджета сельского поселения, орган, осуществляющий открытие и ведение лицевых счетов проводит проверку соответствия предмета документа, подтверждающего возникновение денежного обязательства, указанного в Сведениях о денежном обяз</w:t>
      </w:r>
      <w:r>
        <w:rPr>
          <w:sz w:val="24"/>
          <w:szCs w:val="24"/>
        </w:rPr>
        <w:t>ательстве, и документе, подтверждающем возникновение денежного обязательства, коду вида (кодам видов) расходов классификации расходов бюджета сельского поселения.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формировании Сведений о денежном обязательстве на основании документа, подтверждающего во</w:t>
      </w:r>
      <w:r>
        <w:rPr>
          <w:sz w:val="24"/>
          <w:szCs w:val="24"/>
        </w:rPr>
        <w:t>зникновение денежного обязательства, предусмотренного пунктом 6 графы 2 Перечня, сформированного и подписанного без использования единой информационной системы, проверка, предусмотренная абзацем четвертым настоящего пункта, осуществляется одновременно с пр</w:t>
      </w:r>
      <w:r>
        <w:rPr>
          <w:sz w:val="24"/>
          <w:szCs w:val="24"/>
        </w:rPr>
        <w:t>оверкой соответствия информации, включаемой в Сведения о денежном обязательстве, аналогичной информации в реестре контрактов.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формировании Сведений о денежном обязательстве с использованием единой информационной системы проверка, предусмотренная настоя</w:t>
      </w:r>
      <w:r>
        <w:rPr>
          <w:sz w:val="24"/>
          <w:szCs w:val="24"/>
        </w:rPr>
        <w:t>щим пунктом, осуществляется в единой информационной системе, в том числе автоматически.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положительного результата проверки, предусмотренной настоящим пунктом, осуществляемой с использованием единой информационной системы, Сведения о денежных обяза</w:t>
      </w:r>
      <w:r>
        <w:rPr>
          <w:sz w:val="24"/>
          <w:szCs w:val="24"/>
        </w:rPr>
        <w:t>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(внесения в него изменений).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25. В случае положительн</w:t>
      </w:r>
      <w:r>
        <w:rPr>
          <w:sz w:val="24"/>
          <w:szCs w:val="24"/>
        </w:rPr>
        <w:t>ого результата проверки Сведений о денежном обязательстве орган, осуществляющий открытие и ведение лицевых счетов, присваивает учетный номер денежному обязательству (вносит в него изменения) и в день постановки на учет денежного обязательства (внесения изм</w:t>
      </w:r>
      <w:r>
        <w:rPr>
          <w:sz w:val="24"/>
          <w:szCs w:val="24"/>
        </w:rPr>
        <w:t>енений в денежное обязательство) направляет получателю средств бюджета сельского поселения извещение о постановке на учет (изменении) денежного обязательства в органе, осуществляющем открытие и ведение лицевых счетов, ре</w:t>
      </w:r>
      <w:r>
        <w:rPr>
          <w:sz w:val="24"/>
          <w:szCs w:val="24"/>
        </w:rPr>
        <w:t>квизиты которого установлены в прило</w:t>
      </w:r>
      <w:r>
        <w:rPr>
          <w:sz w:val="24"/>
          <w:szCs w:val="24"/>
        </w:rPr>
        <w:t>жении</w:t>
      </w:r>
      <w:r>
        <w:rPr>
          <w:bCs/>
          <w:sz w:val="24"/>
          <w:szCs w:val="24"/>
        </w:rPr>
        <w:t xml:space="preserve"> 13 к Порядку, </w:t>
      </w:r>
      <w:r>
        <w:rPr>
          <w:sz w:val="24"/>
          <w:szCs w:val="24"/>
        </w:rPr>
        <w:t xml:space="preserve">утвержденному </w:t>
      </w:r>
      <w:r>
        <w:rPr>
          <w:bCs/>
          <w:sz w:val="24"/>
          <w:szCs w:val="24"/>
        </w:rPr>
        <w:t>приказом Министерства финансов Российской Федерации № 258н</w:t>
      </w:r>
      <w:r>
        <w:rPr>
          <w:sz w:val="24"/>
          <w:szCs w:val="24"/>
        </w:rPr>
        <w:t xml:space="preserve"> (далее </w:t>
      </w:r>
      <w:r>
        <w:rPr>
          <w:bCs/>
          <w:sz w:val="24"/>
          <w:szCs w:val="24"/>
        </w:rPr>
        <w:t xml:space="preserve">– </w:t>
      </w:r>
      <w:r>
        <w:rPr>
          <w:sz w:val="24"/>
          <w:szCs w:val="24"/>
        </w:rPr>
        <w:t>Извещение о денежном обязательстве).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Извещение о денежном обязательстве направляется получателю средств бюджета сельского поселения: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форме электронного </w:t>
      </w:r>
      <w:r>
        <w:rPr>
          <w:sz w:val="24"/>
          <w:szCs w:val="24"/>
        </w:rPr>
        <w:t xml:space="preserve">документа, подписанного электронной подписью уполномоченного лица органа, </w:t>
      </w:r>
      <w:r>
        <w:rPr>
          <w:bCs/>
          <w:sz w:val="24"/>
          <w:szCs w:val="24"/>
        </w:rPr>
        <w:t xml:space="preserve">осуществляющего открытие и ведение лицевых счетов, – </w:t>
      </w:r>
      <w:r>
        <w:rPr>
          <w:sz w:val="24"/>
          <w:szCs w:val="24"/>
        </w:rPr>
        <w:t>в отношении Сведений о денежном обязательстве, представленных в форме электронного документа;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бумажном носителе, подписанного </w:t>
      </w:r>
      <w:r>
        <w:rPr>
          <w:sz w:val="24"/>
          <w:szCs w:val="24"/>
        </w:rPr>
        <w:t xml:space="preserve">уполномоченным лицом органа, </w:t>
      </w:r>
      <w:r>
        <w:rPr>
          <w:bCs/>
          <w:sz w:val="24"/>
          <w:szCs w:val="24"/>
        </w:rPr>
        <w:t>осуществляющего открытие и ведение лицевых счетов,</w:t>
      </w:r>
      <w:r>
        <w:rPr>
          <w:sz w:val="24"/>
          <w:szCs w:val="24"/>
        </w:rPr>
        <w:t xml:space="preserve"> – в отношении Сведений о денежном обязательстве, представленных на бумажном носителе.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Извещение о денежном обязательстве, сформированное на бумажном носителе, подписывается лиц</w:t>
      </w:r>
      <w:r>
        <w:rPr>
          <w:sz w:val="24"/>
          <w:szCs w:val="24"/>
        </w:rPr>
        <w:t xml:space="preserve">ом, имеющим право действовать от имени органа, </w:t>
      </w:r>
      <w:r>
        <w:rPr>
          <w:bCs/>
          <w:sz w:val="24"/>
          <w:szCs w:val="24"/>
        </w:rPr>
        <w:t>осуществляющего открытие и ведение лицевых счетов</w:t>
      </w:r>
      <w:r>
        <w:rPr>
          <w:sz w:val="24"/>
          <w:szCs w:val="24"/>
        </w:rPr>
        <w:t xml:space="preserve">. В отношении Сведений о денежном обязательстве, сформированных с использованием единой информационной системы, извещение о денежном обязательстве направляется </w:t>
      </w:r>
      <w:r>
        <w:rPr>
          <w:sz w:val="24"/>
          <w:szCs w:val="24"/>
        </w:rPr>
        <w:t>с использованием единой информационной системы во взаимодействии с автоматизированной информационной системой.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Учетный номер денежного обязательства является уникальным и не подлежит изменению, в том числе при изменении отдельных реквизитов денежного обяза</w:t>
      </w:r>
      <w:r>
        <w:rPr>
          <w:sz w:val="24"/>
          <w:szCs w:val="24"/>
        </w:rPr>
        <w:t>тельства.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Учетный номер денежного обязательства имеет следующую структуру, состоящую из двадцати пяти разрядов: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 1 по 19 разряд </w:t>
      </w:r>
      <w:r>
        <w:rPr>
          <w:bCs/>
          <w:sz w:val="24"/>
          <w:szCs w:val="24"/>
        </w:rPr>
        <w:t xml:space="preserve">– </w:t>
      </w:r>
      <w:r>
        <w:rPr>
          <w:sz w:val="24"/>
          <w:szCs w:val="24"/>
        </w:rPr>
        <w:t>учетный номер соответствующего бюджетного обязательства;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20 по 25 разряд </w:t>
      </w:r>
      <w:r>
        <w:rPr>
          <w:bCs/>
          <w:sz w:val="24"/>
          <w:szCs w:val="24"/>
        </w:rPr>
        <w:t xml:space="preserve">– </w:t>
      </w:r>
      <w:r>
        <w:rPr>
          <w:sz w:val="24"/>
          <w:szCs w:val="24"/>
        </w:rPr>
        <w:t>порядковый номер денежного обязательства.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26. В </w:t>
      </w:r>
      <w:r>
        <w:rPr>
          <w:sz w:val="24"/>
          <w:szCs w:val="24"/>
        </w:rPr>
        <w:t>случае отрицательного результата проверки Сведений о денежном обязательстве орган, осуществляющий открытие и ведение лицевых счетов, в день осуществления проверки: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отношении Сведений о денежных обязательствах, сформированных органом, </w:t>
      </w:r>
      <w:r>
        <w:rPr>
          <w:bCs/>
          <w:sz w:val="24"/>
          <w:szCs w:val="24"/>
        </w:rPr>
        <w:t>осуществляющим откры</w:t>
      </w:r>
      <w:r>
        <w:rPr>
          <w:bCs/>
          <w:sz w:val="24"/>
          <w:szCs w:val="24"/>
        </w:rPr>
        <w:t>тие и ведение лицевых счетов</w:t>
      </w:r>
      <w:r>
        <w:rPr>
          <w:sz w:val="24"/>
          <w:szCs w:val="24"/>
        </w:rPr>
        <w:t>, направляет получателю средств бюджета сельского поселения уведомление в электронной форме, содержащее информацию, позволяющую идентифицировать Сведение о денежном обязательстве, не принятое к исполнению, а также содержащее дат</w:t>
      </w:r>
      <w:r>
        <w:rPr>
          <w:sz w:val="24"/>
          <w:szCs w:val="24"/>
        </w:rPr>
        <w:t>у и причину отказа;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отношении Сведений о денежных обязательствах, сформированных получателем средств бюджета сельского поселения, возвращает получателю средств бюджета сельского поселения представленные на бумажном носителе Сведения о денежном обязательс</w:t>
      </w:r>
      <w:r>
        <w:rPr>
          <w:sz w:val="24"/>
          <w:szCs w:val="24"/>
        </w:rPr>
        <w:t>тве с приложением уведомления;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направляет получателю средств бюджета сельского поселения уведомление в электронном виде, если Сведения о денежном обязательстве представлялись в форме электронного документа.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27. Неисполненная часть денежного обязательства, </w:t>
      </w:r>
      <w:r>
        <w:rPr>
          <w:sz w:val="24"/>
          <w:szCs w:val="24"/>
        </w:rPr>
        <w:t xml:space="preserve">в том числе денежного обязательства, поставка товаров, выполнение работ, оказание услуг по которому не подтверждена, принятого на учет в отчетном финансовом году в соответствии с бюджетным обязательством, указанным в пункте 18 настоящего Порядка, подлежит </w:t>
      </w:r>
      <w:r>
        <w:rPr>
          <w:sz w:val="24"/>
          <w:szCs w:val="24"/>
        </w:rPr>
        <w:t xml:space="preserve">учету в текущем финансовом году на основании Сведений о денежном обязательстве, сформированных органом, </w:t>
      </w:r>
      <w:r>
        <w:rPr>
          <w:bCs/>
          <w:sz w:val="24"/>
          <w:szCs w:val="24"/>
        </w:rPr>
        <w:t>осуществляющим открытие и ведение лицевых счетов</w:t>
      </w:r>
      <w:r>
        <w:rPr>
          <w:sz w:val="24"/>
          <w:szCs w:val="24"/>
        </w:rPr>
        <w:t>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28. В случае если коды бюджетной классификации Российской Федерации, по которым органом </w:t>
      </w:r>
      <w:r>
        <w:rPr>
          <w:bCs/>
          <w:sz w:val="24"/>
          <w:szCs w:val="24"/>
        </w:rPr>
        <w:t>осуществляющим</w:t>
      </w:r>
      <w:r>
        <w:rPr>
          <w:bCs/>
          <w:sz w:val="24"/>
          <w:szCs w:val="24"/>
        </w:rPr>
        <w:t xml:space="preserve"> открытие и ведение лицевых счетов,</w:t>
      </w:r>
      <w:r>
        <w:rPr>
          <w:sz w:val="24"/>
          <w:szCs w:val="24"/>
        </w:rPr>
        <w:t xml:space="preserve"> учтены денежные обязательства отчетного финансового года, в текущем финансовом году являются несуществующими (недействующими), получатель средств бюджета сельского поселения уточняет указанные коды бюджетной классификаци</w:t>
      </w:r>
      <w:r>
        <w:rPr>
          <w:sz w:val="24"/>
          <w:szCs w:val="24"/>
        </w:rPr>
        <w:t>и Российской Федерации в срок и в порядке, предусмотренные пунктом 18 настоящего Порядка.</w:t>
      </w:r>
    </w:p>
    <w:p w:rsidR="00FC5F0C" w:rsidRDefault="00FC5F0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C5F0C" w:rsidRDefault="00882D03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V. Представление информации о бюджетных и денежных обязательствах, учтенных в органе, осуществляющем открытие и ведение лицевых счетов</w:t>
      </w:r>
    </w:p>
    <w:p w:rsidR="00FC5F0C" w:rsidRDefault="00FC5F0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29. Информация о бюджетных и денежных обязательствах представляется органом, </w:t>
      </w:r>
      <w:r>
        <w:rPr>
          <w:bCs/>
          <w:sz w:val="24"/>
          <w:szCs w:val="24"/>
        </w:rPr>
        <w:t xml:space="preserve">осуществляющим открытие и ведение лицевых счетов, в соответствии с Порядком, утвержденным приказом Министерства финансов Российской Федерации № 258н, с учетом положений пункта 30 </w:t>
      </w:r>
      <w:r>
        <w:rPr>
          <w:bCs/>
          <w:sz w:val="24"/>
          <w:szCs w:val="24"/>
        </w:rPr>
        <w:t>настоящего Порядка.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bookmarkStart w:id="13" w:name="Par3"/>
      <w:bookmarkEnd w:id="13"/>
      <w:r>
        <w:rPr>
          <w:sz w:val="24"/>
          <w:szCs w:val="24"/>
        </w:rPr>
        <w:t>30. Информация о бюджетных и денежных обязательствах представляется: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главным распорядителям средств бюджета сельского поселения</w:t>
      </w:r>
      <w:r>
        <w:rPr>
          <w:bCs/>
          <w:sz w:val="24"/>
          <w:szCs w:val="24"/>
        </w:rPr>
        <w:t xml:space="preserve"> – </w:t>
      </w:r>
      <w:r>
        <w:rPr>
          <w:sz w:val="24"/>
          <w:szCs w:val="24"/>
        </w:rPr>
        <w:t>в части бюджетных и денежных обязательств подведомственных им получателей средств бюджета сельского поселе</w:t>
      </w:r>
      <w:r>
        <w:rPr>
          <w:sz w:val="24"/>
          <w:szCs w:val="24"/>
        </w:rPr>
        <w:t>ния;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получателям средств  бюджета сельского поселения</w:t>
      </w:r>
      <w:r>
        <w:rPr>
          <w:bCs/>
          <w:sz w:val="24"/>
          <w:szCs w:val="24"/>
        </w:rPr>
        <w:t xml:space="preserve"> – </w:t>
      </w:r>
      <w:r>
        <w:rPr>
          <w:sz w:val="24"/>
          <w:szCs w:val="24"/>
        </w:rPr>
        <w:t>в части бюджетных и денежных обязательств соответствующего получателя средств бюджета сельского поселения.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31. Информация о бюджетных и денежных обязательствах, содержащих сведения, составляющие госуд</w:t>
      </w:r>
      <w:r>
        <w:rPr>
          <w:sz w:val="24"/>
          <w:szCs w:val="24"/>
        </w:rPr>
        <w:t>арственную тайну, предоставляется с соблюдением требований законодательства Российской Федерации о защите государственной тайны на бумажном носителе.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bookmarkStart w:id="14" w:name="Par10"/>
      <w:bookmarkEnd w:id="14"/>
      <w:r>
        <w:rPr>
          <w:sz w:val="24"/>
          <w:szCs w:val="24"/>
        </w:rPr>
        <w:t xml:space="preserve">32. По запросу администрации </w:t>
      </w:r>
      <w:r>
        <w:rPr>
          <w:sz w:val="24"/>
          <w:szCs w:val="24"/>
        </w:rPr>
        <w:t>Ачадовского</w:t>
      </w:r>
      <w:r>
        <w:rPr>
          <w:sz w:val="24"/>
          <w:szCs w:val="24"/>
        </w:rPr>
        <w:t xml:space="preserve"> сельского поселения Зубово-Полянского муниципального района   Рес</w:t>
      </w:r>
      <w:r>
        <w:rPr>
          <w:sz w:val="24"/>
          <w:szCs w:val="24"/>
        </w:rPr>
        <w:t xml:space="preserve">публики Мордовия орган, </w:t>
      </w:r>
      <w:r>
        <w:rPr>
          <w:bCs/>
          <w:sz w:val="24"/>
          <w:szCs w:val="24"/>
        </w:rPr>
        <w:t>осуществляющий открытие и ведение лицевых счетов,</w:t>
      </w:r>
      <w:r>
        <w:rPr>
          <w:sz w:val="24"/>
          <w:szCs w:val="24"/>
        </w:rPr>
        <w:t xml:space="preserve"> представляет с указанными в запросе детализацией и группировкой показателей: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 xml:space="preserve">информацию о </w:t>
      </w:r>
      <w:r>
        <w:rPr>
          <w:sz w:val="24"/>
          <w:szCs w:val="24"/>
        </w:rPr>
        <w:t xml:space="preserve">принятых на учет бюджетных, денежных обязательствах, реквизиты которой указаны в приложении </w:t>
      </w:r>
      <w:r>
        <w:rPr>
          <w:bCs/>
          <w:sz w:val="24"/>
          <w:szCs w:val="24"/>
        </w:rPr>
        <w:t xml:space="preserve">6 к Порядку, </w:t>
      </w:r>
      <w:r>
        <w:rPr>
          <w:sz w:val="24"/>
          <w:szCs w:val="24"/>
        </w:rPr>
        <w:t xml:space="preserve">утвержденному </w:t>
      </w:r>
      <w:r>
        <w:rPr>
          <w:bCs/>
          <w:sz w:val="24"/>
          <w:szCs w:val="24"/>
        </w:rPr>
        <w:t>приказом Министерства финансов Российской Федерации № 258н (далее – Информация о принятых на учет обязательствах), сформированную по состоянию на 1-е  число  месяца,  указанного  в запросе, или на 1-е число месяца,  в  котором  п</w:t>
      </w:r>
      <w:r>
        <w:rPr>
          <w:bCs/>
          <w:sz w:val="24"/>
          <w:szCs w:val="24"/>
        </w:rPr>
        <w:t>оступил  запрос, нарастающим итогом с начала текущего финансового года;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информацию </w:t>
      </w:r>
      <w:r>
        <w:rPr>
          <w:bCs/>
          <w:sz w:val="24"/>
          <w:szCs w:val="24"/>
        </w:rPr>
        <w:t>об исполнении</w:t>
      </w:r>
      <w:r>
        <w:rPr>
          <w:sz w:val="24"/>
          <w:szCs w:val="24"/>
        </w:rPr>
        <w:t xml:space="preserve"> бюджетных, денежных обязательств, реквизиты которой указаны в приложении </w:t>
      </w:r>
      <w:r>
        <w:rPr>
          <w:bCs/>
          <w:sz w:val="24"/>
          <w:szCs w:val="24"/>
        </w:rPr>
        <w:t xml:space="preserve">7 к Порядку, </w:t>
      </w:r>
      <w:r>
        <w:rPr>
          <w:sz w:val="24"/>
          <w:szCs w:val="24"/>
        </w:rPr>
        <w:t xml:space="preserve">утвержденному </w:t>
      </w:r>
      <w:r>
        <w:rPr>
          <w:bCs/>
          <w:sz w:val="24"/>
          <w:szCs w:val="24"/>
        </w:rPr>
        <w:t xml:space="preserve">приказом Министерства финансов Российской Федерации № 258н </w:t>
      </w:r>
      <w:r>
        <w:rPr>
          <w:bCs/>
          <w:sz w:val="24"/>
          <w:szCs w:val="24"/>
        </w:rPr>
        <w:t>(далее – Информация об исполнении обязательств), сформированную на дату, указанную в запросе;</w:t>
      </w:r>
    </w:p>
    <w:p w:rsidR="00FC5F0C" w:rsidRDefault="00882D0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информацию об исполнении </w:t>
      </w:r>
      <w:r>
        <w:rPr>
          <w:sz w:val="24"/>
          <w:szCs w:val="24"/>
        </w:rPr>
        <w:t xml:space="preserve">бюджетных, денежных обязательств, </w:t>
      </w:r>
      <w:r>
        <w:rPr>
          <w:bCs/>
          <w:sz w:val="24"/>
          <w:szCs w:val="24"/>
        </w:rPr>
        <w:t>принятых в целях осуществления капитальных вложений (реализации мероприятий по информатизации), реквизи</w:t>
      </w:r>
      <w:r>
        <w:rPr>
          <w:bCs/>
          <w:sz w:val="24"/>
          <w:szCs w:val="24"/>
        </w:rPr>
        <w:t xml:space="preserve">ты  которой  указаны  </w:t>
      </w:r>
      <w:r>
        <w:rPr>
          <w:sz w:val="24"/>
          <w:szCs w:val="24"/>
        </w:rPr>
        <w:t xml:space="preserve">в приложении </w:t>
      </w:r>
      <w:r>
        <w:rPr>
          <w:bCs/>
          <w:sz w:val="24"/>
          <w:szCs w:val="24"/>
        </w:rPr>
        <w:t xml:space="preserve">8 к Порядку, </w:t>
      </w:r>
      <w:r>
        <w:rPr>
          <w:sz w:val="24"/>
          <w:szCs w:val="24"/>
        </w:rPr>
        <w:t xml:space="preserve">утвержденному </w:t>
      </w:r>
      <w:r>
        <w:rPr>
          <w:bCs/>
          <w:sz w:val="24"/>
          <w:szCs w:val="24"/>
        </w:rPr>
        <w:t>приказом Министерства финансов Российской Федерации № 258н (далее – Информация об исполнении обязательств, принятых в  целях  осуществления  капитальных  вложений  (реализации  мероприятий по ин</w:t>
      </w:r>
      <w:r>
        <w:rPr>
          <w:bCs/>
          <w:sz w:val="24"/>
          <w:szCs w:val="24"/>
        </w:rPr>
        <w:t>форматизации), сформированную на дату, указанную в запросе.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33. По запросу главного распорядителя средств бюджета сельского поселенияорган, </w:t>
      </w:r>
      <w:r>
        <w:rPr>
          <w:bCs/>
          <w:sz w:val="24"/>
          <w:szCs w:val="24"/>
        </w:rPr>
        <w:t>осуществляющий открытие и ведение лицевых счетов,</w:t>
      </w:r>
      <w:r>
        <w:rPr>
          <w:sz w:val="24"/>
          <w:szCs w:val="24"/>
        </w:rPr>
        <w:t xml:space="preserve"> представляет с указанными в запросе детализацией и группировкой по</w:t>
      </w:r>
      <w:r>
        <w:rPr>
          <w:sz w:val="24"/>
          <w:szCs w:val="24"/>
        </w:rPr>
        <w:t>казателей: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информацию о принятых на учет обязательствах по находящимся в ведении главного распорядителя средств бюджета сельского поселения получателям средств бюджета сельского поселения, сформированную по состоянию на 1-е число месяца, указанного в запро</w:t>
      </w:r>
      <w:r>
        <w:rPr>
          <w:sz w:val="24"/>
          <w:szCs w:val="24"/>
        </w:rPr>
        <w:t>се, или на 1-е число месяца, в котором поступил запрос нарастающим итогом с начала текущего финансового года;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информацию об исполнении обязательств по капитальным вложениям по находящимся в ведении главного распорядителя средств бюджета сельского поселения</w:t>
      </w:r>
      <w:r>
        <w:rPr>
          <w:sz w:val="24"/>
          <w:szCs w:val="24"/>
        </w:rPr>
        <w:t xml:space="preserve"> получателям средств бюджета сельского поселения.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34. По запросу получателя средств бюджета сельского поселения орган, </w:t>
      </w:r>
      <w:r>
        <w:rPr>
          <w:bCs/>
          <w:sz w:val="24"/>
          <w:szCs w:val="24"/>
        </w:rPr>
        <w:t>осуществляющий открытие и ведение лицевых счетов,</w:t>
      </w:r>
      <w:r>
        <w:rPr>
          <w:sz w:val="24"/>
          <w:szCs w:val="24"/>
        </w:rPr>
        <w:t xml:space="preserve"> представляет Справку об исполнении принятых на учет бюджетных, денежных обязательств (д</w:t>
      </w:r>
      <w:r>
        <w:rPr>
          <w:sz w:val="24"/>
          <w:szCs w:val="24"/>
        </w:rPr>
        <w:t xml:space="preserve">алее – Справка об исполнении обязательств), </w:t>
      </w:r>
      <w:r>
        <w:rPr>
          <w:bCs/>
          <w:sz w:val="24"/>
          <w:szCs w:val="24"/>
        </w:rPr>
        <w:t xml:space="preserve">реквизиты  которой  указаны  </w:t>
      </w:r>
      <w:r>
        <w:rPr>
          <w:sz w:val="24"/>
          <w:szCs w:val="24"/>
        </w:rPr>
        <w:t xml:space="preserve">в приложении </w:t>
      </w:r>
      <w:r>
        <w:rPr>
          <w:bCs/>
          <w:sz w:val="24"/>
          <w:szCs w:val="24"/>
        </w:rPr>
        <w:t xml:space="preserve">5 к Порядку, </w:t>
      </w:r>
      <w:r>
        <w:rPr>
          <w:sz w:val="24"/>
          <w:szCs w:val="24"/>
        </w:rPr>
        <w:t xml:space="preserve">утвержденному </w:t>
      </w:r>
      <w:r>
        <w:rPr>
          <w:bCs/>
          <w:sz w:val="24"/>
          <w:szCs w:val="24"/>
        </w:rPr>
        <w:t>приказом Министерства финансов Российской Федерации № 258н.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Справка об исполнении обязательств формируется по состоянию на 1-е число каждого ме</w:t>
      </w:r>
      <w:r>
        <w:rPr>
          <w:sz w:val="24"/>
          <w:szCs w:val="24"/>
        </w:rPr>
        <w:t xml:space="preserve">сяца и по состоянию на дату, указанную в запросе получателя средств бюджета сельского поселения,  нарастающим итогом   1 января текущего финансового года и содержит информацию об исполнении бюджетных обязательств, поставленных на учет в органе, </w:t>
      </w:r>
      <w:r>
        <w:rPr>
          <w:bCs/>
          <w:sz w:val="24"/>
          <w:szCs w:val="24"/>
        </w:rPr>
        <w:t>осуществляю</w:t>
      </w:r>
      <w:r>
        <w:rPr>
          <w:bCs/>
          <w:sz w:val="24"/>
          <w:szCs w:val="24"/>
        </w:rPr>
        <w:t>щем открытие и ведение лицевых счетов,</w:t>
      </w:r>
      <w:r>
        <w:rPr>
          <w:sz w:val="24"/>
          <w:szCs w:val="24"/>
        </w:rPr>
        <w:t xml:space="preserve"> на основании Сведений об обязательстве.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35. Не позднее 2-го рабочего дня текущего финансового года орган, </w:t>
      </w:r>
      <w:r>
        <w:rPr>
          <w:bCs/>
          <w:sz w:val="24"/>
          <w:szCs w:val="24"/>
        </w:rPr>
        <w:t>осуществляющий открытие и ведение лицевых счетов,</w:t>
      </w:r>
      <w:r>
        <w:rPr>
          <w:sz w:val="24"/>
          <w:szCs w:val="24"/>
        </w:rPr>
        <w:t xml:space="preserve"> представляет в Финансовое управление администрации Зубово-Пол</w:t>
      </w:r>
      <w:r>
        <w:rPr>
          <w:sz w:val="24"/>
          <w:szCs w:val="24"/>
        </w:rPr>
        <w:t>янского муниципального района  Республики Мордовия Справку о неисполненных в отчетном финансовом году бюджетных обязательствах, возникших из государственных контрактов, заключенных в целях осуществления капитальных вложений в объекты государственной собств</w:t>
      </w:r>
      <w:r>
        <w:rPr>
          <w:sz w:val="24"/>
          <w:szCs w:val="24"/>
        </w:rPr>
        <w:t xml:space="preserve">енности Республики Мордовия, реквизиты которой </w:t>
      </w:r>
      <w:r>
        <w:rPr>
          <w:bCs/>
          <w:sz w:val="24"/>
          <w:szCs w:val="24"/>
        </w:rPr>
        <w:t xml:space="preserve">указаны </w:t>
      </w:r>
      <w:r>
        <w:rPr>
          <w:sz w:val="24"/>
          <w:szCs w:val="24"/>
        </w:rPr>
        <w:t xml:space="preserve">в приложении </w:t>
      </w:r>
      <w:r>
        <w:rPr>
          <w:bCs/>
          <w:sz w:val="24"/>
          <w:szCs w:val="24"/>
        </w:rPr>
        <w:t xml:space="preserve">11 к Порядку, </w:t>
      </w:r>
      <w:r>
        <w:rPr>
          <w:sz w:val="24"/>
          <w:szCs w:val="24"/>
        </w:rPr>
        <w:t xml:space="preserve">утвержденному </w:t>
      </w:r>
      <w:r>
        <w:rPr>
          <w:bCs/>
          <w:sz w:val="24"/>
          <w:szCs w:val="24"/>
        </w:rPr>
        <w:t>приказом Министерства финансов Российской Федерации № 258н</w:t>
      </w:r>
      <w:r>
        <w:rPr>
          <w:sz w:val="24"/>
          <w:szCs w:val="24"/>
        </w:rPr>
        <w:t>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36. По запросу получателя средств бюджета сельского поселения орган, </w:t>
      </w:r>
      <w:r>
        <w:rPr>
          <w:bCs/>
          <w:sz w:val="24"/>
          <w:szCs w:val="24"/>
        </w:rPr>
        <w:t xml:space="preserve">осуществляющий открытие и </w:t>
      </w:r>
      <w:r>
        <w:rPr>
          <w:bCs/>
          <w:sz w:val="24"/>
          <w:szCs w:val="24"/>
        </w:rPr>
        <w:t>ведение лицевых счетов,</w:t>
      </w:r>
      <w:r>
        <w:rPr>
          <w:sz w:val="24"/>
          <w:szCs w:val="24"/>
        </w:rPr>
        <w:t xml:space="preserve"> по месту обслуживания получателя средств бюджета сельского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товаров, выполнение работ, оказание</w:t>
      </w:r>
      <w:r>
        <w:rPr>
          <w:sz w:val="24"/>
          <w:szCs w:val="24"/>
        </w:rPr>
        <w:t xml:space="preserve"> услуг и соглашениям (нормативным правовым </w:t>
      </w:r>
      <w:r>
        <w:rPr>
          <w:sz w:val="24"/>
          <w:szCs w:val="24"/>
        </w:rPr>
        <w:lastRenderedPageBreak/>
        <w:t xml:space="preserve">актам) о предоставлении субсидий юридическим лицам, реквизиты которой </w:t>
      </w:r>
      <w:r>
        <w:rPr>
          <w:bCs/>
          <w:sz w:val="24"/>
          <w:szCs w:val="24"/>
        </w:rPr>
        <w:t xml:space="preserve">указаны </w:t>
      </w:r>
      <w:r>
        <w:rPr>
          <w:sz w:val="24"/>
          <w:szCs w:val="24"/>
        </w:rPr>
        <w:t xml:space="preserve">в приложении </w:t>
      </w:r>
      <w:r>
        <w:rPr>
          <w:bCs/>
          <w:sz w:val="24"/>
          <w:szCs w:val="24"/>
        </w:rPr>
        <w:t xml:space="preserve">9 к Порядку, </w:t>
      </w:r>
      <w:r>
        <w:rPr>
          <w:sz w:val="24"/>
          <w:szCs w:val="24"/>
        </w:rPr>
        <w:t xml:space="preserve">утвержденному </w:t>
      </w:r>
      <w:r>
        <w:rPr>
          <w:bCs/>
          <w:sz w:val="24"/>
          <w:szCs w:val="24"/>
        </w:rPr>
        <w:t>приказом Министерства финансов Российской Федерации № 258н</w:t>
      </w:r>
      <w:r>
        <w:rPr>
          <w:sz w:val="24"/>
          <w:szCs w:val="24"/>
        </w:rPr>
        <w:t xml:space="preserve"> (далее – Справка о неисполненных бюд</w:t>
      </w:r>
      <w:r>
        <w:rPr>
          <w:sz w:val="24"/>
          <w:szCs w:val="24"/>
        </w:rPr>
        <w:t>жетных обязательствах).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формировании Справки о неисполненных бюджетных обязательствах на бумажном носителе в части сведений, составляющих государственную тайну, она направляется получателю средств бюджета сельского поселения не позднее трех рабочих дне</w:t>
      </w:r>
      <w:r>
        <w:rPr>
          <w:sz w:val="24"/>
          <w:szCs w:val="24"/>
        </w:rPr>
        <w:t>й со дня поступления соответствующего запроса.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</w:t>
      </w:r>
      <w:r>
        <w:rPr>
          <w:sz w:val="24"/>
          <w:szCs w:val="24"/>
        </w:rPr>
        <w:t xml:space="preserve">ствах, возникших из государственных контрактов, договоров, соглашений (нормативных правовых актов) о предоставлении субсидий юридическим лицам, поставленных на учет в органе, </w:t>
      </w:r>
      <w:r>
        <w:rPr>
          <w:bCs/>
          <w:sz w:val="24"/>
          <w:szCs w:val="24"/>
        </w:rPr>
        <w:t>осуществляющем открытие и ведение лицевых счетов,</w:t>
      </w:r>
      <w:r>
        <w:rPr>
          <w:sz w:val="24"/>
          <w:szCs w:val="24"/>
        </w:rPr>
        <w:t xml:space="preserve"> на основании Сведений о бюджетн</w:t>
      </w:r>
      <w:r>
        <w:rPr>
          <w:sz w:val="24"/>
          <w:szCs w:val="24"/>
        </w:rPr>
        <w:t>ых обязательствах и подлежавших в соответствии с условиями этих государственных контрактов, договоров, соглашений (нормативных правовых актов) о предоставлении субсидий юридическим лицам, оплате в отчетном финансовом году, а также о неиспользованных на нач</w:t>
      </w:r>
      <w:r>
        <w:rPr>
          <w:sz w:val="24"/>
          <w:szCs w:val="24"/>
        </w:rPr>
        <w:t>ало очередного финансового года остатках лимитов бюджетных обязательств на исполнение указанных государственных контрактов, договоров, соглашений (нормативных правовых актов) о предоставлении субсидий юридическим лицам.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 запросу главного распорядителя ср</w:t>
      </w:r>
      <w:r>
        <w:rPr>
          <w:sz w:val="24"/>
          <w:szCs w:val="24"/>
        </w:rPr>
        <w:t xml:space="preserve">едств бюджета сельского поселения орган, </w:t>
      </w:r>
      <w:r>
        <w:rPr>
          <w:bCs/>
          <w:sz w:val="24"/>
          <w:szCs w:val="24"/>
        </w:rPr>
        <w:t>осуществляющий открытие и ведение лицевых счетов,</w:t>
      </w:r>
      <w:r>
        <w:rPr>
          <w:sz w:val="24"/>
          <w:szCs w:val="24"/>
        </w:rPr>
        <w:t xml:space="preserve"> формирует сводную Справку о неисполненных бюджетных обязательствах получателей средств бюджета муниципального района, находящихся в ведении главного распорядителя ср</w:t>
      </w:r>
      <w:r>
        <w:rPr>
          <w:sz w:val="24"/>
          <w:szCs w:val="24"/>
        </w:rPr>
        <w:t xml:space="preserve">едств сельского поселения района, сформированную, в том числе на основании Справок о неисполненных бюджетных обязательствах, представленных органом, </w:t>
      </w:r>
      <w:r>
        <w:rPr>
          <w:bCs/>
          <w:sz w:val="24"/>
          <w:szCs w:val="24"/>
        </w:rPr>
        <w:t>осуществляющим открытие и ведение лицевых счетов,</w:t>
      </w:r>
      <w:r>
        <w:rPr>
          <w:sz w:val="24"/>
          <w:szCs w:val="24"/>
        </w:rPr>
        <w:t xml:space="preserve"> в части сведений, составляющих государственную тайну. При</w:t>
      </w:r>
      <w:r>
        <w:rPr>
          <w:sz w:val="24"/>
          <w:szCs w:val="24"/>
        </w:rPr>
        <w:t xml:space="preserve"> формировании сводной Справки о неисполненных бюджетных обязательствах на бумажном носителе в части сведений, составляющих государственную тайну, она направляется главному распорядителю средств бюджета сельского поселения не позднее трех рабочих дней со дн</w:t>
      </w:r>
      <w:r>
        <w:rPr>
          <w:sz w:val="24"/>
          <w:szCs w:val="24"/>
        </w:rPr>
        <w:t>я поступления соответствующего запроса.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37. Главные распорядители средств бюджета сельского поселения не позднее пятого рабочего дня февраля текущего финансового года представляют в орган, </w:t>
      </w:r>
      <w:r>
        <w:rPr>
          <w:bCs/>
          <w:sz w:val="24"/>
          <w:szCs w:val="24"/>
        </w:rPr>
        <w:t>осуществляющий открытие и ведение лицевых счетов,</w:t>
      </w:r>
      <w:r>
        <w:rPr>
          <w:sz w:val="24"/>
          <w:szCs w:val="24"/>
        </w:rPr>
        <w:t xml:space="preserve"> для подтверждения</w:t>
      </w:r>
      <w:r>
        <w:rPr>
          <w:sz w:val="24"/>
          <w:szCs w:val="24"/>
        </w:rPr>
        <w:t xml:space="preserve"> Информацию об объеме неиспользованных на начало очередного финансового года лимитов бюджетных обязательств, в пределах которого могут быть увеличены бюджетные ассигнования на оплату государственных контрактов на поставку товаров, выполнение работ, оказани</w:t>
      </w:r>
      <w:r>
        <w:rPr>
          <w:sz w:val="24"/>
          <w:szCs w:val="24"/>
        </w:rPr>
        <w:t xml:space="preserve">е услуг, а также соглашений (нормативных правовых актов) о предоставлении субсидий юридическим лицам, реквизиты которой </w:t>
      </w:r>
      <w:r>
        <w:rPr>
          <w:bCs/>
          <w:sz w:val="24"/>
          <w:szCs w:val="24"/>
        </w:rPr>
        <w:t xml:space="preserve">указаны </w:t>
      </w:r>
      <w:r>
        <w:rPr>
          <w:sz w:val="24"/>
          <w:szCs w:val="24"/>
        </w:rPr>
        <w:t xml:space="preserve">в приложении </w:t>
      </w:r>
      <w:r>
        <w:rPr>
          <w:bCs/>
          <w:sz w:val="24"/>
          <w:szCs w:val="24"/>
        </w:rPr>
        <w:t xml:space="preserve">10 к Порядку, </w:t>
      </w:r>
      <w:r>
        <w:rPr>
          <w:sz w:val="24"/>
          <w:szCs w:val="24"/>
        </w:rPr>
        <w:t xml:space="preserve">утвержденному </w:t>
      </w:r>
      <w:r>
        <w:rPr>
          <w:bCs/>
          <w:sz w:val="24"/>
          <w:szCs w:val="24"/>
        </w:rPr>
        <w:t>приказом Министерства финансов Российской Федерации № 258н</w:t>
      </w:r>
      <w:r>
        <w:rPr>
          <w:sz w:val="24"/>
          <w:szCs w:val="24"/>
        </w:rPr>
        <w:t xml:space="preserve"> (далее – Информация об объем</w:t>
      </w:r>
      <w:r>
        <w:rPr>
          <w:sz w:val="24"/>
          <w:szCs w:val="24"/>
        </w:rPr>
        <w:t>е лимитов бюджетных обязательств).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лица, имеющего право действовать от имени главного распорядит</w:t>
      </w:r>
      <w:r>
        <w:rPr>
          <w:sz w:val="24"/>
          <w:szCs w:val="24"/>
        </w:rPr>
        <w:t>еля средств бюджета сельского поселения.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bookmarkStart w:id="15" w:name="Par48"/>
      <w:bookmarkEnd w:id="15"/>
      <w:r>
        <w:rPr>
          <w:sz w:val="24"/>
          <w:szCs w:val="24"/>
        </w:rPr>
        <w:t xml:space="preserve">Орган, </w:t>
      </w:r>
      <w:r>
        <w:rPr>
          <w:bCs/>
          <w:sz w:val="24"/>
          <w:szCs w:val="24"/>
        </w:rPr>
        <w:t>осуществляющий открытие и ведение лицевых счетов,</w:t>
      </w:r>
      <w:r>
        <w:rPr>
          <w:sz w:val="24"/>
          <w:szCs w:val="24"/>
        </w:rPr>
        <w:t xml:space="preserve"> в течение двух рабочих дней после дня предоставления главным распорядителем средств бюджета сельского поселения Информации об объеме лимитов бюджетных обязате</w:t>
      </w:r>
      <w:r>
        <w:rPr>
          <w:sz w:val="24"/>
          <w:szCs w:val="24"/>
        </w:rPr>
        <w:t>льств проверяет указанную информацию на непревышение суммы, на которую в текущем финансовом году могут быть увеличены бюджетные ассигнования главному распорядителю средств бюджета сельского поселения на оплату государственных контрактов, договоров, соглаше</w:t>
      </w:r>
      <w:r>
        <w:rPr>
          <w:sz w:val="24"/>
          <w:szCs w:val="24"/>
        </w:rPr>
        <w:t xml:space="preserve">ний (нормативных правовых актов) о предоставлении субсидий юридическим </w:t>
      </w:r>
      <w:r>
        <w:rPr>
          <w:sz w:val="24"/>
          <w:szCs w:val="24"/>
        </w:rPr>
        <w:lastRenderedPageBreak/>
        <w:t>лицам, над соответствующей суммой, указанной в сводной Справке о неисполненных бюджетных обязательствах по соответствующему коду бюджетной классификации расходов бюджета сельского посел</w:t>
      </w:r>
      <w:r>
        <w:rPr>
          <w:sz w:val="24"/>
          <w:szCs w:val="24"/>
        </w:rPr>
        <w:t xml:space="preserve">ения, сформированной органом, </w:t>
      </w:r>
      <w:r>
        <w:rPr>
          <w:bCs/>
          <w:sz w:val="24"/>
          <w:szCs w:val="24"/>
        </w:rPr>
        <w:t>осуществляющим открытие и ведение лицевых счетов,</w:t>
      </w:r>
      <w:r>
        <w:rPr>
          <w:sz w:val="24"/>
          <w:szCs w:val="24"/>
        </w:rPr>
        <w:t xml:space="preserve"> по указанному главному распорядителю средств бюджета сельского поселения.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положительном результате проверки орган, </w:t>
      </w:r>
      <w:r>
        <w:rPr>
          <w:bCs/>
          <w:sz w:val="24"/>
          <w:szCs w:val="24"/>
        </w:rPr>
        <w:t>осуществляющий открытие и ведение лицевых счетов,</w:t>
      </w:r>
      <w:r>
        <w:rPr>
          <w:sz w:val="24"/>
          <w:szCs w:val="24"/>
        </w:rPr>
        <w:t xml:space="preserve"> подтвер</w:t>
      </w:r>
      <w:r>
        <w:rPr>
          <w:sz w:val="24"/>
          <w:szCs w:val="24"/>
        </w:rPr>
        <w:t xml:space="preserve">ждает Информацию об объеме лимитов бюджетных обязательств путем ее подписания электронной подписью лица, имеющего право действовать от имени органа, </w:t>
      </w:r>
      <w:r>
        <w:rPr>
          <w:bCs/>
          <w:sz w:val="24"/>
          <w:szCs w:val="24"/>
        </w:rPr>
        <w:t>осуществляющего открытие и ведение лицевых счетов</w:t>
      </w:r>
      <w:r>
        <w:rPr>
          <w:sz w:val="24"/>
          <w:szCs w:val="24"/>
        </w:rPr>
        <w:t>.</w:t>
      </w:r>
    </w:p>
    <w:p w:rsidR="00FC5F0C" w:rsidRDefault="00882D0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Если Информация об объеме лимитов бюджетных обязательств</w:t>
      </w:r>
      <w:r>
        <w:rPr>
          <w:sz w:val="24"/>
          <w:szCs w:val="24"/>
        </w:rPr>
        <w:t xml:space="preserve"> не соответствует требованиям настоящего пункта, орган, </w:t>
      </w:r>
      <w:r>
        <w:rPr>
          <w:bCs/>
          <w:sz w:val="24"/>
          <w:szCs w:val="24"/>
        </w:rPr>
        <w:t>осуществляющий открытие и ведение лицевых счетов,</w:t>
      </w:r>
      <w:r>
        <w:rPr>
          <w:sz w:val="24"/>
          <w:szCs w:val="24"/>
        </w:rPr>
        <w:t xml:space="preserve"> не позднее двух рабочих дней после дня представления Информации об объеме лимитов бюджетных обязательств главным распорядителем средств бюджета сельск</w:t>
      </w:r>
      <w:r>
        <w:rPr>
          <w:sz w:val="24"/>
          <w:szCs w:val="24"/>
        </w:rPr>
        <w:t>ого поселения направляет главному распорядителю средств  бюджета сельского поселения Протокол, в котором указывается причина возврата Информации о неисполненных бюджетных обязательствах.</w:t>
      </w:r>
    </w:p>
    <w:p w:rsidR="00FC5F0C" w:rsidRDefault="00FC5F0C">
      <w:pPr>
        <w:widowControl/>
        <w:ind w:firstLine="5529"/>
        <w:jc w:val="center"/>
        <w:rPr>
          <w:b/>
          <w:bCs/>
          <w:sz w:val="24"/>
          <w:szCs w:val="24"/>
        </w:rPr>
        <w:sectPr w:rsidR="00FC5F0C">
          <w:headerReference w:type="even" r:id="rId9"/>
          <w:headerReference w:type="default" r:id="rId10"/>
          <w:footerReference w:type="default" r:id="rId11"/>
          <w:headerReference w:type="first" r:id="rId12"/>
          <w:pgSz w:w="11906" w:h="16838"/>
          <w:pgMar w:top="142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FC5F0C" w:rsidRDefault="00882D03">
      <w:pPr>
        <w:pStyle w:val="ConsPlusNormal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</w:p>
    <w:p w:rsidR="00FC5F0C" w:rsidRDefault="00882D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</w:t>
      </w:r>
    </w:p>
    <w:p w:rsidR="00FC5F0C" w:rsidRDefault="00882D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учета бюджетных и денежных</w:t>
      </w:r>
    </w:p>
    <w:p w:rsidR="00FC5F0C" w:rsidRDefault="00882D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обязательств получателей средств</w:t>
      </w:r>
    </w:p>
    <w:p w:rsidR="00FC5F0C" w:rsidRDefault="00882D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r>
        <w:rPr>
          <w:rFonts w:ascii="Times New Roman" w:hAnsi="Times New Roman" w:cs="Times New Roman"/>
          <w:sz w:val="24"/>
          <w:szCs w:val="24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</w:t>
      </w:r>
    </w:p>
    <w:p w:rsidR="00FC5F0C" w:rsidRDefault="00882D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поселения Зубово-Полянского </w:t>
      </w:r>
    </w:p>
    <w:p w:rsidR="00FC5F0C" w:rsidRDefault="00882D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муниципального района </w:t>
      </w:r>
    </w:p>
    <w:p w:rsidR="00FC5F0C" w:rsidRDefault="00882D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Республики Мордовия</w:t>
      </w:r>
    </w:p>
    <w:p w:rsidR="00FC5F0C" w:rsidRDefault="00FC5F0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5F0C" w:rsidRDefault="00882D0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FC5F0C" w:rsidRDefault="00882D03">
      <w:pPr>
        <w:pStyle w:val="ConsPlusNormal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документов, на основании которы</w:t>
      </w:r>
      <w:r>
        <w:rPr>
          <w:rFonts w:ascii="Times New Roman" w:hAnsi="Times New Roman"/>
          <w:sz w:val="24"/>
          <w:szCs w:val="24"/>
        </w:rPr>
        <w:t>х возникают бюджетные обязательства получателей средств бюджета</w:t>
      </w:r>
      <w:r>
        <w:rPr>
          <w:rFonts w:ascii="Times New Roman" w:hAnsi="Times New Roman" w:cs="Times New Roman"/>
          <w:sz w:val="24"/>
          <w:szCs w:val="24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 муниципального района </w:t>
      </w:r>
      <w:r>
        <w:rPr>
          <w:rFonts w:ascii="Times New Roman" w:hAnsi="Times New Roman"/>
          <w:sz w:val="24"/>
          <w:szCs w:val="24"/>
        </w:rPr>
        <w:t xml:space="preserve"> Республики Мордовия, и документов, подтверждающих возникновение денежных обязательств получателей средств бюджета </w:t>
      </w:r>
      <w:r>
        <w:rPr>
          <w:rFonts w:ascii="Times New Roman" w:hAnsi="Times New Roman" w:cs="Times New Roman"/>
          <w:sz w:val="24"/>
          <w:szCs w:val="24"/>
        </w:rPr>
        <w:t>Ачад</w:t>
      </w:r>
      <w:r>
        <w:rPr>
          <w:rFonts w:ascii="Times New Roman" w:hAnsi="Times New Roman" w:cs="Times New Roman"/>
          <w:sz w:val="24"/>
          <w:szCs w:val="24"/>
        </w:rPr>
        <w:t>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</w:t>
      </w:r>
      <w:r>
        <w:rPr>
          <w:rFonts w:ascii="Times New Roman" w:hAnsi="Times New Roman"/>
          <w:sz w:val="24"/>
          <w:szCs w:val="24"/>
        </w:rPr>
        <w:t xml:space="preserve"> Республики Мордовия</w:t>
      </w:r>
    </w:p>
    <w:p w:rsidR="00FC5F0C" w:rsidRDefault="00FC5F0C">
      <w:pPr>
        <w:ind w:firstLine="709"/>
        <w:jc w:val="both"/>
        <w:rPr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567"/>
        <w:gridCol w:w="3969"/>
        <w:gridCol w:w="4820"/>
      </w:tblGrid>
      <w:tr w:rsidR="00FC5F0C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F0C" w:rsidRDefault="00882D03">
            <w:pPr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FC5F0C" w:rsidRDefault="00882D03">
            <w:pPr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F0C" w:rsidRDefault="00882D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Документ, на основании которого возникает бюджетное обязательство получателя средств бюджета сельского поселения Республики Мордовия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F0C" w:rsidRDefault="00882D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Документ, подтверждающий </w:t>
            </w:r>
            <w:r>
              <w:rPr>
                <w:sz w:val="24"/>
                <w:szCs w:val="24"/>
              </w:rPr>
              <w:t>возникновение денежного обязательства получателя средств бюджета сельского поселения Республики Мордовия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F0C" w:rsidRDefault="00882D03">
            <w:pPr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F0C" w:rsidRDefault="00882D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F0C" w:rsidRDefault="00882D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Извещение об осуществлении закупки, за исключением извещений об осуществлении закупок, указанных в пункте 20 настоящего перечня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Приглашение принять участие в определении поставщика (подрядчика, исполнителя), за исключением приглашений принять участие в определении поставщика (подрядчика, исполнителя), указанных в пункте</w:t>
            </w:r>
            <w:r>
              <w:rPr>
                <w:sz w:val="24"/>
                <w:szCs w:val="24"/>
              </w:rPr>
              <w:t xml:space="preserve"> 20 настоящего перечня </w:t>
            </w:r>
          </w:p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3969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государственного контракта, заключаемого с единственным поставщиком (подрядчиком, исполнителем), сформированный с использованием единой информационной системы</w:t>
            </w: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соглашения об изменении условий государственного контракта (договора), сформированный с использованием единой информационной системы, в части увеличения цены контракта (аванса), сведения</w:t>
            </w:r>
            <w:r>
              <w:rPr>
                <w:sz w:val="24"/>
                <w:szCs w:val="24"/>
              </w:rPr>
              <w:t xml:space="preserve"> о котором подлежат включению в реестр контрактов</w:t>
            </w: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 соглашения об изменении условий государственного контракта (договора), содержащего сведения, составляющие государственную тайну, </w:t>
            </w:r>
            <w:r>
              <w:rPr>
                <w:sz w:val="24"/>
                <w:szCs w:val="24"/>
              </w:rPr>
              <w:lastRenderedPageBreak/>
              <w:t>сформир</w:t>
            </w:r>
            <w:r>
              <w:rPr>
                <w:sz w:val="24"/>
                <w:szCs w:val="24"/>
              </w:rPr>
              <w:t>ованного без использования единой информационной системы, в части увеличения цены государственного контракта (аванса), сведения о которых подлежат включению в реестр контрактов, содержащих государственную тайну</w:t>
            </w: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Формирование денежного обязательства не преду</w:t>
            </w:r>
            <w:r>
              <w:rPr>
                <w:sz w:val="24"/>
                <w:szCs w:val="24"/>
              </w:rPr>
              <w:t>сматривается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969" w:type="dxa"/>
            <w:vMerge w:val="restart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Государственный контракт (договор) на поставку товаров, выполнение работ, оказание услуг для обеспечения нужд Республики Мордовия, сведения о котором подлежат включению в определенный законодательством Российской Федерации о контрактной с</w:t>
            </w:r>
            <w:r>
              <w:rPr>
                <w:sz w:val="24"/>
                <w:szCs w:val="24"/>
              </w:rPr>
              <w:t>истеме в сфере закупок товаров, работ, услуг для обеспечения государственных и муниципальных нужд реестр контрактов, за исключением государственных контрактов (договоров), указанных в пункте 20 настоящего перечня</w:t>
            </w:r>
          </w:p>
        </w:tc>
        <w:tc>
          <w:tcPr>
            <w:tcW w:w="4820" w:type="dxa"/>
            <w:vMerge w:val="restart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Государственный контракт (в случае </w:t>
            </w:r>
            <w:r>
              <w:rPr>
                <w:sz w:val="24"/>
                <w:szCs w:val="24"/>
              </w:rPr>
              <w:t xml:space="preserve">осуществления авансовых платежей в соответствии с условиями государственного контракта, внесение арендной платы по государственному контракту), если условиями такого государственного контракта не предусмотрено предоставление документов для оплаты денежных </w:t>
            </w:r>
            <w:r>
              <w:rPr>
                <w:sz w:val="24"/>
                <w:szCs w:val="24"/>
              </w:rPr>
              <w:t>обязательств при осуществлении авансовых платежей (внесении арендной платы)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FC5F0C" w:rsidRDefault="00FC5F0C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о приемке поставленных товаров, выполненных работ (их результатов, в том числе этапов), оказанных услуг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Счет-фактура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Платежное </w:t>
            </w:r>
            <w:r>
              <w:rPr>
                <w:sz w:val="24"/>
                <w:szCs w:val="24"/>
              </w:rPr>
              <w:t>поручение (копия платежного поручения) о возврате дебиторской задолженности прошлых лет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 w:val="restart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бюджета сельского поселения Республики Мордовия (</w:t>
            </w:r>
            <w:r>
              <w:rPr>
                <w:sz w:val="24"/>
                <w:szCs w:val="24"/>
              </w:rPr>
              <w:t>далее – получатель средств бюджета сельского поселения), возникшему на основании государственного контракта.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969" w:type="dxa"/>
            <w:vMerge w:val="restart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Государственный контракт (договор) на поставку товаров, выполнение работ, оказание услуг для обеспечения государственных нужд, сведения о котором  подлежат включению в реестр контрактов, содержащий государственную тайну </w:t>
            </w:r>
          </w:p>
        </w:tc>
        <w:tc>
          <w:tcPr>
            <w:tcW w:w="4820" w:type="dxa"/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выполненных работ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об ок</w:t>
            </w:r>
            <w:r>
              <w:rPr>
                <w:sz w:val="24"/>
                <w:szCs w:val="24"/>
              </w:rPr>
              <w:t>азании услуг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Государственный контракт (в случае осуществления авансовых платежей в соответствии с условиями государственного контракта), внесение арендной платы по государственному контракту, если условиями такого </w:t>
            </w:r>
            <w:r>
              <w:rPr>
                <w:sz w:val="24"/>
                <w:szCs w:val="24"/>
              </w:rPr>
              <w:t>государственного контракта (договора)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Справка-расчет или иной документ, являющийся основанием для оплаты </w:t>
            </w:r>
            <w:r>
              <w:rPr>
                <w:sz w:val="24"/>
                <w:szCs w:val="24"/>
              </w:rPr>
              <w:t>неустойки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Счет-фактура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Товарная </w:t>
            </w:r>
            <w:hyperlink r:id="rId13" w:history="1">
              <w:r>
                <w:rPr>
                  <w:sz w:val="24"/>
                  <w:szCs w:val="24"/>
                </w:rPr>
                <w:t>накладная</w:t>
              </w:r>
            </w:hyperlink>
            <w:r>
              <w:rPr>
                <w:sz w:val="24"/>
                <w:szCs w:val="24"/>
              </w:rPr>
              <w:t xml:space="preserve"> (унифицированная форма      № ТОРГ-12) (ф. 0330212)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Универсальный</w:t>
            </w:r>
            <w:r>
              <w:rPr>
                <w:sz w:val="24"/>
                <w:szCs w:val="24"/>
              </w:rPr>
              <w:t xml:space="preserve"> передаточный документ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Чек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>
              <w:rPr>
                <w:sz w:val="24"/>
                <w:szCs w:val="24"/>
              </w:rPr>
              <w:t>бюджета сельского поселения, возникшему на основании договора</w:t>
            </w:r>
          </w:p>
        </w:tc>
      </w:tr>
      <w:tr w:rsidR="00FC5F0C">
        <w:trPr>
          <w:trHeight w:val="535"/>
        </w:trPr>
        <w:tc>
          <w:tcPr>
            <w:tcW w:w="284" w:type="dxa"/>
            <w:vMerge w:val="restart"/>
            <w:tcBorders>
              <w:top w:val="nil"/>
              <w:left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969" w:type="dxa"/>
            <w:vMerge w:val="restart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Государственный контракт (договор), сведения о котором не подлежат включению в определенный законодательством Российской Федерации о контрактной системе в сфере закупок товаров, работ, </w:t>
            </w:r>
            <w:r>
              <w:rPr>
                <w:sz w:val="24"/>
                <w:szCs w:val="24"/>
              </w:rPr>
              <w:t>услуг для обеспечения государственных и муниципальных нужд реестр контрактов или реестр контрактов, содержащий государственную тайну, за исключением государственных контрактов (договоров), указанных в пункте 20 настоящего перечня</w:t>
            </w:r>
          </w:p>
        </w:tc>
        <w:tc>
          <w:tcPr>
            <w:tcW w:w="4820" w:type="dxa"/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выполненных работ</w:t>
            </w:r>
          </w:p>
        </w:tc>
      </w:tr>
      <w:tr w:rsidR="00FC5F0C">
        <w:trPr>
          <w:trHeight w:val="530"/>
        </w:trPr>
        <w:tc>
          <w:tcPr>
            <w:tcW w:w="284" w:type="dxa"/>
            <w:vMerge/>
            <w:tcBorders>
              <w:left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об оказании услуг</w:t>
            </w:r>
          </w:p>
        </w:tc>
      </w:tr>
      <w:tr w:rsidR="00FC5F0C">
        <w:trPr>
          <w:trHeight w:val="530"/>
        </w:trPr>
        <w:tc>
          <w:tcPr>
            <w:tcW w:w="284" w:type="dxa"/>
            <w:vMerge/>
            <w:tcBorders>
              <w:left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</w:t>
            </w:r>
          </w:p>
        </w:tc>
      </w:tr>
      <w:tr w:rsidR="00FC5F0C">
        <w:trPr>
          <w:trHeight w:val="530"/>
        </w:trPr>
        <w:tc>
          <w:tcPr>
            <w:tcW w:w="284" w:type="dxa"/>
            <w:vMerge/>
            <w:tcBorders>
              <w:left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Государственный контракт (договор) (в случае осуществления авансовых платежей в соответствии с условиями государственного контракта (договора), внесение арендной платы по государственному контракту</w:t>
            </w:r>
          </w:p>
        </w:tc>
      </w:tr>
      <w:tr w:rsidR="00FC5F0C">
        <w:trPr>
          <w:trHeight w:val="530"/>
        </w:trPr>
        <w:tc>
          <w:tcPr>
            <w:tcW w:w="284" w:type="dxa"/>
            <w:vMerge/>
            <w:tcBorders>
              <w:left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FC5F0C">
        <w:trPr>
          <w:trHeight w:val="530"/>
        </w:trPr>
        <w:tc>
          <w:tcPr>
            <w:tcW w:w="284" w:type="dxa"/>
            <w:vMerge/>
            <w:tcBorders>
              <w:left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</w:t>
            </w:r>
          </w:p>
        </w:tc>
      </w:tr>
      <w:tr w:rsidR="00FC5F0C">
        <w:trPr>
          <w:trHeight w:val="530"/>
        </w:trPr>
        <w:tc>
          <w:tcPr>
            <w:tcW w:w="284" w:type="dxa"/>
            <w:vMerge/>
            <w:tcBorders>
              <w:left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Счет-фактура</w:t>
            </w:r>
          </w:p>
        </w:tc>
      </w:tr>
      <w:tr w:rsidR="00FC5F0C">
        <w:trPr>
          <w:trHeight w:val="530"/>
        </w:trPr>
        <w:tc>
          <w:tcPr>
            <w:tcW w:w="284" w:type="dxa"/>
            <w:vMerge/>
            <w:tcBorders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Товарная </w:t>
            </w:r>
            <w:hyperlink r:id="rId14" w:history="1">
              <w:r>
                <w:rPr>
                  <w:sz w:val="24"/>
                  <w:szCs w:val="24"/>
                </w:rPr>
                <w:t>накладная</w:t>
              </w:r>
            </w:hyperlink>
            <w:r>
              <w:rPr>
                <w:sz w:val="24"/>
                <w:szCs w:val="24"/>
              </w:rPr>
              <w:t xml:space="preserve"> (унифицированная форма      № ТОРГ-12) (ф. 0330212)</w:t>
            </w:r>
          </w:p>
        </w:tc>
      </w:tr>
      <w:tr w:rsidR="00FC5F0C">
        <w:trPr>
          <w:trHeight w:val="530"/>
        </w:trPr>
        <w:tc>
          <w:tcPr>
            <w:tcW w:w="284" w:type="dxa"/>
            <w:tcBorders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Универсальный передаточный документ</w:t>
            </w:r>
          </w:p>
        </w:tc>
      </w:tr>
      <w:tr w:rsidR="00FC5F0C">
        <w:trPr>
          <w:trHeight w:val="530"/>
        </w:trPr>
        <w:tc>
          <w:tcPr>
            <w:tcW w:w="284" w:type="dxa"/>
            <w:tcBorders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Чек</w:t>
            </w:r>
          </w:p>
        </w:tc>
      </w:tr>
      <w:tr w:rsidR="00FC5F0C">
        <w:trPr>
          <w:trHeight w:val="530"/>
        </w:trPr>
        <w:tc>
          <w:tcPr>
            <w:tcW w:w="284" w:type="dxa"/>
            <w:tcBorders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FC5F0C">
        <w:trPr>
          <w:trHeight w:val="530"/>
        </w:trPr>
        <w:tc>
          <w:tcPr>
            <w:tcW w:w="284" w:type="dxa"/>
            <w:tcBorders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Иной документ, подтверждающий возникновение </w:t>
            </w:r>
            <w:r>
              <w:rPr>
                <w:sz w:val="24"/>
                <w:szCs w:val="24"/>
              </w:rPr>
              <w:t>денежного обязательства по бюджетному обязательству получателя средств бюджета сельского поселения, возникшему на основании государственного контракта (договора)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969" w:type="dxa"/>
            <w:vMerge w:val="restart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Соглашение о предоставлении из бюджета сельского поселения Республики Мордовия (далее –бю</w:t>
            </w:r>
            <w:r>
              <w:rPr>
                <w:sz w:val="24"/>
                <w:szCs w:val="24"/>
              </w:rPr>
              <w:t xml:space="preserve">джет поселения) межбюджетных трансфертов бюджетам </w:t>
            </w:r>
            <w:r>
              <w:rPr>
                <w:sz w:val="24"/>
                <w:szCs w:val="24"/>
              </w:rPr>
              <w:lastRenderedPageBreak/>
              <w:t>муниципальных образований в форме субсидии, субвенции, иного межбюджетного трансферта, (далее соответственно – соглашение о предоставлении межбюджетного трансферта, межбюджетный трансферт), сведения о котор</w:t>
            </w:r>
            <w:r>
              <w:rPr>
                <w:sz w:val="24"/>
                <w:szCs w:val="24"/>
              </w:rPr>
              <w:t>ом подлежат либо не подлежат включению в реестр соглашений (договоров) о предоставлении субсидий, бюджетных инвестиций, межбюджетных трансфертов (далее – реестр соглашений)</w:t>
            </w: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График перечисления межбюджетного трансферта, предусмотренный соглашением о предост</w:t>
            </w:r>
            <w:r>
              <w:rPr>
                <w:sz w:val="24"/>
                <w:szCs w:val="24"/>
              </w:rPr>
              <w:t>авлении межбюджетного трансферта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перечисление межбюджетного </w:t>
            </w:r>
            <w:r>
              <w:rPr>
                <w:sz w:val="24"/>
                <w:szCs w:val="24"/>
              </w:rPr>
              <w:lastRenderedPageBreak/>
              <w:t xml:space="preserve">трансферта из бюджета сельского поселения бюджетам муниципальных образований по форме, установленной в соответствии с порядком (правилами) предоставления межбюджетного трансферта в </w:t>
            </w:r>
            <w:r>
              <w:rPr>
                <w:sz w:val="24"/>
                <w:szCs w:val="24"/>
              </w:rPr>
              <w:t>форме субсидии, субвенции, иного межбюджетного трансферта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Распоряжение о совершении казначейских платежей (далее – распоряжение), необходимое для оплаты денежных обязательств, и документ, подтверждающий возникновение денежных обязательств получателя </w:t>
            </w:r>
            <w:r>
              <w:rPr>
                <w:sz w:val="24"/>
                <w:szCs w:val="24"/>
              </w:rPr>
              <w:t>средств бюджета сельского поселения источником финансового обеспечения которых являются межбюджетные трансферты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Платежный документ, подтверждающий осуществление расходов бюджетов муниципальных образований по исполнению расходных обязательств муниципаль</w:t>
            </w:r>
            <w:r>
              <w:rPr>
                <w:sz w:val="24"/>
                <w:szCs w:val="24"/>
              </w:rPr>
              <w:t>ных образований, в целях возмещения которых из бюджета сельского поселения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</w:t>
            </w:r>
            <w:r>
              <w:rPr>
                <w:sz w:val="24"/>
                <w:szCs w:val="24"/>
              </w:rPr>
              <w:t>асходов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бюджета сельского поселения, возникшему на основании соглашения о предоставлении межбюджетного трансферта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 </w:t>
            </w:r>
            <w:r>
              <w:rPr>
                <w:sz w:val="24"/>
                <w:szCs w:val="24"/>
              </w:rPr>
              <w:t>дополнительного  соглашения к Соглашению о предоставлении межбюджетного трансферта</w:t>
            </w: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969" w:type="dxa"/>
            <w:vMerge w:val="restart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Правовой акт, предусматривающий предоставление из бюджета сельского поселения бюджетам муниципальных </w:t>
            </w:r>
            <w:r>
              <w:rPr>
                <w:sz w:val="24"/>
                <w:szCs w:val="24"/>
              </w:rPr>
              <w:t>образований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правовой акт о предоставлении межбюджетного трансфе</w:t>
            </w:r>
            <w:r>
              <w:rPr>
                <w:sz w:val="24"/>
                <w:szCs w:val="24"/>
              </w:rPr>
              <w:t xml:space="preserve">рта), сведения о котором подлежат либо не подлежат включению в реестр </w:t>
            </w:r>
            <w:r>
              <w:rPr>
                <w:sz w:val="24"/>
                <w:szCs w:val="24"/>
              </w:rPr>
              <w:lastRenderedPageBreak/>
              <w:t>соглашений, за исключением правовых актов, указанных в пункте 20 настоящего перечня</w:t>
            </w: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перечисление межбюджетного трансферта из бюджета сельского поселения бюджетам муниципальных </w:t>
            </w:r>
            <w:r>
              <w:rPr>
                <w:sz w:val="24"/>
                <w:szCs w:val="24"/>
              </w:rPr>
              <w:t xml:space="preserve">образований по форме, установленной в соответствии с порядком (правилами) предоставления межбюджетного трансферта </w:t>
            </w:r>
          </w:p>
          <w:p w:rsidR="00FC5F0C" w:rsidRDefault="00FC5F0C">
            <w:pPr>
              <w:jc w:val="both"/>
              <w:rPr>
                <w:sz w:val="24"/>
                <w:szCs w:val="24"/>
              </w:rPr>
            </w:pP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Распоряжение, необходимое для оплаты денежных обязательств, и документ, подтверждающий возникновение денежных обязательств получателя </w:t>
            </w:r>
            <w:r>
              <w:rPr>
                <w:sz w:val="24"/>
                <w:szCs w:val="24"/>
              </w:rPr>
              <w:t>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Иной документ, подтверждающий </w:t>
            </w:r>
            <w:r>
              <w:rPr>
                <w:sz w:val="24"/>
                <w:szCs w:val="24"/>
              </w:rPr>
              <w:lastRenderedPageBreak/>
              <w:t xml:space="preserve">возникновение денежного обязательства по бюджетному обязательству получателя средств бюджета сельского поселения, </w:t>
            </w:r>
            <w:r>
              <w:rPr>
                <w:sz w:val="24"/>
                <w:szCs w:val="24"/>
              </w:rPr>
              <w:t>возникшему на основании правового акта о предоставлении межбюджетного трансферта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3969" w:type="dxa"/>
            <w:vMerge w:val="restart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(соглашение) о предоставлении субсидии государственному бюджетному или автономному учреждению Республики Мордовия, сведения о котором подлежат либо не подлежат в</w:t>
            </w:r>
            <w:r>
              <w:rPr>
                <w:sz w:val="24"/>
                <w:szCs w:val="24"/>
              </w:rPr>
              <w:t>ключению в реестр соглашений</w:t>
            </w: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График перечисления субсидии, предусмотренный договором (соглашением) о предоставлении субсидии государственному бюджетному или автономному учреждению Республики Мордовия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Предварительный отчет о выполнении государственного </w:t>
            </w:r>
            <w:r>
              <w:rPr>
                <w:sz w:val="24"/>
                <w:szCs w:val="24"/>
              </w:rPr>
              <w:t>задания (ф. 0506501)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сельского поселения, возникшему на основании договора (соглашения) о предоставлении субсидии </w:t>
            </w:r>
            <w:r>
              <w:rPr>
                <w:sz w:val="24"/>
                <w:szCs w:val="24"/>
              </w:rPr>
              <w:t>государственному бюджетному или автономному учреждению Республики Мордовия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дополнительного  соглашения к Соглашению о предоставлении государственному бюджетному или автономному учреждению</w:t>
            </w: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денежного обязательства не предусматривает</w:t>
            </w:r>
            <w:r>
              <w:rPr>
                <w:sz w:val="24"/>
                <w:szCs w:val="24"/>
              </w:rPr>
              <w:t>ся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3969" w:type="dxa"/>
            <w:vMerge w:val="restart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(соглашение) о предоставлении субсидии юридическому лицу (за исключением государственных и муниципальных учреждений),  индивидуальному предпринимателю или физическому лицу – производителю товаров, работ, услуг или договор (соглашение), </w:t>
            </w:r>
            <w:r>
              <w:rPr>
                <w:sz w:val="24"/>
                <w:szCs w:val="24"/>
              </w:rPr>
              <w:t>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(далее - договор (соглашение) о предоставлении субсидии и бюджетных инвестиций юридическому</w:t>
            </w:r>
            <w:r>
              <w:rPr>
                <w:sz w:val="24"/>
                <w:szCs w:val="24"/>
              </w:rPr>
              <w:t xml:space="preserve"> лицу), сведения о котором подлежат либо не подлежат включению в реестр соглашений, за исключением договоров (соглашений), указанных в пункте 20 настоящего перечня </w:t>
            </w:r>
            <w:r>
              <w:rPr>
                <w:sz w:val="24"/>
                <w:szCs w:val="24"/>
              </w:rPr>
              <w:lastRenderedPageBreak/>
              <w:t>(далее –Соглашение о предоставлении субсидии юридическому лицу)</w:t>
            </w:r>
          </w:p>
        </w:tc>
        <w:tc>
          <w:tcPr>
            <w:tcW w:w="4820" w:type="dxa"/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Акт выполненных работ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об оказании услуг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Платежное поручение юридического лица (в случае осуществления в</w:t>
            </w:r>
            <w:r>
              <w:rPr>
                <w:sz w:val="24"/>
                <w:szCs w:val="24"/>
              </w:rPr>
              <w:t xml:space="preserve">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Счет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Счет-фактура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Товарная </w:t>
            </w:r>
            <w:hyperlink r:id="rId15" w:history="1">
              <w:r>
                <w:rPr>
                  <w:sz w:val="24"/>
                  <w:szCs w:val="24"/>
                </w:rPr>
                <w:t>накладная</w:t>
              </w:r>
            </w:hyperlink>
            <w:r>
              <w:rPr>
                <w:sz w:val="24"/>
                <w:szCs w:val="24"/>
              </w:rPr>
              <w:t xml:space="preserve"> (унифицированная форма    № ТОРГ-12) (ф. 0330212)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Чек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случае </w:t>
            </w:r>
            <w:r>
              <w:rPr>
                <w:sz w:val="24"/>
                <w:szCs w:val="24"/>
              </w:rPr>
              <w:t xml:space="preserve">предоставления субсидии юридическому лицу или индивидуальному </w:t>
            </w:r>
            <w:r>
              <w:rPr>
                <w:sz w:val="24"/>
                <w:szCs w:val="24"/>
              </w:rPr>
              <w:lastRenderedPageBreak/>
              <w:t>предпринимателю или физическому лицу - производителю товаров, работ, услуг на возмещение фактически произведенных расходов (недополученных доходов):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 выполнении условий, установленных при</w:t>
            </w:r>
            <w:r>
              <w:rPr>
                <w:sz w:val="24"/>
                <w:szCs w:val="24"/>
              </w:rPr>
              <w:t xml:space="preserve"> предоставлении субсидии юридическому лицу, индивидуальному предпринимателю или физическому лицу - производителю товаров, работ, услуг, в соответствии с порядком (правилами) предоставления субсидии;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документы, подтверждающие фактически произведенные расход</w:t>
            </w:r>
            <w:r>
              <w:rPr>
                <w:sz w:val="24"/>
                <w:szCs w:val="24"/>
              </w:rPr>
              <w:t>ы (недополученные доходы) в соответствии с порядком (правилами) предоставления субсидии;</w:t>
            </w:r>
          </w:p>
          <w:p w:rsidR="00FC5F0C" w:rsidRDefault="00882D03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перечисление субсидии юридическому лицу, индивидуальному предпринимателю или физическому лицу - производителю товаров, работ, услуг по форме, установленной в</w:t>
            </w:r>
            <w:r>
              <w:rPr>
                <w:sz w:val="24"/>
                <w:szCs w:val="24"/>
              </w:rPr>
              <w:t xml:space="preserve"> соответствии с порядком (правилами) предоставления указанной субсидии (далее - Заявка на перечисление субсидии юридическому лицу, индивидуальному предпринимателю или физическому лицу - производителю товаров, работ, услуг) (при наличии)</w:t>
            </w:r>
          </w:p>
        </w:tc>
      </w:tr>
      <w:tr w:rsidR="00FC5F0C">
        <w:trPr>
          <w:trHeight w:val="981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Иной документ, </w:t>
            </w:r>
            <w:r>
              <w:rPr>
                <w:sz w:val="24"/>
                <w:szCs w:val="24"/>
              </w:rPr>
              <w:t>подтверждающий возникновение денежного обязательства по бюджетному обязательству получателя средств бюджета сельского поселения, возникшему на основании договора (соглашения) о предоставлении субсидии и бюджетных инвестиций юридическому лицу, индивидуально</w:t>
            </w:r>
            <w:r>
              <w:rPr>
                <w:sz w:val="24"/>
                <w:szCs w:val="24"/>
              </w:rPr>
              <w:t>му предпринимателю или физическому лицу - производителю товаров, работ, услуг</w:t>
            </w:r>
          </w:p>
        </w:tc>
      </w:tr>
      <w:tr w:rsidR="00FC5F0C">
        <w:trPr>
          <w:trHeight w:val="981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дополнительного  соглашения к Соглашению о предоставлении субсидии юридическому лицу</w:t>
            </w: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3969" w:type="dxa"/>
            <w:vMerge w:val="restart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Правовой акт, </w:t>
            </w:r>
            <w:r>
              <w:rPr>
                <w:sz w:val="24"/>
                <w:szCs w:val="24"/>
              </w:rPr>
              <w:t>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– правовой акт о предоставлении су</w:t>
            </w:r>
            <w:r>
              <w:rPr>
                <w:sz w:val="24"/>
                <w:szCs w:val="24"/>
              </w:rPr>
              <w:t xml:space="preserve">бсидии юридическому лицу), сведения о котором подлежат либо </w:t>
            </w:r>
            <w:r>
              <w:rPr>
                <w:sz w:val="24"/>
                <w:szCs w:val="24"/>
              </w:rPr>
              <w:lastRenderedPageBreak/>
              <w:t>не подлежат включению в реестр соглашений</w:t>
            </w: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предоста</w:t>
            </w:r>
            <w:r>
              <w:rPr>
                <w:sz w:val="24"/>
                <w:szCs w:val="24"/>
              </w:rPr>
              <w:t>вления субсидии юридическому лицу)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FC5F0C" w:rsidRDefault="00882D0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выполнении условий, установленных при предоставлении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юридическому лицу,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соответствии с порядком (правилами) предоставления субсидии юридическому лицу;</w:t>
            </w:r>
          </w:p>
          <w:p w:rsidR="00FC5F0C" w:rsidRDefault="00882D0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заявка на </w:t>
            </w:r>
            <w:r>
              <w:rPr>
                <w:sz w:val="24"/>
                <w:szCs w:val="24"/>
              </w:rPr>
              <w:t>перечисление субсидии юридическому лицу (при наличии)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сельского поселения, возникшему на основании правового акта о </w:t>
            </w:r>
            <w:r>
              <w:rPr>
                <w:sz w:val="24"/>
                <w:szCs w:val="24"/>
              </w:rPr>
              <w:t>предоставлении субсидии юридическому лицу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3969" w:type="dxa"/>
            <w:vMerge w:val="restart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 годового фонда оплаты труда (иной документ, подтверждающий возникновение  бюджетного обязательства, содержащий расчет годового объема оплаты труда (денежного содержания, денежного довольствия),с прилож</w:t>
            </w:r>
            <w:r>
              <w:rPr>
                <w:sz w:val="24"/>
                <w:szCs w:val="24"/>
              </w:rPr>
              <w:t>ением приказа (приказов) об утверждении Штатного расписания</w:t>
            </w: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Расчетно-платежная ведомость (ф. 0504401)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Расчетная ведомость (ф. </w:t>
            </w:r>
            <w:r>
              <w:rPr>
                <w:sz w:val="24"/>
                <w:szCs w:val="24"/>
              </w:rPr>
              <w:t>0504402)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бюджета сельского поселения, возникшему по реализации трудовых функций работника в соответствии с трудовым законодательством, за</w:t>
            </w:r>
            <w:r>
              <w:rPr>
                <w:sz w:val="24"/>
                <w:szCs w:val="24"/>
              </w:rPr>
              <w:t>конодательством о государственной гражданской службе Российской Федерации и Республики Мордовия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3969" w:type="dxa"/>
            <w:vMerge w:val="restart"/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Исполнительный документ (исполнительный лист, судебный приказ) (далее – исполнительный документ)</w:t>
            </w:r>
          </w:p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Бухгалтерская справка (ф. 0504833)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График выплат по </w:t>
            </w:r>
            <w:r>
              <w:rPr>
                <w:sz w:val="24"/>
                <w:szCs w:val="24"/>
              </w:rPr>
              <w:t>исполнительному документу, предусматривающему выплаты периодического характера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Исполнительный документ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Справка-расчет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>
              <w:rPr>
                <w:sz w:val="24"/>
                <w:szCs w:val="24"/>
              </w:rPr>
              <w:t>сельского поселения, возникшему на основании исполнительного документа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3969" w:type="dxa"/>
            <w:vMerge w:val="restart"/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820" w:type="dxa"/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Бухгалтерская справка (ф. 0504833)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налогового органа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Справка-расчет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сельского поселения, </w:t>
            </w:r>
            <w:r>
              <w:rPr>
                <w:sz w:val="24"/>
                <w:szCs w:val="24"/>
              </w:rPr>
              <w:lastRenderedPageBreak/>
              <w:t>возникшему на основании решения налогового органа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Документ, не определенный пунктами </w:t>
            </w:r>
            <w:hyperlink w:anchor="Par13" w:history="1">
              <w:r>
                <w:rPr>
                  <w:sz w:val="24"/>
                  <w:szCs w:val="24"/>
                </w:rPr>
                <w:t>1</w:t>
              </w:r>
            </w:hyperlink>
            <w:r>
              <w:rPr>
                <w:sz w:val="24"/>
                <w:szCs w:val="24"/>
              </w:rPr>
              <w:t xml:space="preserve"> - </w:t>
            </w:r>
            <w:hyperlink w:anchor="Par84" w:history="1">
              <w:r>
                <w:rPr>
                  <w:sz w:val="24"/>
                  <w:szCs w:val="24"/>
                </w:rPr>
                <w:t>1</w:t>
              </w:r>
            </w:hyperlink>
            <w:r>
              <w:rPr>
                <w:sz w:val="24"/>
                <w:szCs w:val="24"/>
              </w:rPr>
              <w:t>9 настоящего перечня, в соответствии с которым возникает бюджетное обязательство получателя средств бюджета сельского поселения Республики Мордовия: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нормативный правовой акт, в соответствии с которым в</w:t>
            </w:r>
            <w:r>
              <w:rPr>
                <w:sz w:val="24"/>
                <w:szCs w:val="24"/>
              </w:rPr>
              <w:t>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правовой акт, предусматривающий выплаты физическим лицам социального и несоциального характера, не отнес</w:t>
            </w:r>
            <w:r>
              <w:rPr>
                <w:sz w:val="24"/>
                <w:szCs w:val="24"/>
              </w:rPr>
              <w:t>енные к публичным нормативным обязательствам (публичным обязательствам), в том числе выплаты премий, грантов и иных поощрительных выплат, а также стипендий обучающимся в государственных учреждениях, осуществляющих образовательную деятельность по профессион</w:t>
            </w:r>
            <w:r>
              <w:rPr>
                <w:sz w:val="24"/>
                <w:szCs w:val="24"/>
              </w:rPr>
              <w:t>альным образовательным программам, а также гражданам в период профессиональной подготовки, переподготовки и повышения квалификации по направлению органов службы занятости;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договор, расчет по которому в соответствии с законодательством Российской Федераци</w:t>
            </w:r>
            <w:r>
              <w:rPr>
                <w:sz w:val="24"/>
                <w:szCs w:val="24"/>
              </w:rPr>
              <w:t>и осуществляется наличными деньгами, если получателем средств бюджета сельского поселения не направлены информация и документы по указанному договору для их включения в реестр контрактов;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извещение об осуществлении закупки финансовых услуг по предоставле</w:t>
            </w:r>
            <w:r>
              <w:rPr>
                <w:sz w:val="24"/>
                <w:szCs w:val="24"/>
              </w:rPr>
              <w:t xml:space="preserve">нию кредита для финансирования дефицита бюджета сельского поселения и (или) погашения государственных долговых обязательств Республики </w:t>
            </w:r>
            <w:r>
              <w:rPr>
                <w:sz w:val="24"/>
                <w:szCs w:val="24"/>
              </w:rPr>
              <w:lastRenderedPageBreak/>
              <w:t>Мордовия;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приглашение принять участие в определении исполнителя финансовых услуг по предоставлению кредита для финансир</w:t>
            </w:r>
            <w:r>
              <w:rPr>
                <w:sz w:val="24"/>
                <w:szCs w:val="24"/>
              </w:rPr>
              <w:t>ования дефицита бюджета сельского поселения и (или) погашения государственных долговых обязательств Республики Мордовия;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государственный контракт (договор) на оказание финансовых услуг по предоставлению кредита для финансирования дефицита бюджета сельско</w:t>
            </w:r>
            <w:r>
              <w:rPr>
                <w:sz w:val="24"/>
                <w:szCs w:val="24"/>
              </w:rPr>
              <w:t>го поселения и (или) погашения государственных долговых обязательств Республики Мордовия;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государственный контракт (договор) на оказание получателям социальных выплат банковских услуг; 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договор на оказание получателям социальных выплат организациями по</w:t>
            </w:r>
            <w:r>
              <w:rPr>
                <w:sz w:val="24"/>
                <w:szCs w:val="24"/>
              </w:rPr>
              <w:t>чтовой связи услуг по доставке и выдаче социальных выплат, а также услуг по распечатке платежных документов;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правовой акт, предусматривающий предоставление из бюджета сельского поселения бюджетам муниципальных образований межбюджетного трансферта в форме</w:t>
            </w:r>
            <w:r>
              <w:rPr>
                <w:sz w:val="24"/>
                <w:szCs w:val="24"/>
              </w:rPr>
              <w:t xml:space="preserve"> дотаций на выравнивание бюджетной обеспеченности;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правовой акт, предусматривающий предоставление из бюджета сельского поселения Республики Мордовия бюджетам муниципальных образований межбюджетного трансферта в форме дотаций на поддержку мер по обеспечен</w:t>
            </w:r>
            <w:r>
              <w:rPr>
                <w:sz w:val="24"/>
                <w:szCs w:val="24"/>
              </w:rPr>
              <w:t>ию сбалансированности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бюджетов;</w:t>
            </w:r>
          </w:p>
          <w:p w:rsidR="00FC5F0C" w:rsidRDefault="00882D03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правовой акт, предусматривающий предоставление из бюджета сельского поселения бюджетным учреждениям сельского поселения межбюджетного трансферта в </w:t>
            </w:r>
            <w:r>
              <w:rPr>
                <w:sz w:val="24"/>
                <w:szCs w:val="24"/>
              </w:rPr>
              <w:lastRenderedPageBreak/>
              <w:t>форме субвенций на осуществление государственных полномочий Республики Мор</w:t>
            </w:r>
            <w:r>
              <w:rPr>
                <w:sz w:val="24"/>
                <w:szCs w:val="24"/>
              </w:rPr>
              <w:t xml:space="preserve">довия по </w:t>
            </w:r>
            <w:r>
              <w:rPr>
                <w:iCs/>
                <w:sz w:val="24"/>
                <w:szCs w:val="24"/>
              </w:rPr>
              <w:t>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Мордовия;</w:t>
            </w:r>
          </w:p>
          <w:p w:rsidR="00FC5F0C" w:rsidRDefault="00882D03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правовой акт, предусматривающий предоставление </w:t>
            </w:r>
            <w:r>
              <w:rPr>
                <w:sz w:val="24"/>
                <w:szCs w:val="24"/>
              </w:rPr>
              <w:t xml:space="preserve">из бюджета сельского поселения бюджетным учреждениям сельского поселения межбюджетного трансферта в форме субвенций на осуществление государственных полномочий Республики Мордовия по </w:t>
            </w:r>
            <w:r>
              <w:rPr>
                <w:iCs/>
                <w:sz w:val="24"/>
                <w:szCs w:val="24"/>
              </w:rPr>
              <w:t>обеспечениюгосударственных гарантий реализации прав на получение общедост</w:t>
            </w:r>
            <w:r>
              <w:rPr>
                <w:iCs/>
                <w:sz w:val="24"/>
                <w:szCs w:val="24"/>
              </w:rPr>
              <w:t>упного и бесплатного начального общего, основного общего, среднего общего образования в муниципальных общеобразовательных организациях в Республике Мордовия;</w:t>
            </w:r>
          </w:p>
          <w:p w:rsidR="00FC5F0C" w:rsidRDefault="00882D03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правовой акт, предусматривающий предоставление из бюджета сельского поселения Республики Мордови</w:t>
            </w:r>
            <w:r>
              <w:rPr>
                <w:sz w:val="24"/>
                <w:szCs w:val="24"/>
              </w:rPr>
              <w:t>я иных межбюджетных трансфертов бюджетам муниципальных образований на решение вопросов местного значения, осуществляемое с привлечением средств самообложения граждан;</w:t>
            </w:r>
          </w:p>
          <w:p w:rsidR="00FC5F0C" w:rsidRDefault="00882D0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правовой акт, предусматривающий предоставление из бюджета сельского поселения бюджетам </w:t>
            </w:r>
            <w:r>
              <w:rPr>
                <w:sz w:val="24"/>
                <w:szCs w:val="24"/>
              </w:rPr>
              <w:t xml:space="preserve">муниципальных образований межбюджетного трансферта из резервного фонда сельского поселения Республики Мордовия </w:t>
            </w:r>
            <w:r>
              <w:rPr>
                <w:color w:val="000000"/>
                <w:sz w:val="24"/>
                <w:szCs w:val="24"/>
              </w:rPr>
              <w:t xml:space="preserve">на </w:t>
            </w:r>
            <w:r>
              <w:rPr>
                <w:iCs/>
                <w:sz w:val="24"/>
                <w:szCs w:val="24"/>
              </w:rPr>
              <w:t>обеспечение непредвиденных расходов, в том числе на проведение аварийно-восстановительных работ и иных мероприятий, связанных с ликвидацией по</w:t>
            </w:r>
            <w:r>
              <w:rPr>
                <w:iCs/>
                <w:sz w:val="24"/>
                <w:szCs w:val="24"/>
              </w:rPr>
              <w:t xml:space="preserve">следствий </w:t>
            </w:r>
            <w:r>
              <w:rPr>
                <w:iCs/>
                <w:sz w:val="24"/>
                <w:szCs w:val="24"/>
              </w:rPr>
              <w:lastRenderedPageBreak/>
              <w:t>стихийных бедствий и других чрезвычайных ситуаций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FC5F0C" w:rsidRDefault="00882D03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правовой акт, предусматривающий предоставление из бюджета сельского поселения денежных средств физическим и юридическим лицам из резервного фонда Главы сельского поселения Республики Мордовия </w:t>
            </w:r>
            <w:r>
              <w:rPr>
                <w:color w:val="000000"/>
                <w:sz w:val="24"/>
                <w:szCs w:val="24"/>
              </w:rPr>
              <w:t>н</w:t>
            </w:r>
            <w:r>
              <w:rPr>
                <w:color w:val="000000"/>
                <w:sz w:val="24"/>
                <w:szCs w:val="24"/>
              </w:rPr>
              <w:t xml:space="preserve">а </w:t>
            </w:r>
            <w:r>
              <w:rPr>
                <w:iCs/>
                <w:sz w:val="24"/>
                <w:szCs w:val="24"/>
              </w:rPr>
              <w:t>обеспечение непредвиденных расходов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FC5F0C" w:rsidRDefault="00882D03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договор (соглашение) о предоставлении субсидии юридическому лицу, индивидуальному предпринимателю, уполномоченному участнику договора простого товарищества на компенсацию недополученных доходов, связанных с </w:t>
            </w:r>
            <w:r>
              <w:rPr>
                <w:sz w:val="24"/>
                <w:szCs w:val="24"/>
              </w:rPr>
              <w:t>предоставлением льгот на проезд отдельным категориям граждан при осуществлении регулярных перевозок по регулируемым тарифам;</w:t>
            </w:r>
          </w:p>
          <w:p w:rsidR="00FC5F0C" w:rsidRDefault="00882D03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договор (соглашение) о предоставлении субсидии юридическому лицу, индивидуальному предпринимателю, участникам договора простого т</w:t>
            </w:r>
            <w:r>
              <w:rPr>
                <w:sz w:val="24"/>
                <w:szCs w:val="24"/>
              </w:rPr>
              <w:t>оварищества на компенсацию недополученных доходов, связанных с предоставлением льгот на проезд отдельным категориям граждан при осуществлении регулярных перевозок по нерегулируемым тарифам;</w:t>
            </w:r>
          </w:p>
          <w:p w:rsidR="00FC5F0C" w:rsidRDefault="00882D03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соглашение о предоставлении субсидии специализированной службе п</w:t>
            </w:r>
            <w:r>
              <w:rPr>
                <w:sz w:val="24"/>
                <w:szCs w:val="24"/>
              </w:rPr>
              <w:t>о вопросам похоронного дела на возмещение затрат по погребению;</w:t>
            </w:r>
          </w:p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договор (соглашение) о предоставлении субсидии физическому лицу - производителю товаров, работ, услуг, не являющемуся индивидуальным предпринимателем;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договор на оказание услуг, выполнение</w:t>
            </w:r>
            <w:r>
              <w:rPr>
                <w:sz w:val="24"/>
                <w:szCs w:val="24"/>
              </w:rPr>
              <w:t xml:space="preserve"> работ, заключенный получателем средств бюджета сельского поселения с физическим </w:t>
            </w:r>
            <w:r>
              <w:rPr>
                <w:sz w:val="24"/>
                <w:szCs w:val="24"/>
              </w:rPr>
              <w:lastRenderedPageBreak/>
              <w:t>лицом, не являющимся индивидуальным предпринимателем;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акт сверки взаимных расчетов;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решение суда о расторжении государственного контракта (договора);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уведомление об </w:t>
            </w:r>
            <w:r>
              <w:rPr>
                <w:sz w:val="24"/>
                <w:szCs w:val="24"/>
              </w:rPr>
              <w:t>одностороннем отказе от исполнения государственного контракта по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истечении 30 дней со дня его размещения государственным заказчиком в реестре контрактов;</w:t>
            </w:r>
          </w:p>
          <w:p w:rsidR="00FC5F0C" w:rsidRDefault="00882D03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иной документ, в соответствии с которым возникает бюджетное обязательство получателя средств бюджета</w:t>
            </w:r>
            <w:r>
              <w:rPr>
                <w:sz w:val="24"/>
                <w:szCs w:val="24"/>
              </w:rPr>
              <w:t xml:space="preserve"> сельского поселения.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Авансовый </w:t>
            </w:r>
            <w:hyperlink r:id="rId16" w:history="1">
              <w:r>
                <w:rPr>
                  <w:sz w:val="24"/>
                  <w:szCs w:val="24"/>
                </w:rPr>
                <w:t>отчет</w:t>
              </w:r>
            </w:hyperlink>
            <w:r>
              <w:rPr>
                <w:sz w:val="24"/>
                <w:szCs w:val="24"/>
              </w:rPr>
              <w:t xml:space="preserve"> (ф.0504505), Отчет о расходах подотчётного лица (ф.0504520)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Акт выполненных работ </w:t>
            </w:r>
            <w:r>
              <w:rPr>
                <w:sz w:val="24"/>
                <w:szCs w:val="24"/>
              </w:rPr>
              <w:t>(оказанных услуг)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Акт сверки взаимных расчетов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на оказание услуг, выполнение работ, заключенный получателем средств  бюджета муниципального района с физическим лицом, не являющимся индивидуальным предпринимателем 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 на выдачу денежных средств под отчет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 физического лица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суда о расторжении государственного контракта (договора)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Уведомление об одностороннем отказе от исполнения государственного контракта по истечении 30 дней со </w:t>
            </w:r>
            <w:r>
              <w:rPr>
                <w:sz w:val="24"/>
                <w:szCs w:val="24"/>
              </w:rPr>
              <w:t>дня его размещения государственным заказчиком в реестре контрактов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Квитанция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Служебная записка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Справка-расчет 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Счет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Счет-фактура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Товарная </w:t>
            </w:r>
            <w:hyperlink r:id="rId17" w:history="1">
              <w:r>
                <w:rPr>
                  <w:sz w:val="24"/>
                  <w:szCs w:val="24"/>
                </w:rPr>
                <w:t>накладная</w:t>
              </w:r>
            </w:hyperlink>
            <w:r>
              <w:rPr>
                <w:sz w:val="24"/>
                <w:szCs w:val="24"/>
              </w:rPr>
              <w:t xml:space="preserve"> (унифицированная форма    № ТОРГ-12) (ф. 0330212)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Универсальный передаточный документ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Решение о командировании</w:t>
            </w:r>
            <w:r>
              <w:rPr>
                <w:rFonts w:eastAsia="Calibri"/>
                <w:sz w:val="24"/>
                <w:szCs w:val="24"/>
              </w:rPr>
              <w:t xml:space="preserve"> на территории Российской Федерации (ф.0504512)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rFonts w:eastAsia="Calibri"/>
                <w:sz w:val="24"/>
                <w:szCs w:val="24"/>
                <w:highlight w:val="yellow"/>
              </w:rPr>
            </w:pPr>
            <w:r>
              <w:rPr>
                <w:rFonts w:eastAsia="Calibri"/>
                <w:sz w:val="24"/>
                <w:szCs w:val="24"/>
              </w:rPr>
              <w:t>Изменение Решения о командировании на территории Российской Федерации (ф.0504513)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Заявка-обоснование закупки товаров, работ, услуг малого объема через подотчетное лицо (ф.0510521)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Реестр актов </w:t>
            </w:r>
            <w:r>
              <w:rPr>
                <w:rFonts w:eastAsia="Calibri"/>
                <w:sz w:val="24"/>
                <w:szCs w:val="24"/>
              </w:rPr>
              <w:t>выполненных работ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Государственный контракт (договор) (в случае осуществления авансовых платежей в соответствии с условиями государственного контракта (договора))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перечисление межбюджетного трансферта из бюджета сельского поселения </w:t>
            </w:r>
            <w:r>
              <w:rPr>
                <w:sz w:val="24"/>
                <w:szCs w:val="24"/>
              </w:rPr>
              <w:t xml:space="preserve">бюджетам муниципальных образований по форме, установленной в соответствии с порядком (правилами) предоставления межбюджетного трансферта в форме </w:t>
            </w:r>
            <w:r>
              <w:rPr>
                <w:sz w:val="24"/>
                <w:szCs w:val="24"/>
              </w:rPr>
              <w:lastRenderedPageBreak/>
              <w:t>субсидии, субвенции, иного межбюджетного трансферта, имеющего целевое назначение</w:t>
            </w:r>
          </w:p>
        </w:tc>
      </w:tr>
      <w:tr w:rsidR="00FC5F0C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Распоряжение, необходимое </w:t>
            </w:r>
            <w:r>
              <w:rPr>
                <w:sz w:val="24"/>
                <w:szCs w:val="24"/>
              </w:rPr>
              <w:t>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FC5F0C">
        <w:trPr>
          <w:trHeight w:val="385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Отчет о выполнении условий, установленных </w:t>
            </w:r>
            <w:r>
              <w:rPr>
                <w:sz w:val="24"/>
                <w:szCs w:val="24"/>
              </w:rPr>
              <w:t>при предоставлении субсидии физическому лицу - производителю товаров, работ, услуг, в соответствии с порядком (правилами) предоставления субсидии;</w:t>
            </w:r>
          </w:p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документы, подтверждающие фактически произведенные расходы (недополученные доходы) в соответствии с порядком </w:t>
            </w:r>
            <w:r>
              <w:rPr>
                <w:sz w:val="24"/>
                <w:szCs w:val="24"/>
              </w:rPr>
              <w:t>(правилами) предоставления субсидии;</w:t>
            </w:r>
          </w:p>
          <w:p w:rsidR="00FC5F0C" w:rsidRDefault="00882D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</w:p>
        </w:tc>
      </w:tr>
      <w:tr w:rsidR="00FC5F0C">
        <w:trPr>
          <w:trHeight w:val="23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0C" w:rsidRDefault="00FC5F0C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FC5F0C" w:rsidRDefault="00882D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Иной документ, под</w:t>
            </w:r>
            <w:r>
              <w:rPr>
                <w:sz w:val="24"/>
                <w:szCs w:val="24"/>
              </w:rPr>
              <w:t>тверждающий возникновение денежного обязательства по бюджетному обязательству получателя средств бюджета сельского поселения Республики Мордовия</w:t>
            </w:r>
          </w:p>
        </w:tc>
      </w:tr>
    </w:tbl>
    <w:p w:rsidR="00FC5F0C" w:rsidRDefault="00FC5F0C">
      <w:pPr>
        <w:ind w:firstLine="709"/>
        <w:jc w:val="both"/>
        <w:rPr>
          <w:sz w:val="24"/>
          <w:szCs w:val="24"/>
        </w:rPr>
      </w:pPr>
    </w:p>
    <w:p w:rsidR="00FC5F0C" w:rsidRDefault="00FC5F0C">
      <w:pPr>
        <w:rPr>
          <w:bCs/>
          <w:sz w:val="28"/>
          <w:szCs w:val="28"/>
        </w:rPr>
      </w:pPr>
      <w:bookmarkStart w:id="16" w:name="_GoBack"/>
      <w:bookmarkEnd w:id="16"/>
    </w:p>
    <w:sectPr w:rsidR="00FC5F0C" w:rsidSect="00FC5F0C">
      <w:headerReference w:type="default" r:id="rId18"/>
      <w:pgSz w:w="11906" w:h="16838"/>
      <w:pgMar w:top="1134" w:right="851" w:bottom="142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D03" w:rsidRDefault="00882D03" w:rsidP="00FC5F0C">
      <w:r>
        <w:separator/>
      </w:r>
    </w:p>
  </w:endnote>
  <w:endnote w:type="continuationSeparator" w:id="1">
    <w:p w:rsidR="00882D03" w:rsidRDefault="00882D03" w:rsidP="00FC5F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F0C" w:rsidRDefault="00882D03">
    <w:pPr>
      <w:pStyle w:val="af4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D03" w:rsidRDefault="00882D03" w:rsidP="00FC5F0C">
      <w:r>
        <w:separator/>
      </w:r>
    </w:p>
  </w:footnote>
  <w:footnote w:type="continuationSeparator" w:id="1">
    <w:p w:rsidR="00882D03" w:rsidRDefault="00882D03" w:rsidP="00FC5F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F0C" w:rsidRDefault="00FC5F0C">
    <w:pPr>
      <w:pStyle w:val="af0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82D03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C5F0C" w:rsidRDefault="00FC5F0C">
    <w:pPr>
      <w:pStyle w:val="af0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F0C" w:rsidRDefault="00FC5F0C">
    <w:pPr>
      <w:pStyle w:val="af0"/>
      <w:jc w:val="right"/>
    </w:pPr>
    <w:r>
      <w:fldChar w:fldCharType="begin"/>
    </w:r>
    <w:r w:rsidR="00882D03">
      <w:instrText>PAGE   \* MERGEFORMAT</w:instrText>
    </w:r>
    <w:r>
      <w:fldChar w:fldCharType="separate"/>
    </w:r>
    <w:r w:rsidR="000978D4">
      <w:rPr>
        <w:noProof/>
      </w:rPr>
      <w:t>5</w:t>
    </w:r>
    <w:r>
      <w:fldChar w:fldCharType="end"/>
    </w:r>
  </w:p>
  <w:p w:rsidR="00FC5F0C" w:rsidRDefault="00FC5F0C">
    <w:pPr>
      <w:pStyle w:val="af0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F0C" w:rsidRDefault="00FC5F0C">
    <w:pPr>
      <w:pStyle w:val="af0"/>
      <w:jc w:val="right"/>
      <w:rPr>
        <w:color w:val="FFFFFF"/>
        <w:sz w:val="24"/>
        <w:szCs w:val="24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F0C" w:rsidRDefault="00FC5F0C">
    <w:pPr>
      <w:pStyle w:val="af0"/>
      <w:jc w:val="right"/>
    </w:pPr>
    <w:r>
      <w:fldChar w:fldCharType="begin"/>
    </w:r>
    <w:r w:rsidR="00882D03">
      <w:instrText xml:space="preserve"> PAGE   \* MERGEFORMAT </w:instrText>
    </w:r>
    <w:r>
      <w:fldChar w:fldCharType="separate"/>
    </w:r>
    <w:r w:rsidR="000978D4">
      <w:rPr>
        <w:noProof/>
      </w:rPr>
      <w:t>12</w:t>
    </w:r>
    <w:r>
      <w:fldChar w:fldCharType="end"/>
    </w:r>
  </w:p>
  <w:p w:rsidR="00FC5F0C" w:rsidRDefault="00FC5F0C">
    <w:pPr>
      <w:pStyle w:val="af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798F"/>
    <w:rsid w:val="000212FE"/>
    <w:rsid w:val="00021EDE"/>
    <w:rsid w:val="000225AD"/>
    <w:rsid w:val="00023091"/>
    <w:rsid w:val="00024835"/>
    <w:rsid w:val="00026901"/>
    <w:rsid w:val="00026FBF"/>
    <w:rsid w:val="00027515"/>
    <w:rsid w:val="00031F9E"/>
    <w:rsid w:val="0003245F"/>
    <w:rsid w:val="0003280D"/>
    <w:rsid w:val="00033999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3C03"/>
    <w:rsid w:val="00054063"/>
    <w:rsid w:val="00055637"/>
    <w:rsid w:val="000557BA"/>
    <w:rsid w:val="0005676E"/>
    <w:rsid w:val="0005732C"/>
    <w:rsid w:val="000605F4"/>
    <w:rsid w:val="00060EFF"/>
    <w:rsid w:val="000648CF"/>
    <w:rsid w:val="00064BDD"/>
    <w:rsid w:val="000668B2"/>
    <w:rsid w:val="00067486"/>
    <w:rsid w:val="00071E6A"/>
    <w:rsid w:val="0007280A"/>
    <w:rsid w:val="00072C6B"/>
    <w:rsid w:val="00073773"/>
    <w:rsid w:val="000755BD"/>
    <w:rsid w:val="00077971"/>
    <w:rsid w:val="000802D9"/>
    <w:rsid w:val="00080A14"/>
    <w:rsid w:val="00081225"/>
    <w:rsid w:val="00082A87"/>
    <w:rsid w:val="000844F2"/>
    <w:rsid w:val="00085690"/>
    <w:rsid w:val="0008599C"/>
    <w:rsid w:val="000879F7"/>
    <w:rsid w:val="0009289F"/>
    <w:rsid w:val="00092E44"/>
    <w:rsid w:val="00094BDD"/>
    <w:rsid w:val="00096C5A"/>
    <w:rsid w:val="00097443"/>
    <w:rsid w:val="000978D4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C3E"/>
    <w:rsid w:val="000C14A7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4187"/>
    <w:rsid w:val="000D6349"/>
    <w:rsid w:val="000E0BBD"/>
    <w:rsid w:val="000E0F44"/>
    <w:rsid w:val="000E29D0"/>
    <w:rsid w:val="000E32B6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0F61E6"/>
    <w:rsid w:val="000F689F"/>
    <w:rsid w:val="00100881"/>
    <w:rsid w:val="001013D3"/>
    <w:rsid w:val="00101D32"/>
    <w:rsid w:val="001021DD"/>
    <w:rsid w:val="0010653B"/>
    <w:rsid w:val="00110377"/>
    <w:rsid w:val="001118A9"/>
    <w:rsid w:val="00112528"/>
    <w:rsid w:val="00112FEB"/>
    <w:rsid w:val="001137CC"/>
    <w:rsid w:val="00113856"/>
    <w:rsid w:val="001141E3"/>
    <w:rsid w:val="00115916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546"/>
    <w:rsid w:val="0015272E"/>
    <w:rsid w:val="00153C5F"/>
    <w:rsid w:val="001545B8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62DD"/>
    <w:rsid w:val="00177110"/>
    <w:rsid w:val="0018016A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9779B"/>
    <w:rsid w:val="001A08BD"/>
    <w:rsid w:val="001A40B0"/>
    <w:rsid w:val="001A42ED"/>
    <w:rsid w:val="001A51F6"/>
    <w:rsid w:val="001A62FC"/>
    <w:rsid w:val="001A6434"/>
    <w:rsid w:val="001B0144"/>
    <w:rsid w:val="001B327E"/>
    <w:rsid w:val="001B402B"/>
    <w:rsid w:val="001B47C1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361B"/>
    <w:rsid w:val="001E493A"/>
    <w:rsid w:val="001E5F32"/>
    <w:rsid w:val="001E63B1"/>
    <w:rsid w:val="001E7F7D"/>
    <w:rsid w:val="001F0FE3"/>
    <w:rsid w:val="001F2C23"/>
    <w:rsid w:val="001F3F4A"/>
    <w:rsid w:val="001F427E"/>
    <w:rsid w:val="001F638B"/>
    <w:rsid w:val="001F7A69"/>
    <w:rsid w:val="00200BEF"/>
    <w:rsid w:val="00202C7B"/>
    <w:rsid w:val="00202D4E"/>
    <w:rsid w:val="00207466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2474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FA2"/>
    <w:rsid w:val="0025767C"/>
    <w:rsid w:val="00264409"/>
    <w:rsid w:val="002709CD"/>
    <w:rsid w:val="00270D27"/>
    <w:rsid w:val="00271DB7"/>
    <w:rsid w:val="00274A56"/>
    <w:rsid w:val="00275B3F"/>
    <w:rsid w:val="00282651"/>
    <w:rsid w:val="00282AC3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2DC1"/>
    <w:rsid w:val="0029412C"/>
    <w:rsid w:val="00294423"/>
    <w:rsid w:val="0029465D"/>
    <w:rsid w:val="002957A0"/>
    <w:rsid w:val="00295E36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391C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11D"/>
    <w:rsid w:val="002C1C27"/>
    <w:rsid w:val="002C5278"/>
    <w:rsid w:val="002C6B88"/>
    <w:rsid w:val="002C716E"/>
    <w:rsid w:val="002C7409"/>
    <w:rsid w:val="002D003A"/>
    <w:rsid w:val="002D07D7"/>
    <w:rsid w:val="002D2C44"/>
    <w:rsid w:val="002D557F"/>
    <w:rsid w:val="002D7EAE"/>
    <w:rsid w:val="002E0CBD"/>
    <w:rsid w:val="002E1022"/>
    <w:rsid w:val="002E2EEB"/>
    <w:rsid w:val="002E3AE2"/>
    <w:rsid w:val="002E3C9B"/>
    <w:rsid w:val="002E48B0"/>
    <w:rsid w:val="002E76A0"/>
    <w:rsid w:val="002E7BD0"/>
    <w:rsid w:val="002F048C"/>
    <w:rsid w:val="002F075E"/>
    <w:rsid w:val="002F2B28"/>
    <w:rsid w:val="002F38E5"/>
    <w:rsid w:val="002F6614"/>
    <w:rsid w:val="002F6DD2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37190"/>
    <w:rsid w:val="0034001C"/>
    <w:rsid w:val="00342535"/>
    <w:rsid w:val="0034350D"/>
    <w:rsid w:val="00344357"/>
    <w:rsid w:val="0034602B"/>
    <w:rsid w:val="0034768C"/>
    <w:rsid w:val="00347BBC"/>
    <w:rsid w:val="00351017"/>
    <w:rsid w:val="003535C9"/>
    <w:rsid w:val="00354731"/>
    <w:rsid w:val="0035515E"/>
    <w:rsid w:val="003552AB"/>
    <w:rsid w:val="00355B72"/>
    <w:rsid w:val="00355E1A"/>
    <w:rsid w:val="00356B04"/>
    <w:rsid w:val="0036031E"/>
    <w:rsid w:val="0036040E"/>
    <w:rsid w:val="00360847"/>
    <w:rsid w:val="00360E6B"/>
    <w:rsid w:val="00363E7A"/>
    <w:rsid w:val="00366E00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AA8"/>
    <w:rsid w:val="0039080F"/>
    <w:rsid w:val="00391188"/>
    <w:rsid w:val="003922F1"/>
    <w:rsid w:val="00393CA4"/>
    <w:rsid w:val="003968F1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79AD"/>
    <w:rsid w:val="003C0BF2"/>
    <w:rsid w:val="003C20F7"/>
    <w:rsid w:val="003C2322"/>
    <w:rsid w:val="003C2705"/>
    <w:rsid w:val="003C57DA"/>
    <w:rsid w:val="003C5AAC"/>
    <w:rsid w:val="003C628D"/>
    <w:rsid w:val="003C7A39"/>
    <w:rsid w:val="003D0AC7"/>
    <w:rsid w:val="003D17CB"/>
    <w:rsid w:val="003D2397"/>
    <w:rsid w:val="003D48A0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D7E36"/>
    <w:rsid w:val="003E149F"/>
    <w:rsid w:val="003E2B41"/>
    <w:rsid w:val="003E36E7"/>
    <w:rsid w:val="003E556C"/>
    <w:rsid w:val="003E6C34"/>
    <w:rsid w:val="003E7084"/>
    <w:rsid w:val="003E795B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07FF0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269B0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47374"/>
    <w:rsid w:val="004530AE"/>
    <w:rsid w:val="00453145"/>
    <w:rsid w:val="00453A90"/>
    <w:rsid w:val="00453EEB"/>
    <w:rsid w:val="00454CCB"/>
    <w:rsid w:val="004550CA"/>
    <w:rsid w:val="0045725D"/>
    <w:rsid w:val="004620BA"/>
    <w:rsid w:val="004626AD"/>
    <w:rsid w:val="00464DFF"/>
    <w:rsid w:val="00464EA2"/>
    <w:rsid w:val="00466181"/>
    <w:rsid w:val="004667F1"/>
    <w:rsid w:val="00467466"/>
    <w:rsid w:val="0047677C"/>
    <w:rsid w:val="0048059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97DBB"/>
    <w:rsid w:val="004A09DB"/>
    <w:rsid w:val="004A149D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012B"/>
    <w:rsid w:val="004D2618"/>
    <w:rsid w:val="004D3A3C"/>
    <w:rsid w:val="004D4641"/>
    <w:rsid w:val="004D4C43"/>
    <w:rsid w:val="004D627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F0B01"/>
    <w:rsid w:val="004F0DFE"/>
    <w:rsid w:val="004F1AF2"/>
    <w:rsid w:val="004F2F2D"/>
    <w:rsid w:val="004F3582"/>
    <w:rsid w:val="004F36AE"/>
    <w:rsid w:val="004F429E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159D4"/>
    <w:rsid w:val="00521B25"/>
    <w:rsid w:val="005220B6"/>
    <w:rsid w:val="0052293F"/>
    <w:rsid w:val="00523F43"/>
    <w:rsid w:val="00524E55"/>
    <w:rsid w:val="005258DF"/>
    <w:rsid w:val="00525BF0"/>
    <w:rsid w:val="00525F38"/>
    <w:rsid w:val="00525FD1"/>
    <w:rsid w:val="00532C9B"/>
    <w:rsid w:val="00534821"/>
    <w:rsid w:val="00534EEB"/>
    <w:rsid w:val="005352F5"/>
    <w:rsid w:val="005361C6"/>
    <w:rsid w:val="005363A7"/>
    <w:rsid w:val="0053711C"/>
    <w:rsid w:val="00537327"/>
    <w:rsid w:val="005375C7"/>
    <w:rsid w:val="00537D0F"/>
    <w:rsid w:val="0054015C"/>
    <w:rsid w:val="00542440"/>
    <w:rsid w:val="00543642"/>
    <w:rsid w:val="00543C08"/>
    <w:rsid w:val="005444DC"/>
    <w:rsid w:val="00544FAA"/>
    <w:rsid w:val="0054562D"/>
    <w:rsid w:val="0054630D"/>
    <w:rsid w:val="00546BAF"/>
    <w:rsid w:val="00546E14"/>
    <w:rsid w:val="00547198"/>
    <w:rsid w:val="005513E6"/>
    <w:rsid w:val="005518B1"/>
    <w:rsid w:val="00555AA6"/>
    <w:rsid w:val="00555B85"/>
    <w:rsid w:val="00557613"/>
    <w:rsid w:val="00560449"/>
    <w:rsid w:val="00561811"/>
    <w:rsid w:val="00561DA9"/>
    <w:rsid w:val="00564F8D"/>
    <w:rsid w:val="00566F92"/>
    <w:rsid w:val="00570CCB"/>
    <w:rsid w:val="0057198A"/>
    <w:rsid w:val="0057232A"/>
    <w:rsid w:val="00576137"/>
    <w:rsid w:val="00581DF2"/>
    <w:rsid w:val="0058248A"/>
    <w:rsid w:val="00582669"/>
    <w:rsid w:val="00584479"/>
    <w:rsid w:val="00584502"/>
    <w:rsid w:val="005864BF"/>
    <w:rsid w:val="00586E56"/>
    <w:rsid w:val="0059483D"/>
    <w:rsid w:val="00595CB5"/>
    <w:rsid w:val="005968D1"/>
    <w:rsid w:val="00597C28"/>
    <w:rsid w:val="005A2445"/>
    <w:rsid w:val="005A2665"/>
    <w:rsid w:val="005A2D14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1171"/>
    <w:rsid w:val="005B3017"/>
    <w:rsid w:val="005B4597"/>
    <w:rsid w:val="005B5AFF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E0E60"/>
    <w:rsid w:val="005E151C"/>
    <w:rsid w:val="005E558E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5DA2"/>
    <w:rsid w:val="00606140"/>
    <w:rsid w:val="006076C6"/>
    <w:rsid w:val="0061039A"/>
    <w:rsid w:val="006175D2"/>
    <w:rsid w:val="00617CDF"/>
    <w:rsid w:val="00620F26"/>
    <w:rsid w:val="00623EB8"/>
    <w:rsid w:val="00624054"/>
    <w:rsid w:val="00624970"/>
    <w:rsid w:val="006269BC"/>
    <w:rsid w:val="00627457"/>
    <w:rsid w:val="006278DC"/>
    <w:rsid w:val="00627B6D"/>
    <w:rsid w:val="00632AA0"/>
    <w:rsid w:val="00633147"/>
    <w:rsid w:val="00633372"/>
    <w:rsid w:val="00635967"/>
    <w:rsid w:val="006359DA"/>
    <w:rsid w:val="00635B0B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784A"/>
    <w:rsid w:val="00677F75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10B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0127"/>
    <w:rsid w:val="006C1301"/>
    <w:rsid w:val="006C245C"/>
    <w:rsid w:val="006C2EE4"/>
    <w:rsid w:val="006C3641"/>
    <w:rsid w:val="006C37B8"/>
    <w:rsid w:val="006C3A14"/>
    <w:rsid w:val="006C56F2"/>
    <w:rsid w:val="006C64D5"/>
    <w:rsid w:val="006C789C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1C7"/>
    <w:rsid w:val="006D75C9"/>
    <w:rsid w:val="006D7A1C"/>
    <w:rsid w:val="006D7F13"/>
    <w:rsid w:val="006E0F8D"/>
    <w:rsid w:val="006E1992"/>
    <w:rsid w:val="006E1F9B"/>
    <w:rsid w:val="006E2A35"/>
    <w:rsid w:val="006E36A2"/>
    <w:rsid w:val="006E4C58"/>
    <w:rsid w:val="006E5794"/>
    <w:rsid w:val="006E6656"/>
    <w:rsid w:val="006E72FA"/>
    <w:rsid w:val="006F1CEB"/>
    <w:rsid w:val="006F2E01"/>
    <w:rsid w:val="006F35A4"/>
    <w:rsid w:val="006F3913"/>
    <w:rsid w:val="006F3EA6"/>
    <w:rsid w:val="006F4784"/>
    <w:rsid w:val="006F6711"/>
    <w:rsid w:val="006F6845"/>
    <w:rsid w:val="006F6DED"/>
    <w:rsid w:val="006F708D"/>
    <w:rsid w:val="00701169"/>
    <w:rsid w:val="007016D2"/>
    <w:rsid w:val="00702041"/>
    <w:rsid w:val="0070243C"/>
    <w:rsid w:val="00703900"/>
    <w:rsid w:val="00705B0D"/>
    <w:rsid w:val="00706CF4"/>
    <w:rsid w:val="007072E5"/>
    <w:rsid w:val="00711E4E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6F2"/>
    <w:rsid w:val="007300E5"/>
    <w:rsid w:val="00731A67"/>
    <w:rsid w:val="00731B11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46B8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0E47"/>
    <w:rsid w:val="00781AAB"/>
    <w:rsid w:val="0078215C"/>
    <w:rsid w:val="0078366E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C7F"/>
    <w:rsid w:val="007B2EF6"/>
    <w:rsid w:val="007B5199"/>
    <w:rsid w:val="007B54F7"/>
    <w:rsid w:val="007B7790"/>
    <w:rsid w:val="007C0535"/>
    <w:rsid w:val="007C21E4"/>
    <w:rsid w:val="007C3591"/>
    <w:rsid w:val="007C3B0E"/>
    <w:rsid w:val="007C50B2"/>
    <w:rsid w:val="007D473F"/>
    <w:rsid w:val="007D747F"/>
    <w:rsid w:val="007E0151"/>
    <w:rsid w:val="007E047F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578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254"/>
    <w:rsid w:val="00815B4B"/>
    <w:rsid w:val="00815F21"/>
    <w:rsid w:val="008171F8"/>
    <w:rsid w:val="00817B5E"/>
    <w:rsid w:val="00820273"/>
    <w:rsid w:val="00826E59"/>
    <w:rsid w:val="00830866"/>
    <w:rsid w:val="00830D97"/>
    <w:rsid w:val="00831524"/>
    <w:rsid w:val="00833F7C"/>
    <w:rsid w:val="00835021"/>
    <w:rsid w:val="00835206"/>
    <w:rsid w:val="0083534B"/>
    <w:rsid w:val="00835F19"/>
    <w:rsid w:val="00835F57"/>
    <w:rsid w:val="008362FD"/>
    <w:rsid w:val="00836469"/>
    <w:rsid w:val="00836C09"/>
    <w:rsid w:val="00840A87"/>
    <w:rsid w:val="00841959"/>
    <w:rsid w:val="00841D24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2D0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0BC1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62F3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434"/>
    <w:rsid w:val="00907576"/>
    <w:rsid w:val="00907B83"/>
    <w:rsid w:val="00907E16"/>
    <w:rsid w:val="0091363C"/>
    <w:rsid w:val="009137C2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340"/>
    <w:rsid w:val="00930F68"/>
    <w:rsid w:val="00932FB1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6EF4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646D"/>
    <w:rsid w:val="009C66E1"/>
    <w:rsid w:val="009D0484"/>
    <w:rsid w:val="009D05F6"/>
    <w:rsid w:val="009D0A1D"/>
    <w:rsid w:val="009D3647"/>
    <w:rsid w:val="009D63FB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4E1"/>
    <w:rsid w:val="009F250A"/>
    <w:rsid w:val="009F295E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775"/>
    <w:rsid w:val="00A25C91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4730F"/>
    <w:rsid w:val="00A507AA"/>
    <w:rsid w:val="00A51338"/>
    <w:rsid w:val="00A52979"/>
    <w:rsid w:val="00A52CEC"/>
    <w:rsid w:val="00A5372A"/>
    <w:rsid w:val="00A54F46"/>
    <w:rsid w:val="00A56E3A"/>
    <w:rsid w:val="00A570AE"/>
    <w:rsid w:val="00A573D0"/>
    <w:rsid w:val="00A577BC"/>
    <w:rsid w:val="00A57B99"/>
    <w:rsid w:val="00A57F3F"/>
    <w:rsid w:val="00A60796"/>
    <w:rsid w:val="00A607A6"/>
    <w:rsid w:val="00A61C5C"/>
    <w:rsid w:val="00A62EF8"/>
    <w:rsid w:val="00A63715"/>
    <w:rsid w:val="00A64011"/>
    <w:rsid w:val="00A65021"/>
    <w:rsid w:val="00A65F16"/>
    <w:rsid w:val="00A6714A"/>
    <w:rsid w:val="00A705E8"/>
    <w:rsid w:val="00A70D3B"/>
    <w:rsid w:val="00A72447"/>
    <w:rsid w:val="00A72C76"/>
    <w:rsid w:val="00A76AD8"/>
    <w:rsid w:val="00A80967"/>
    <w:rsid w:val="00A823E5"/>
    <w:rsid w:val="00A83F69"/>
    <w:rsid w:val="00A841AA"/>
    <w:rsid w:val="00A847AD"/>
    <w:rsid w:val="00A85A44"/>
    <w:rsid w:val="00A8617C"/>
    <w:rsid w:val="00A869D4"/>
    <w:rsid w:val="00A904DF"/>
    <w:rsid w:val="00A90DCF"/>
    <w:rsid w:val="00A9285B"/>
    <w:rsid w:val="00A92D5C"/>
    <w:rsid w:val="00A9459C"/>
    <w:rsid w:val="00A94C94"/>
    <w:rsid w:val="00A94D49"/>
    <w:rsid w:val="00A94E01"/>
    <w:rsid w:val="00A952A3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1552"/>
    <w:rsid w:val="00AB2C45"/>
    <w:rsid w:val="00AB315B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326"/>
    <w:rsid w:val="00AD3987"/>
    <w:rsid w:val="00AD40C1"/>
    <w:rsid w:val="00AD435A"/>
    <w:rsid w:val="00AD5785"/>
    <w:rsid w:val="00AD5990"/>
    <w:rsid w:val="00AD7810"/>
    <w:rsid w:val="00AD7E31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2537"/>
    <w:rsid w:val="00AF3237"/>
    <w:rsid w:val="00AF4319"/>
    <w:rsid w:val="00AF4EFF"/>
    <w:rsid w:val="00AF608E"/>
    <w:rsid w:val="00AF6B0B"/>
    <w:rsid w:val="00AF7FFD"/>
    <w:rsid w:val="00B011B0"/>
    <w:rsid w:val="00B0156F"/>
    <w:rsid w:val="00B015B7"/>
    <w:rsid w:val="00B01A49"/>
    <w:rsid w:val="00B02B1B"/>
    <w:rsid w:val="00B0314D"/>
    <w:rsid w:val="00B0377C"/>
    <w:rsid w:val="00B03EA9"/>
    <w:rsid w:val="00B03ED6"/>
    <w:rsid w:val="00B04C9D"/>
    <w:rsid w:val="00B05C4A"/>
    <w:rsid w:val="00B062D9"/>
    <w:rsid w:val="00B11223"/>
    <w:rsid w:val="00B11573"/>
    <w:rsid w:val="00B11B35"/>
    <w:rsid w:val="00B11E53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165C"/>
    <w:rsid w:val="00B33582"/>
    <w:rsid w:val="00B33FA1"/>
    <w:rsid w:val="00B344AE"/>
    <w:rsid w:val="00B34728"/>
    <w:rsid w:val="00B3494E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30F3"/>
    <w:rsid w:val="00B9336F"/>
    <w:rsid w:val="00B93790"/>
    <w:rsid w:val="00B95BBF"/>
    <w:rsid w:val="00B97CD3"/>
    <w:rsid w:val="00BA049F"/>
    <w:rsid w:val="00BA3316"/>
    <w:rsid w:val="00BA3B2B"/>
    <w:rsid w:val="00BA4CD5"/>
    <w:rsid w:val="00BA5A1D"/>
    <w:rsid w:val="00BA6B63"/>
    <w:rsid w:val="00BB0563"/>
    <w:rsid w:val="00BB1079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3227"/>
    <w:rsid w:val="00BD545A"/>
    <w:rsid w:val="00BD6ED3"/>
    <w:rsid w:val="00BD7A33"/>
    <w:rsid w:val="00BE000F"/>
    <w:rsid w:val="00BE1164"/>
    <w:rsid w:val="00BE1478"/>
    <w:rsid w:val="00BE3A8E"/>
    <w:rsid w:val="00BE3F79"/>
    <w:rsid w:val="00BE41CC"/>
    <w:rsid w:val="00BE6423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79E2"/>
    <w:rsid w:val="00C10311"/>
    <w:rsid w:val="00C1133B"/>
    <w:rsid w:val="00C128F9"/>
    <w:rsid w:val="00C12D6D"/>
    <w:rsid w:val="00C12DA3"/>
    <w:rsid w:val="00C1563B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0B38"/>
    <w:rsid w:val="00C3272F"/>
    <w:rsid w:val="00C33F88"/>
    <w:rsid w:val="00C36148"/>
    <w:rsid w:val="00C40428"/>
    <w:rsid w:val="00C41265"/>
    <w:rsid w:val="00C421E7"/>
    <w:rsid w:val="00C425C6"/>
    <w:rsid w:val="00C4339E"/>
    <w:rsid w:val="00C43C7E"/>
    <w:rsid w:val="00C4455C"/>
    <w:rsid w:val="00C448EE"/>
    <w:rsid w:val="00C44F3C"/>
    <w:rsid w:val="00C45591"/>
    <w:rsid w:val="00C45BCB"/>
    <w:rsid w:val="00C46592"/>
    <w:rsid w:val="00C46FE8"/>
    <w:rsid w:val="00C4778F"/>
    <w:rsid w:val="00C50403"/>
    <w:rsid w:val="00C50752"/>
    <w:rsid w:val="00C50D63"/>
    <w:rsid w:val="00C50FBB"/>
    <w:rsid w:val="00C5185D"/>
    <w:rsid w:val="00C5295B"/>
    <w:rsid w:val="00C53769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3BA7"/>
    <w:rsid w:val="00C84671"/>
    <w:rsid w:val="00C877D8"/>
    <w:rsid w:val="00C911D8"/>
    <w:rsid w:val="00C929CA"/>
    <w:rsid w:val="00C93343"/>
    <w:rsid w:val="00C93366"/>
    <w:rsid w:val="00C96939"/>
    <w:rsid w:val="00CA2BD3"/>
    <w:rsid w:val="00CA3EF1"/>
    <w:rsid w:val="00CA4386"/>
    <w:rsid w:val="00CA45CF"/>
    <w:rsid w:val="00CA48AE"/>
    <w:rsid w:val="00CA58B2"/>
    <w:rsid w:val="00CA74AB"/>
    <w:rsid w:val="00CB0004"/>
    <w:rsid w:val="00CB0472"/>
    <w:rsid w:val="00CB34B5"/>
    <w:rsid w:val="00CB517A"/>
    <w:rsid w:val="00CB5917"/>
    <w:rsid w:val="00CB59FE"/>
    <w:rsid w:val="00CB63C4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AD1"/>
    <w:rsid w:val="00CE4BD4"/>
    <w:rsid w:val="00CE53B4"/>
    <w:rsid w:val="00CE596C"/>
    <w:rsid w:val="00CE5EF2"/>
    <w:rsid w:val="00CE6080"/>
    <w:rsid w:val="00CE6318"/>
    <w:rsid w:val="00CE6D50"/>
    <w:rsid w:val="00CE783C"/>
    <w:rsid w:val="00CF0DCE"/>
    <w:rsid w:val="00CF40F8"/>
    <w:rsid w:val="00CF5170"/>
    <w:rsid w:val="00CF6971"/>
    <w:rsid w:val="00D00A45"/>
    <w:rsid w:val="00D03E16"/>
    <w:rsid w:val="00D051AE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844"/>
    <w:rsid w:val="00D25E21"/>
    <w:rsid w:val="00D262AD"/>
    <w:rsid w:val="00D274FA"/>
    <w:rsid w:val="00D30A1D"/>
    <w:rsid w:val="00D31AFC"/>
    <w:rsid w:val="00D32EBD"/>
    <w:rsid w:val="00D333BE"/>
    <w:rsid w:val="00D346B4"/>
    <w:rsid w:val="00D35D12"/>
    <w:rsid w:val="00D37176"/>
    <w:rsid w:val="00D37223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57442"/>
    <w:rsid w:val="00D6013C"/>
    <w:rsid w:val="00D60330"/>
    <w:rsid w:val="00D6170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777B6"/>
    <w:rsid w:val="00D81B1B"/>
    <w:rsid w:val="00D84277"/>
    <w:rsid w:val="00D84763"/>
    <w:rsid w:val="00D873FB"/>
    <w:rsid w:val="00D87F3C"/>
    <w:rsid w:val="00D90BB2"/>
    <w:rsid w:val="00D92CE2"/>
    <w:rsid w:val="00D967EB"/>
    <w:rsid w:val="00D974FA"/>
    <w:rsid w:val="00DA1124"/>
    <w:rsid w:val="00DA175B"/>
    <w:rsid w:val="00DA180E"/>
    <w:rsid w:val="00DA1E69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C4846"/>
    <w:rsid w:val="00DC5E4D"/>
    <w:rsid w:val="00DD00A4"/>
    <w:rsid w:val="00DD0F26"/>
    <w:rsid w:val="00DD10D7"/>
    <w:rsid w:val="00DD23AD"/>
    <w:rsid w:val="00DD2DCB"/>
    <w:rsid w:val="00DD36EE"/>
    <w:rsid w:val="00DE5A77"/>
    <w:rsid w:val="00DE6A32"/>
    <w:rsid w:val="00DF03D5"/>
    <w:rsid w:val="00DF12B5"/>
    <w:rsid w:val="00DF36A6"/>
    <w:rsid w:val="00DF504B"/>
    <w:rsid w:val="00DF6A92"/>
    <w:rsid w:val="00E01519"/>
    <w:rsid w:val="00E018CD"/>
    <w:rsid w:val="00E02E9A"/>
    <w:rsid w:val="00E02ECC"/>
    <w:rsid w:val="00E04078"/>
    <w:rsid w:val="00E061FE"/>
    <w:rsid w:val="00E07FD0"/>
    <w:rsid w:val="00E10259"/>
    <w:rsid w:val="00E1053C"/>
    <w:rsid w:val="00E10B17"/>
    <w:rsid w:val="00E11CAB"/>
    <w:rsid w:val="00E12083"/>
    <w:rsid w:val="00E12CC5"/>
    <w:rsid w:val="00E144D1"/>
    <w:rsid w:val="00E1591E"/>
    <w:rsid w:val="00E15AB8"/>
    <w:rsid w:val="00E1747F"/>
    <w:rsid w:val="00E2138A"/>
    <w:rsid w:val="00E2153A"/>
    <w:rsid w:val="00E252FB"/>
    <w:rsid w:val="00E260DE"/>
    <w:rsid w:val="00E26F1A"/>
    <w:rsid w:val="00E27BBD"/>
    <w:rsid w:val="00E30245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5305"/>
    <w:rsid w:val="00E56BD2"/>
    <w:rsid w:val="00E6046A"/>
    <w:rsid w:val="00E6107F"/>
    <w:rsid w:val="00E62321"/>
    <w:rsid w:val="00E6317B"/>
    <w:rsid w:val="00E63547"/>
    <w:rsid w:val="00E6389A"/>
    <w:rsid w:val="00E662E3"/>
    <w:rsid w:val="00E71753"/>
    <w:rsid w:val="00E7184A"/>
    <w:rsid w:val="00E71967"/>
    <w:rsid w:val="00E72511"/>
    <w:rsid w:val="00E73155"/>
    <w:rsid w:val="00E73D13"/>
    <w:rsid w:val="00E77DD9"/>
    <w:rsid w:val="00E81581"/>
    <w:rsid w:val="00E8171D"/>
    <w:rsid w:val="00E82EFA"/>
    <w:rsid w:val="00E83F76"/>
    <w:rsid w:val="00E84EEA"/>
    <w:rsid w:val="00E908D5"/>
    <w:rsid w:val="00E9137C"/>
    <w:rsid w:val="00E92BA6"/>
    <w:rsid w:val="00E9396C"/>
    <w:rsid w:val="00E947E0"/>
    <w:rsid w:val="00EA0356"/>
    <w:rsid w:val="00EA0F65"/>
    <w:rsid w:val="00EA2009"/>
    <w:rsid w:val="00EA3CDA"/>
    <w:rsid w:val="00EA4688"/>
    <w:rsid w:val="00EA5211"/>
    <w:rsid w:val="00EA7667"/>
    <w:rsid w:val="00EB1072"/>
    <w:rsid w:val="00EB16B9"/>
    <w:rsid w:val="00EB2597"/>
    <w:rsid w:val="00EB457A"/>
    <w:rsid w:val="00EB47A8"/>
    <w:rsid w:val="00EB520C"/>
    <w:rsid w:val="00EB636F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588"/>
    <w:rsid w:val="00EE1CA4"/>
    <w:rsid w:val="00EE4507"/>
    <w:rsid w:val="00EE5289"/>
    <w:rsid w:val="00EF1714"/>
    <w:rsid w:val="00EF2256"/>
    <w:rsid w:val="00EF2915"/>
    <w:rsid w:val="00EF2FFB"/>
    <w:rsid w:val="00EF33B3"/>
    <w:rsid w:val="00EF4E0B"/>
    <w:rsid w:val="00EF5B92"/>
    <w:rsid w:val="00EF5FE1"/>
    <w:rsid w:val="00EF6445"/>
    <w:rsid w:val="00EF6C7A"/>
    <w:rsid w:val="00F01005"/>
    <w:rsid w:val="00F0114B"/>
    <w:rsid w:val="00F034BF"/>
    <w:rsid w:val="00F035B2"/>
    <w:rsid w:val="00F03C3B"/>
    <w:rsid w:val="00F10FD6"/>
    <w:rsid w:val="00F11181"/>
    <w:rsid w:val="00F11F00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1DB2"/>
    <w:rsid w:val="00F34772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6659"/>
    <w:rsid w:val="00F57617"/>
    <w:rsid w:val="00F60A2E"/>
    <w:rsid w:val="00F60EC9"/>
    <w:rsid w:val="00F61684"/>
    <w:rsid w:val="00F631E7"/>
    <w:rsid w:val="00F666D3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6BA0"/>
    <w:rsid w:val="00F978DC"/>
    <w:rsid w:val="00FA17FB"/>
    <w:rsid w:val="00FA23E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397A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1D9"/>
    <w:rsid w:val="00FC432F"/>
    <w:rsid w:val="00FC4671"/>
    <w:rsid w:val="00FC4CE0"/>
    <w:rsid w:val="00FC5362"/>
    <w:rsid w:val="00FC55AE"/>
    <w:rsid w:val="00FC5F0C"/>
    <w:rsid w:val="00FD00B4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  <w:rsid w:val="509F66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semiHidden="0" w:unhideWhenUsed="0" w:qFormat="1"/>
    <w:lsdException w:name="annotation text" w:unhideWhenUsed="0" w:qFormat="1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footnote reference" w:semiHidden="0" w:unhideWhenUsed="0" w:qFormat="1"/>
    <w:lsdException w:name="annotation reference" w:unhideWhenUsed="0" w:qFormat="1"/>
    <w:lsdException w:name="page number" w:semiHidden="0" w:unhideWhenUsed="0" w:qFormat="1"/>
    <w:lsdException w:name="Title" w:locked="1" w:semiHidden="0" w:uiPriority="0" w:unhideWhenUsed="0" w:qFormat="1"/>
    <w:lsdException w:name="Default Paragraph Font" w:uiPriority="1" w:qFormat="1"/>
    <w:lsdException w:name="Body Text Indent" w:semiHidden="0" w:unhideWhenUsed="0" w:qFormat="1"/>
    <w:lsdException w:name="Subtitle" w:locked="1" w:semiHidden="0" w:uiPriority="0" w:unhideWhenUsed="0" w:qFormat="1"/>
    <w:lsdException w:name="Body Text 2" w:qFormat="1"/>
    <w:lsdException w:name="Hyperlink" w:semiHidden="0" w:unhideWhenUsed="0" w:qFormat="1"/>
    <w:lsdException w:name="Strong" w:locked="1" w:semiHidden="0" w:uiPriority="0" w:unhideWhenUsed="0" w:qFormat="1"/>
    <w:lsdException w:name="Emphasis" w:locked="1" w:semiHidden="0" w:unhideWhenUsed="0" w:qFormat="1"/>
    <w:lsdException w:name="HTML Preformatted" w:semiHidden="0" w:unhideWhenUsed="0" w:qFormat="1"/>
    <w:lsdException w:name="Normal Table" w:qFormat="1"/>
    <w:lsdException w:name="annotation subject" w:unhideWhenUsed="0" w:qFormat="1"/>
    <w:lsdException w:name="Balloon Text" w:semiHidden="0" w:unhideWhenUsed="0" w:qFormat="1"/>
    <w:lsdException w:name="Table Grid" w:locked="1" w:semiHidden="0" w:unhideWhenUsed="0" w:qFormat="1"/>
    <w:lsdException w:name="List Paragraph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F0C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FC5F0C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FC5F0C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FC5F0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qFormat/>
    <w:rsid w:val="00FC5F0C"/>
    <w:rPr>
      <w:rFonts w:cs="Times New Roman"/>
      <w:vertAlign w:val="superscript"/>
    </w:rPr>
  </w:style>
  <w:style w:type="character" w:styleId="a4">
    <w:name w:val="annotation reference"/>
    <w:uiPriority w:val="99"/>
    <w:semiHidden/>
    <w:qFormat/>
    <w:rsid w:val="00FC5F0C"/>
    <w:rPr>
      <w:rFonts w:cs="Times New Roman"/>
      <w:sz w:val="16"/>
    </w:rPr>
  </w:style>
  <w:style w:type="character" w:styleId="a5">
    <w:name w:val="Emphasis"/>
    <w:uiPriority w:val="99"/>
    <w:qFormat/>
    <w:locked/>
    <w:rsid w:val="00FC5F0C"/>
    <w:rPr>
      <w:rFonts w:cs="Times New Roman"/>
      <w:i/>
    </w:rPr>
  </w:style>
  <w:style w:type="character" w:styleId="a6">
    <w:name w:val="Hyperlink"/>
    <w:uiPriority w:val="99"/>
    <w:qFormat/>
    <w:rsid w:val="00FC5F0C"/>
    <w:rPr>
      <w:rFonts w:cs="Times New Roman"/>
      <w:color w:val="0000FF"/>
      <w:u w:val="single"/>
    </w:rPr>
  </w:style>
  <w:style w:type="character" w:styleId="a7">
    <w:name w:val="page number"/>
    <w:uiPriority w:val="99"/>
    <w:qFormat/>
    <w:rsid w:val="00FC5F0C"/>
    <w:rPr>
      <w:rFonts w:cs="Times New Roman"/>
    </w:rPr>
  </w:style>
  <w:style w:type="paragraph" w:styleId="a8">
    <w:name w:val="Balloon Text"/>
    <w:basedOn w:val="a"/>
    <w:link w:val="a9"/>
    <w:uiPriority w:val="99"/>
    <w:qFormat/>
    <w:rsid w:val="00FC5F0C"/>
    <w:rPr>
      <w:rFonts w:ascii="Tahoma" w:hAnsi="Tahoma"/>
      <w:sz w:val="16"/>
    </w:rPr>
  </w:style>
  <w:style w:type="paragraph" w:styleId="21">
    <w:name w:val="Body Text 2"/>
    <w:basedOn w:val="a"/>
    <w:link w:val="22"/>
    <w:uiPriority w:val="99"/>
    <w:semiHidden/>
    <w:unhideWhenUsed/>
    <w:qFormat/>
    <w:rsid w:val="00FC5F0C"/>
    <w:pPr>
      <w:spacing w:after="120" w:line="480" w:lineRule="auto"/>
    </w:pPr>
  </w:style>
  <w:style w:type="paragraph" w:styleId="aa">
    <w:name w:val="annotation text"/>
    <w:basedOn w:val="a"/>
    <w:link w:val="ab"/>
    <w:uiPriority w:val="99"/>
    <w:semiHidden/>
    <w:qFormat/>
    <w:rsid w:val="00FC5F0C"/>
  </w:style>
  <w:style w:type="paragraph" w:styleId="ac">
    <w:name w:val="annotation subject"/>
    <w:basedOn w:val="aa"/>
    <w:next w:val="aa"/>
    <w:link w:val="ad"/>
    <w:uiPriority w:val="99"/>
    <w:semiHidden/>
    <w:qFormat/>
    <w:rsid w:val="00FC5F0C"/>
    <w:rPr>
      <w:b/>
      <w:bCs/>
    </w:rPr>
  </w:style>
  <w:style w:type="paragraph" w:styleId="ae">
    <w:name w:val="footnote text"/>
    <w:basedOn w:val="a"/>
    <w:link w:val="af"/>
    <w:uiPriority w:val="99"/>
    <w:qFormat/>
    <w:rsid w:val="00FC5F0C"/>
  </w:style>
  <w:style w:type="paragraph" w:styleId="af0">
    <w:name w:val="header"/>
    <w:basedOn w:val="a"/>
    <w:link w:val="af1"/>
    <w:uiPriority w:val="99"/>
    <w:qFormat/>
    <w:rsid w:val="00FC5F0C"/>
    <w:pPr>
      <w:tabs>
        <w:tab w:val="center" w:pos="4677"/>
        <w:tab w:val="right" w:pos="9355"/>
      </w:tabs>
    </w:pPr>
  </w:style>
  <w:style w:type="paragraph" w:styleId="af2">
    <w:name w:val="Body Text Indent"/>
    <w:basedOn w:val="a"/>
    <w:link w:val="af3"/>
    <w:uiPriority w:val="99"/>
    <w:qFormat/>
    <w:rsid w:val="00FC5F0C"/>
    <w:pPr>
      <w:widowControl/>
      <w:autoSpaceDE/>
      <w:autoSpaceDN/>
      <w:adjustRightInd/>
      <w:ind w:firstLine="708"/>
      <w:jc w:val="both"/>
    </w:pPr>
  </w:style>
  <w:style w:type="paragraph" w:styleId="af4">
    <w:name w:val="footer"/>
    <w:basedOn w:val="a"/>
    <w:link w:val="af5"/>
    <w:uiPriority w:val="99"/>
    <w:qFormat/>
    <w:rsid w:val="00FC5F0C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uiPriority w:val="99"/>
    <w:qFormat/>
    <w:rsid w:val="00FC5F0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table" w:styleId="af6">
    <w:name w:val="Table Grid"/>
    <w:basedOn w:val="a1"/>
    <w:uiPriority w:val="99"/>
    <w:qFormat/>
    <w:locked/>
    <w:rsid w:val="00FC5F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9"/>
    <w:qFormat/>
    <w:locked/>
    <w:rsid w:val="00FC5F0C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qFormat/>
    <w:locked/>
    <w:rsid w:val="00FC5F0C"/>
    <w:rPr>
      <w:rFonts w:ascii="Cambria" w:hAnsi="Cambria" w:cs="Times New Roman"/>
      <w:b/>
      <w:i/>
      <w:sz w:val="28"/>
    </w:rPr>
  </w:style>
  <w:style w:type="character" w:customStyle="1" w:styleId="af3">
    <w:name w:val="Основной текст с отступом Знак"/>
    <w:link w:val="af2"/>
    <w:uiPriority w:val="99"/>
    <w:semiHidden/>
    <w:qFormat/>
    <w:locked/>
    <w:rsid w:val="00FC5F0C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qFormat/>
    <w:rsid w:val="00FC5F0C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qFormat/>
    <w:rsid w:val="00FC5F0C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f1">
    <w:name w:val="Верхний колонтитул Знак"/>
    <w:link w:val="af0"/>
    <w:uiPriority w:val="99"/>
    <w:qFormat/>
    <w:locked/>
    <w:rsid w:val="00FC5F0C"/>
    <w:rPr>
      <w:rFonts w:cs="Times New Roman"/>
      <w:sz w:val="20"/>
    </w:rPr>
  </w:style>
  <w:style w:type="character" w:customStyle="1" w:styleId="af5">
    <w:name w:val="Нижний колонтитул Знак"/>
    <w:link w:val="af4"/>
    <w:uiPriority w:val="99"/>
    <w:semiHidden/>
    <w:qFormat/>
    <w:locked/>
    <w:rsid w:val="00FC5F0C"/>
    <w:rPr>
      <w:rFonts w:cs="Times New Roman"/>
      <w:sz w:val="20"/>
    </w:rPr>
  </w:style>
  <w:style w:type="paragraph" w:customStyle="1" w:styleId="ConsPlusNonformat">
    <w:name w:val="ConsPlusNonformat"/>
    <w:uiPriority w:val="99"/>
    <w:qFormat/>
    <w:rsid w:val="00FC5F0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7">
    <w:name w:val="List Paragraph"/>
    <w:basedOn w:val="a"/>
    <w:uiPriority w:val="99"/>
    <w:qFormat/>
    <w:rsid w:val="00FC5F0C"/>
    <w:pPr>
      <w:ind w:left="720"/>
      <w:contextualSpacing/>
    </w:pPr>
  </w:style>
  <w:style w:type="paragraph" w:customStyle="1" w:styleId="ConsPlusCell">
    <w:name w:val="ConsPlusCell"/>
    <w:uiPriority w:val="99"/>
    <w:qFormat/>
    <w:rsid w:val="00FC5F0C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qFormat/>
    <w:rsid w:val="00FC5F0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qFormat/>
    <w:rsid w:val="00FC5F0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qFormat/>
    <w:rsid w:val="00FC5F0C"/>
  </w:style>
  <w:style w:type="character" w:customStyle="1" w:styleId="23">
    <w:name w:val="Знак Знак2"/>
    <w:uiPriority w:val="99"/>
    <w:qFormat/>
    <w:rsid w:val="00FC5F0C"/>
  </w:style>
  <w:style w:type="character" w:customStyle="1" w:styleId="af8">
    <w:name w:val="Гипертекстовая ссылка"/>
    <w:uiPriority w:val="99"/>
    <w:qFormat/>
    <w:rsid w:val="00FC5F0C"/>
    <w:rPr>
      <w:color w:val="106BBE"/>
    </w:rPr>
  </w:style>
  <w:style w:type="paragraph" w:customStyle="1" w:styleId="af9">
    <w:name w:val="Нормальный (таблица)"/>
    <w:basedOn w:val="a"/>
    <w:next w:val="a"/>
    <w:uiPriority w:val="99"/>
    <w:qFormat/>
    <w:rsid w:val="00FC5F0C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qFormat/>
    <w:rsid w:val="00FC5F0C"/>
    <w:rPr>
      <w:sz w:val="28"/>
    </w:rPr>
  </w:style>
  <w:style w:type="paragraph" w:customStyle="1" w:styleId="11">
    <w:name w:val="Абзац списка1"/>
    <w:basedOn w:val="a"/>
    <w:uiPriority w:val="99"/>
    <w:qFormat/>
    <w:rsid w:val="00FC5F0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FootnoteTextChar">
    <w:name w:val="Footnote Text Char"/>
    <w:uiPriority w:val="99"/>
    <w:semiHidden/>
    <w:qFormat/>
    <w:locked/>
    <w:rsid w:val="00FC5F0C"/>
    <w:rPr>
      <w:rFonts w:cs="Times New Roman"/>
      <w:sz w:val="20"/>
    </w:rPr>
  </w:style>
  <w:style w:type="character" w:customStyle="1" w:styleId="af">
    <w:name w:val="Текст сноски Знак"/>
    <w:link w:val="ae"/>
    <w:uiPriority w:val="99"/>
    <w:qFormat/>
    <w:locked/>
    <w:rsid w:val="00FC5F0C"/>
    <w:rPr>
      <w:lang w:val="ru-RU" w:eastAsia="ru-RU"/>
    </w:rPr>
  </w:style>
  <w:style w:type="character" w:customStyle="1" w:styleId="BalloonTextChar">
    <w:name w:val="Balloon Text Char"/>
    <w:uiPriority w:val="99"/>
    <w:semiHidden/>
    <w:qFormat/>
    <w:locked/>
    <w:rsid w:val="00FC5F0C"/>
    <w:rPr>
      <w:rFonts w:cs="Times New Roman"/>
      <w:sz w:val="2"/>
    </w:rPr>
  </w:style>
  <w:style w:type="character" w:customStyle="1" w:styleId="a9">
    <w:name w:val="Текст выноски Знак"/>
    <w:link w:val="a8"/>
    <w:uiPriority w:val="99"/>
    <w:qFormat/>
    <w:locked/>
    <w:rsid w:val="00FC5F0C"/>
    <w:rPr>
      <w:rFonts w:ascii="Tahoma" w:hAnsi="Tahoma"/>
      <w:sz w:val="16"/>
    </w:rPr>
  </w:style>
  <w:style w:type="character" w:customStyle="1" w:styleId="ab">
    <w:name w:val="Текст примечания Знак"/>
    <w:link w:val="aa"/>
    <w:uiPriority w:val="99"/>
    <w:semiHidden/>
    <w:qFormat/>
    <w:locked/>
    <w:rsid w:val="00FC5F0C"/>
    <w:rPr>
      <w:rFonts w:cs="Times New Roman"/>
      <w:sz w:val="20"/>
    </w:rPr>
  </w:style>
  <w:style w:type="character" w:customStyle="1" w:styleId="ad">
    <w:name w:val="Тема примечания Знак"/>
    <w:link w:val="ac"/>
    <w:uiPriority w:val="99"/>
    <w:semiHidden/>
    <w:qFormat/>
    <w:locked/>
    <w:rsid w:val="00FC5F0C"/>
    <w:rPr>
      <w:rFonts w:cs="Times New Roman"/>
      <w:b/>
      <w:sz w:val="20"/>
    </w:rPr>
  </w:style>
  <w:style w:type="character" w:customStyle="1" w:styleId="diffins">
    <w:name w:val="diff_ins"/>
    <w:uiPriority w:val="99"/>
    <w:qFormat/>
    <w:rsid w:val="00FC5F0C"/>
  </w:style>
  <w:style w:type="character" w:customStyle="1" w:styleId="HTML0">
    <w:name w:val="Стандартный HTML Знак"/>
    <w:link w:val="HTML"/>
    <w:uiPriority w:val="99"/>
    <w:semiHidden/>
    <w:qFormat/>
    <w:locked/>
    <w:rsid w:val="00FC5F0C"/>
    <w:rPr>
      <w:rFonts w:ascii="Courier New" w:hAnsi="Courier New" w:cs="Times New Roman"/>
      <w:sz w:val="20"/>
    </w:rPr>
  </w:style>
  <w:style w:type="character" w:customStyle="1" w:styleId="40">
    <w:name w:val="Заголовок 4 Знак"/>
    <w:link w:val="4"/>
    <w:semiHidden/>
    <w:qFormat/>
    <w:rsid w:val="00FC5F0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qFormat/>
    <w:rsid w:val="00FC5F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7CED2543651268AC80FA88648AED2203FDE4EA50860F3AD1F520E5B0966CB86026B63F21E63A46113F7A2D699AD0E0E0C774A063C7F6764C0AAI" TargetMode="External"/><Relationship Id="rId13" Type="http://schemas.openxmlformats.org/officeDocument/2006/relationships/hyperlink" Target="consultantplus://offline/ref=334701471D10ACD02A37B7572687CC6255FDACCCDF53318999EFDB4A5D300E80F3D90B7DD3173Dn6J8M" TargetMode="External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7CED2543651268AC80FA88648AED2203FDE4EA50860F3AD1F520E5B0966CB86026B63F21E63A46112F7A2D699AD0E0E0C774A063C7F6764C0AAI" TargetMode="External"/><Relationship Id="rId12" Type="http://schemas.openxmlformats.org/officeDocument/2006/relationships/header" Target="header3.xml"/><Relationship Id="rId17" Type="http://schemas.openxmlformats.org/officeDocument/2006/relationships/hyperlink" Target="consultantplus://offline/ref=334701471D10ACD02A37B7572687CC6255FDACCCDF53318999EFDB4A5D300E80F3D90B7DD3173Dn6J8M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34701471D10ACD02A37B7572687CC6255FEADC6D85E6C8391B6D7485A3F5197F490077CD2133A6AnAJ1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334701471D10ACD02A37B7572687CC6255FDACCCDF53318999EFDB4A5D300E80F3D90B7DD3173Dn6J8M" TargetMode="Externa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334701471D10ACD02A37B7572687CC6255FDACCCDF53318999EFDB4A5D300E80F3D90B7DD3173Dn6J8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E3272-B003-4C8F-933D-1A0848116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12379</Words>
  <Characters>70562</Characters>
  <Application>Microsoft Office Word</Application>
  <DocSecurity>0</DocSecurity>
  <Lines>588</Lines>
  <Paragraphs>165</Paragraphs>
  <ScaleCrop>false</ScaleCrop>
  <Company>minfinrm</Company>
  <LinksUpToDate>false</LinksUpToDate>
  <CharactersWithSpaces>82776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User</cp:lastModifiedBy>
  <cp:revision>4</cp:revision>
  <cp:lastPrinted>2025-06-24T08:04:00Z</cp:lastPrinted>
  <dcterms:created xsi:type="dcterms:W3CDTF">2025-05-27T11:50:00Z</dcterms:created>
  <dcterms:modified xsi:type="dcterms:W3CDTF">2025-06-24T08:05:00Z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8FAA84D28E4D45A19ABD0D95FBB078F2_12</vt:lpwstr>
  </property>
</Properties>
</file>