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inline distT="0" distB="0" distL="0" distR="0">
            <wp:extent cx="5940425" cy="5301615"/>
            <wp:effectExtent l="0" t="0" r="0" b="0"/>
            <wp:docPr id="1" name="Рисунок 475" descr="https://sun9-8.userapi.com/s/v1/ig2/lCrsyUvfxpAdutPBPNW1A-pppyDx3Pa6tWzPgKwU6WQ1sWoXmQ1QxmQCB5yW6fI3lH8zia6y0edmQzhHbX4UwYuH.jpg?quality=95&amp;as=32x32,48x48,72x72,108x108,160x160,240x240,360x360,480x480,540x540,640x640,720x720,1080x1080&amp;from=bu&amp;cs=108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75" descr="https://sun9-8.userapi.com/s/v1/ig2/lCrsyUvfxpAdutPBPNW1A-pppyDx3Pa6tWzPgKwU6WQ1sWoXmQ1QxmQCB5yW6fI3lH8zia6y0edmQzhHbX4UwYuH.jpg?quality=95&amp;as=32x32,48x48,72x72,108x108,160x160,240x240,360x360,480x480,540x540,640x640,720x720,1080x1080&amp;from=bu&amp;cs=1080x0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0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wf segoe-ui normal;Segoe UI;Segoe WP;Tahoma;Arial;sans-serif;serif;EmojiFont" w:hAnsi="wf segoe-ui normal;Segoe UI;Segoe WP;Tahoma;Arial;sans-serif;serif;EmojiFont"/>
          <w:color w:val="212121"/>
          <w:sz w:val="23"/>
        </w:rPr>
      </w:pPr>
      <w:r>
        <w:rPr>
          <w:rFonts w:ascii="wf segoe-ui normal;Segoe UI;Segoe WP;Tahoma;Arial;sans-serif;serif;EmojiFont" w:hAnsi="wf segoe-ui normal;Segoe UI;Segoe WP;Tahoma;Arial;sans-serif;serif;EmojiFont"/>
          <w:color w:val="212121"/>
          <w:sz w:val="23"/>
        </w:rPr>
        <w:t>🤝</w:t>
      </w:r>
      <w:r>
        <w:rPr>
          <w:rFonts w:ascii="wf segoe-ui normal;Segoe UI;Segoe WP;Tahoma;Arial;sans-serif;serif;EmojiFont" w:hAnsi="wf segoe-ui normal;Segoe UI;Segoe WP;Tahoma;Arial;sans-serif;serif;EmojiFont"/>
          <w:color w:val="212121"/>
          <w:sz w:val="23"/>
        </w:rPr>
        <w:t>2</w:t>
      </w:r>
      <w:r>
        <w:rPr>
          <w:rFonts w:ascii="wf segoe-ui normal;Segoe UI;Segoe WP;Tahoma;Arial;sans-serif;serif;EmojiFont" w:hAnsi="wf segoe-ui normal;Segoe UI;Segoe WP;Tahoma;Arial;sans-serif;serif;EmojiFont"/>
          <w:color w:val="212121"/>
          <w:sz w:val="23"/>
        </w:rPr>
        <w:t>3 июня стартовал конкурс лучших практик трудоустройства молодежи среди работодателей.</w:t>
      </w:r>
    </w:p>
    <w:p>
      <w:pPr>
        <w:pStyle w:val="Normal"/>
        <w:rPr/>
      </w:pP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Если ваша организация помогает молодым людям сделать первые уверенные шаги в профессиональной жизни, поделитесь своей практикой с целой страной!</w:t>
      </w:r>
    </w:p>
    <w:p>
      <w:pPr>
        <w:pStyle w:val="Normal"/>
        <w:rPr/>
      </w:pPr>
      <w:r>
        <w:rPr>
          <w:caps w:val="false"/>
          <w:smallCaps w:val="false"/>
          <w:color w:val="212121"/>
          <w:spacing w:val="0"/>
        </w:rPr>
        <w:t>👉</w:t>
      </w: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К участию приглашаются: государственные и коммерческие предприятия, индивидуальные предприниматели, органы власти, образовательные учреждения, крупные корпорации и любые структуры, поддерживающие молодежь в поиске профессии и трудоустройстве.</w:t>
      </w:r>
    </w:p>
    <w:p>
      <w:pPr>
        <w:pStyle w:val="Normal"/>
        <w:rPr/>
      </w:pPr>
      <w:r>
        <w:rPr>
          <w:caps w:val="false"/>
          <w:smallCaps w:val="false"/>
          <w:color w:val="212121"/>
          <w:spacing w:val="0"/>
        </w:rPr>
        <w:t>👉</w:t>
      </w: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Подать заявку онлайн можно с 23 июня по 31 августа 2025 года по ссылке: clck.ru/3Ms4Wu</w:t>
      </w:r>
    </w:p>
    <w:p>
      <w:pPr>
        <w:pStyle w:val="Normal"/>
        <w:rPr/>
      </w:pP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Конкурс проводится по следующим номинациям:</w:t>
      </w:r>
    </w:p>
    <w:p>
      <w:pPr>
        <w:pStyle w:val="Normal"/>
        <w:rPr>
          <w:caps w:val="false"/>
          <w:smallCaps w:val="false"/>
          <w:color w:val="212121"/>
          <w:spacing w:val="0"/>
        </w:rPr>
      </w:pPr>
      <w:r>
        <w:rPr>
          <w:caps w:val="false"/>
          <w:smallCaps w:val="false"/>
          <w:color w:val="212121"/>
          <w:spacing w:val="0"/>
        </w:rPr>
        <w:t xml:space="preserve">✅ </w:t>
      </w: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Команда без границ: эффективные решения в инклюзивном трудоустройстве;</w:t>
      </w:r>
    </w:p>
    <w:p>
      <w:pPr>
        <w:pStyle w:val="Normal"/>
        <w:rPr>
          <w:caps w:val="false"/>
          <w:smallCaps w:val="false"/>
          <w:color w:val="212121"/>
          <w:spacing w:val="0"/>
        </w:rPr>
      </w:pPr>
      <w:r>
        <w:rPr>
          <w:caps w:val="false"/>
          <w:smallCaps w:val="false"/>
          <w:color w:val="212121"/>
          <w:spacing w:val="0"/>
        </w:rPr>
        <w:t xml:space="preserve">✅ </w:t>
      </w: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Регион-магнит: лучшие практики привлечения молодежной аудитории;</w:t>
      </w:r>
    </w:p>
    <w:p>
      <w:pPr>
        <w:pStyle w:val="Normal"/>
        <w:rPr>
          <w:caps w:val="false"/>
          <w:smallCaps w:val="false"/>
          <w:color w:val="212121"/>
          <w:spacing w:val="0"/>
        </w:rPr>
      </w:pPr>
      <w:r>
        <w:rPr>
          <w:caps w:val="false"/>
          <w:smallCaps w:val="false"/>
          <w:color w:val="212121"/>
          <w:spacing w:val="0"/>
        </w:rPr>
        <w:t>✅</w:t>
      </w: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Двойное преимущество: эффективные модели взаимодействия образования и бизнеса;</w:t>
      </w:r>
    </w:p>
    <w:p>
      <w:pPr>
        <w:pStyle w:val="Normal"/>
        <w:rPr>
          <w:caps w:val="false"/>
          <w:smallCaps w:val="false"/>
          <w:color w:val="212121"/>
          <w:spacing w:val="0"/>
        </w:rPr>
      </w:pPr>
      <w:r>
        <w:rPr>
          <w:caps w:val="false"/>
          <w:smallCaps w:val="false"/>
          <w:color w:val="212121"/>
          <w:spacing w:val="0"/>
        </w:rPr>
        <w:t xml:space="preserve">✅ </w:t>
      </w: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Твой компас в мире профессий: эффективные практики работодателей;</w:t>
      </w:r>
    </w:p>
    <w:p>
      <w:pPr>
        <w:pStyle w:val="Normal"/>
        <w:rPr>
          <w:caps w:val="false"/>
          <w:smallCaps w:val="false"/>
          <w:color w:val="212121"/>
          <w:spacing w:val="0"/>
        </w:rPr>
      </w:pPr>
      <w:r>
        <w:rPr>
          <w:caps w:val="false"/>
          <w:smallCaps w:val="false"/>
          <w:color w:val="212121"/>
          <w:spacing w:val="0"/>
        </w:rPr>
        <w:t xml:space="preserve">✅ </w:t>
      </w: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Путь к призванию: инновационные методики образовательных организаций в профориентационной работе;</w:t>
      </w:r>
    </w:p>
    <w:p>
      <w:pPr>
        <w:pStyle w:val="Normal"/>
        <w:rPr>
          <w:caps w:val="false"/>
          <w:smallCaps w:val="false"/>
          <w:color w:val="212121"/>
          <w:spacing w:val="0"/>
        </w:rPr>
      </w:pPr>
      <w:r>
        <w:rPr>
          <w:caps w:val="false"/>
          <w:smallCaps w:val="false"/>
          <w:color w:val="212121"/>
          <w:spacing w:val="0"/>
        </w:rPr>
        <w:t xml:space="preserve">✅ </w:t>
      </w: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Молодые таланты или молодые лидеры в ключевых приоритетных отраслях;</w:t>
      </w:r>
    </w:p>
    <w:p>
      <w:pPr>
        <w:pStyle w:val="Normal"/>
        <w:rPr>
          <w:caps w:val="false"/>
          <w:smallCaps w:val="false"/>
          <w:color w:val="212121"/>
          <w:spacing w:val="0"/>
        </w:rPr>
      </w:pPr>
      <w:r>
        <w:rPr>
          <w:caps w:val="false"/>
          <w:smallCaps w:val="false"/>
          <w:color w:val="212121"/>
          <w:spacing w:val="0"/>
        </w:rPr>
        <w:t>✅</w:t>
      </w: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Смелые шаги к успеху: Трудоустройство подростков как старт в карьеру;</w:t>
      </w:r>
    </w:p>
    <w:p>
      <w:pPr>
        <w:pStyle w:val="Normal"/>
        <w:rPr>
          <w:caps w:val="false"/>
          <w:smallCaps w:val="false"/>
          <w:color w:val="212121"/>
          <w:spacing w:val="0"/>
        </w:rPr>
      </w:pPr>
      <w:r>
        <w:rPr>
          <w:caps w:val="false"/>
          <w:smallCaps w:val="false"/>
          <w:color w:val="212121"/>
          <w:spacing w:val="0"/>
        </w:rPr>
        <w:t>✅</w:t>
      </w: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Наставник PRO: эффективные практики развития молодых профессионалов;</w:t>
      </w:r>
    </w:p>
    <w:p>
      <w:pPr>
        <w:pStyle w:val="Normal"/>
        <w:rPr>
          <w:caps w:val="false"/>
          <w:smallCaps w:val="false"/>
          <w:color w:val="212121"/>
          <w:spacing w:val="0"/>
        </w:rPr>
      </w:pPr>
      <w:r>
        <w:rPr>
          <w:caps w:val="false"/>
          <w:smallCaps w:val="false"/>
          <w:color w:val="212121"/>
          <w:spacing w:val="0"/>
        </w:rPr>
        <w:t xml:space="preserve">✅ </w:t>
      </w: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Погружение в профессию: как стажировки становятся мостом к успешной карьере;</w:t>
      </w:r>
    </w:p>
    <w:p>
      <w:pPr>
        <w:pStyle w:val="Normal"/>
        <w:rPr>
          <w:caps w:val="false"/>
          <w:smallCaps w:val="false"/>
          <w:color w:val="212121"/>
          <w:spacing w:val="0"/>
        </w:rPr>
      </w:pPr>
      <w:r>
        <w:rPr>
          <w:caps w:val="false"/>
          <w:smallCaps w:val="false"/>
          <w:color w:val="212121"/>
          <w:spacing w:val="0"/>
        </w:rPr>
        <w:t>✅</w:t>
      </w: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Молодежь в центре внимания: формирование уникальной корпоративной культуры для нового поколения;</w:t>
      </w:r>
    </w:p>
    <w:p>
      <w:pPr>
        <w:pStyle w:val="Normal"/>
        <w:rPr>
          <w:caps w:val="false"/>
          <w:smallCaps w:val="false"/>
          <w:color w:val="212121"/>
          <w:spacing w:val="0"/>
        </w:rPr>
      </w:pPr>
      <w:r>
        <w:rPr>
          <w:caps w:val="false"/>
          <w:smallCaps w:val="false"/>
          <w:color w:val="212121"/>
          <w:spacing w:val="0"/>
        </w:rPr>
        <w:t xml:space="preserve">✅ </w:t>
      </w: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Труд крут: коллаборации работодателей и Российских студенческих отрядов.</w:t>
      </w:r>
    </w:p>
    <w:p>
      <w:pPr>
        <w:pStyle w:val="Normal"/>
        <w:rPr/>
      </w:pP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Подробности и условия участия читайте на официальном сайте Министерства труда РФ: www.mintrud.gov.ru/events/1416</w:t>
      </w:r>
    </w:p>
    <w:p>
      <w:pPr>
        <w:pStyle w:val="Normal"/>
        <w:rPr/>
      </w:pP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Следите за новостями конкурса в Telegram-канале clck.ru/3AybSY</w:t>
      </w:r>
    </w:p>
    <w:p>
      <w:pPr>
        <w:pStyle w:val="Normal"/>
        <w:spacing w:before="0" w:after="200"/>
        <w:rPr>
          <w:rFonts w:ascii="Arial" w:hAnsi="Arial" w:cs="Arial"/>
          <w:color w:val="000000"/>
          <w:sz w:val="21"/>
          <w:szCs w:val="21"/>
          <w:shd w:fill="FFFFFF" w:val="clear"/>
        </w:rPr>
      </w:pPr>
      <w:r>
        <w:rPr>
          <w:caps w:val="false"/>
          <w:smallCaps w:val="false"/>
          <w:color w:val="212121"/>
          <w:spacing w:val="0"/>
        </w:rPr>
        <w:t>👏</w:t>
      </w:r>
      <w:r>
        <w:rPr>
          <w:rFonts w:ascii="wf segoe-ui normal;Segoe UI;Segoe WP;Tahoma;Arial;sans-serif;serif;EmojiFont" w:hAnsi="wf segoe-ui normal;Segoe UI;Segoe WP;Tahoma;Arial;sans-serif;serif;EmojiFont"/>
          <w:b w:val="false"/>
          <w:i w:val="false"/>
          <w:caps w:val="false"/>
          <w:smallCaps w:val="false"/>
          <w:color w:val="212121"/>
          <w:spacing w:val="0"/>
          <w:sz w:val="23"/>
        </w:rPr>
        <w:t>Покажите всему миру, насколько успешно вы поддерживаете молодое поколение и готовите будущее страны! Не пропустите возможность стать примером для всех!</w:t>
      </w:r>
    </w:p>
    <w:sectPr>
      <w:type w:val="nextPage"/>
      <w:pgSz w:w="11906" w:h="16838"/>
      <w:pgMar w:left="851" w:right="567" w:gutter="0" w:header="0" w:top="284" w:footer="0" w:bottom="28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wf segoe-ui normal">
    <w:altName w:val="Segoe UI"/>
    <w:charset w:val="cc"/>
    <w:family w:val="auto"/>
    <w:pitch w:val="default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628f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b22afc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b22afc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b22af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LibreOffice/7.2.1.2$Windows_X86_64 LibreOffice_project/87b77fad49947c1441b67c559c339af8f3517e22</Application>
  <AppVersion>15.0000</AppVersion>
  <Pages>2</Pages>
  <Words>215</Words>
  <Characters>1575</Characters>
  <CharactersWithSpaces>1771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2025-07-10T06:36:00Z</dcterms:created>
  <dc:creator>Zakupki</dc:creator>
  <dc:description/>
  <dc:language>ru-RU</dc:language>
  <cp:lastModifiedBy/>
  <dcterms:modified xsi:type="dcterms:W3CDTF">2025-07-10T14:57:04Z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