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rPr>
          <w:rFonts w:ascii="Arial" w:hAnsi="Arial" w:cs="Arial"/>
          <w:color w:val="000000"/>
          <w:sz w:val="21"/>
          <w:szCs w:val="21"/>
          <w:shd w:fill="FFFFFF" w:val="clear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79540" cy="54610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            </w:t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В связи с принятием Федерального закона от 12 декабря 2023 года № 565-ФЗ «О занятости населения в Российской Федерации» все работодатели обязаны информировать службу занятости населения об имеющихся вакансиях посредством её размещения на цифровой платформе «Работа России» </w:t>
      </w:r>
      <w:hyperlink r:id="rId3" w:tgtFrame="_blank">
        <w:r>
          <w:rPr>
            <w:rFonts w:cs="Arial" w:ascii="Times New Roman" w:hAnsi="Times New Roman"/>
            <w:sz w:val="26"/>
            <w:szCs w:val="26"/>
            <w:u w:val="none"/>
            <w:shd w:fill="FFFFFF" w:val="clear"/>
          </w:rPr>
          <w:t>trudvsem.ru</w:t>
        </w:r>
      </w:hyperlink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>.</w:t>
      </w:r>
      <w:r>
        <w:rPr>
          <w:rFonts w:cs="Arial" w:ascii="Times New Roman" w:hAnsi="Times New Roman"/>
          <w:color w:val="000000"/>
          <w:sz w:val="26"/>
          <w:szCs w:val="26"/>
        </w:rPr>
        <w:br/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           За непредставление информации предусмотрена административная ответственность.</w:t>
      </w:r>
      <w:r>
        <w:rPr>
          <w:rFonts w:cs="Arial" w:ascii="Times New Roman" w:hAnsi="Times New Roman"/>
          <w:color w:val="000000"/>
          <w:sz w:val="26"/>
          <w:szCs w:val="26"/>
        </w:rPr>
        <w:br/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           О наличии свободных рабочих мест и вакантных должностей работодатель должен информировать службу занятости в течение пяти рабочих дней со дня их появления, а об изменении указанной информации - в течение пяти рабочих дней со дня возникновения изменений.</w:t>
      </w:r>
      <w:r>
        <w:rPr>
          <w:rFonts w:cs="Arial" w:ascii="Times New Roman" w:hAnsi="Times New Roman"/>
          <w:color w:val="000000"/>
          <w:sz w:val="26"/>
          <w:szCs w:val="26"/>
        </w:rPr>
        <w:br/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           При этом работодатели обеспечивают полноту, достоверность и актуальность информации.</w:t>
      </w:r>
      <w:r>
        <w:rPr>
          <w:rFonts w:cs="Arial" w:ascii="Times New Roman" w:hAnsi="Times New Roman"/>
          <w:color w:val="000000"/>
          <w:sz w:val="26"/>
          <w:szCs w:val="26"/>
        </w:rPr>
        <w:br/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>Работодатели ежемесячно должны подтверждать размещенные вакансии на портале «Работа России». Обновить даты публикации всех открытых вакансий можно в личном кабинете на портале – кнопка «Обновить».</w:t>
      </w:r>
      <w:r>
        <w:rPr>
          <w:rFonts w:cs="Arial" w:ascii="Times New Roman" w:hAnsi="Times New Roman"/>
          <w:color w:val="000000"/>
          <w:sz w:val="26"/>
          <w:szCs w:val="26"/>
        </w:rPr>
        <w:br/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          Подтверждение актуальности работодателю следует осуществлять в течении 30 календарных дней с момента размещения на платформе «Работа России» информации о имеющейся потребности в работниках.</w:t>
      </w:r>
      <w:r>
        <w:rPr>
          <w:rFonts w:cs="Arial" w:ascii="Times New Roman" w:hAnsi="Times New Roman"/>
          <w:color w:val="000000"/>
          <w:sz w:val="26"/>
          <w:szCs w:val="26"/>
        </w:rPr>
        <w:br/>
      </w:r>
      <w:r>
        <w:rPr>
          <w:rFonts w:cs="Arial" w:ascii="Times New Roman" w:hAnsi="Times New Roman"/>
          <w:color w:val="000000"/>
          <w:sz w:val="26"/>
          <w:szCs w:val="26"/>
          <w:shd w:fill="FFFFFF" w:val="clear"/>
        </w:rPr>
        <w:t xml:space="preserve">          По истечении 30 календарных дней доступ к информации о вакансиях прекращается до момента подтверждения актуальности вакансии. Поэтому, если потребность в работнике не закрыта – вакансию необходимо актуализировать до прекращения ее видимости (не менее 1 раза в течение 30  календарных дней).</w:t>
      </w:r>
    </w:p>
    <w:sectPr>
      <w:type w:val="nextPage"/>
      <w:pgSz w:w="11906" w:h="16838"/>
      <w:pgMar w:left="851" w:right="851" w:gutter="0" w:header="0" w:top="510" w:footer="0" w:bottom="51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096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8682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68682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68682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vk.com/away.php?to=http%3A%2F%2Ftrudvsem.ru&amp;utf=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LibreOffice/7.2.1.2$Windows_X86_64 LibreOffice_project/87b77fad49947c1441b67c559c339af8f3517e22</Application>
  <AppVersion>15.0000</AppVersion>
  <Pages>2</Pages>
  <Words>176</Words>
  <Characters>1202</Characters>
  <CharactersWithSpaces>1445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2025-06-25T06:38:00Z</dcterms:created>
  <dc:creator>Zakupki</dc:creator>
  <dc:description/>
  <dc:language>ru-RU</dc:language>
  <cp:lastModifiedBy/>
  <dcterms:modified xsi:type="dcterms:W3CDTF">2025-07-01T09:54:29Z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