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766F9" w:rsidRDefault="00D766F9" w:rsidP="00D766F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D766F9" w:rsidRDefault="00AB1210" w:rsidP="00AB1210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  <w:lang w:eastAsia="ru-RU"/>
        </w:rPr>
        <w:drawing>
          <wp:inline distT="0" distB="0" distL="0" distR="0" wp14:anchorId="1EC36E24">
            <wp:extent cx="4078605" cy="1322705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78605" cy="13227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766F9" w:rsidRDefault="00D766F9" w:rsidP="00D766F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D766F9" w:rsidRPr="00AB1210" w:rsidRDefault="000C5CDA" w:rsidP="00FD2CF7">
      <w:pPr>
        <w:autoSpaceDE w:val="0"/>
        <w:autoSpaceDN w:val="0"/>
        <w:adjustRightInd w:val="0"/>
        <w:spacing w:after="100" w:line="240" w:lineRule="auto"/>
        <w:jc w:val="center"/>
        <w:rPr>
          <w:rFonts w:ascii="Arial" w:hAnsi="Arial" w:cs="Arial"/>
          <w:sz w:val="26"/>
          <w:szCs w:val="26"/>
        </w:rPr>
      </w:pPr>
      <w:bookmarkStart w:id="0" w:name="_GoBack"/>
      <w:bookmarkEnd w:id="0"/>
      <w:r w:rsidRPr="00AB1210">
        <w:rPr>
          <w:rFonts w:ascii="Arial" w:hAnsi="Arial" w:cs="Arial"/>
          <w:b/>
          <w:sz w:val="26"/>
          <w:szCs w:val="26"/>
        </w:rPr>
        <w:t>Юридически</w:t>
      </w:r>
      <w:r w:rsidR="00AB1210" w:rsidRPr="00AB1210">
        <w:rPr>
          <w:rFonts w:ascii="Arial" w:hAnsi="Arial" w:cs="Arial"/>
          <w:b/>
          <w:sz w:val="26"/>
          <w:szCs w:val="26"/>
        </w:rPr>
        <w:t>е</w:t>
      </w:r>
      <w:r w:rsidRPr="00AB1210">
        <w:rPr>
          <w:rFonts w:ascii="Arial" w:hAnsi="Arial" w:cs="Arial"/>
          <w:b/>
          <w:sz w:val="26"/>
          <w:szCs w:val="26"/>
        </w:rPr>
        <w:t xml:space="preserve"> лица подают документы в орган </w:t>
      </w:r>
      <w:r w:rsidR="00AB1210" w:rsidRPr="00AB1210">
        <w:rPr>
          <w:rFonts w:ascii="Arial" w:hAnsi="Arial" w:cs="Arial"/>
          <w:b/>
          <w:sz w:val="26"/>
          <w:szCs w:val="26"/>
        </w:rPr>
        <w:t>регистрации в</w:t>
      </w:r>
      <w:r w:rsidRPr="00AB1210">
        <w:rPr>
          <w:rFonts w:ascii="Arial" w:hAnsi="Arial" w:cs="Arial"/>
          <w:b/>
          <w:sz w:val="26"/>
          <w:szCs w:val="26"/>
        </w:rPr>
        <w:t xml:space="preserve"> электронном виде</w:t>
      </w:r>
    </w:p>
    <w:p w:rsidR="00FD2CF7" w:rsidRDefault="00AB1210" w:rsidP="00FD2CF7">
      <w:pPr>
        <w:autoSpaceDE w:val="0"/>
        <w:autoSpaceDN w:val="0"/>
        <w:adjustRightInd w:val="0"/>
        <w:spacing w:after="100" w:line="240" w:lineRule="auto"/>
        <w:jc w:val="both"/>
        <w:rPr>
          <w:rFonts w:ascii="Arial" w:hAnsi="Arial" w:cs="Arial"/>
          <w:sz w:val="26"/>
          <w:szCs w:val="26"/>
        </w:rPr>
      </w:pPr>
      <w:r w:rsidRPr="00FD2CF7">
        <w:rPr>
          <w:rFonts w:ascii="Arial" w:hAnsi="Arial" w:cs="Arial"/>
          <w:sz w:val="26"/>
          <w:szCs w:val="26"/>
        </w:rPr>
        <w:t>Начальник отдела государственной регистрации недвижимости Управления Росреестра по РМ Татьяна Биушкина сообщила, что в</w:t>
      </w:r>
      <w:r w:rsidR="00D766F9" w:rsidRPr="00FD2CF7">
        <w:rPr>
          <w:rFonts w:ascii="Arial" w:hAnsi="Arial" w:cs="Arial"/>
          <w:sz w:val="26"/>
          <w:szCs w:val="26"/>
        </w:rPr>
        <w:t xml:space="preserve"> </w:t>
      </w:r>
      <w:r w:rsidRPr="00FD2CF7">
        <w:rPr>
          <w:rFonts w:ascii="Arial" w:hAnsi="Arial" w:cs="Arial"/>
          <w:sz w:val="26"/>
          <w:szCs w:val="26"/>
        </w:rPr>
        <w:t xml:space="preserve">Закон о регистрации </w:t>
      </w:r>
      <w:r w:rsidR="00D766F9" w:rsidRPr="00FD2CF7">
        <w:rPr>
          <w:rFonts w:ascii="Arial" w:hAnsi="Arial" w:cs="Arial"/>
          <w:sz w:val="26"/>
          <w:szCs w:val="26"/>
        </w:rPr>
        <w:t xml:space="preserve">от 13.07.2015 № 218-ФЗ внесены изменения, в соответствии с которыми с </w:t>
      </w:r>
      <w:hyperlink r:id="rId5" w:history="1">
        <w:r w:rsidR="00D766F9" w:rsidRPr="00FD2CF7">
          <w:rPr>
            <w:rFonts w:ascii="Arial" w:hAnsi="Arial" w:cs="Arial"/>
            <w:sz w:val="26"/>
            <w:szCs w:val="26"/>
          </w:rPr>
          <w:t xml:space="preserve">1 марта 2025 </w:t>
        </w:r>
      </w:hyperlink>
      <w:r w:rsidR="00FD2CF7">
        <w:rPr>
          <w:rFonts w:ascii="Arial" w:hAnsi="Arial" w:cs="Arial"/>
          <w:sz w:val="26"/>
          <w:szCs w:val="26"/>
        </w:rPr>
        <w:t xml:space="preserve">года </w:t>
      </w:r>
      <w:r w:rsidR="00D766F9" w:rsidRPr="00FD2CF7">
        <w:rPr>
          <w:rFonts w:ascii="Arial" w:hAnsi="Arial" w:cs="Arial"/>
          <w:sz w:val="26"/>
          <w:szCs w:val="26"/>
        </w:rPr>
        <w:t xml:space="preserve">юридические лица должны направлять в орган регистрации прав заявление и прилагаемые к нему документы только в электронной </w:t>
      </w:r>
      <w:hyperlink r:id="rId6" w:history="1">
        <w:r w:rsidR="00D766F9" w:rsidRPr="00FD2CF7">
          <w:rPr>
            <w:rFonts w:ascii="Arial" w:hAnsi="Arial" w:cs="Arial"/>
            <w:sz w:val="26"/>
            <w:szCs w:val="26"/>
          </w:rPr>
          <w:t>форме</w:t>
        </w:r>
      </w:hyperlink>
      <w:r w:rsidR="00D766F9" w:rsidRPr="00FD2CF7">
        <w:rPr>
          <w:rFonts w:ascii="Arial" w:hAnsi="Arial" w:cs="Arial"/>
          <w:sz w:val="26"/>
          <w:szCs w:val="26"/>
        </w:rPr>
        <w:t>. Исключение - случай, когда стороной регистрируемой сделки или сделки, на основании которой регистрируется право, его ограничение или обременение</w:t>
      </w:r>
      <w:r w:rsidR="000C5CDA" w:rsidRPr="00FD2CF7">
        <w:rPr>
          <w:rFonts w:ascii="Arial" w:hAnsi="Arial" w:cs="Arial"/>
          <w:sz w:val="26"/>
          <w:szCs w:val="26"/>
        </w:rPr>
        <w:t xml:space="preserve"> недвижимости, является физлицо</w:t>
      </w:r>
      <w:r w:rsidR="0094611E" w:rsidRPr="00FD2CF7">
        <w:rPr>
          <w:rFonts w:ascii="Arial" w:hAnsi="Arial" w:cs="Arial"/>
          <w:sz w:val="26"/>
          <w:szCs w:val="26"/>
        </w:rPr>
        <w:t xml:space="preserve"> (кроме договоров участия в долевом строительстве, которые предоставляются только в форме электронных документов</w:t>
      </w:r>
      <w:r w:rsidRPr="00FD2CF7">
        <w:rPr>
          <w:rFonts w:ascii="Arial" w:hAnsi="Arial" w:cs="Arial"/>
          <w:sz w:val="26"/>
          <w:szCs w:val="26"/>
        </w:rPr>
        <w:t>).</w:t>
      </w:r>
    </w:p>
    <w:p w:rsidR="00FD2CF7" w:rsidRDefault="00D766F9" w:rsidP="00FD2CF7">
      <w:pPr>
        <w:autoSpaceDE w:val="0"/>
        <w:autoSpaceDN w:val="0"/>
        <w:adjustRightInd w:val="0"/>
        <w:spacing w:after="100" w:line="240" w:lineRule="auto"/>
        <w:jc w:val="both"/>
        <w:rPr>
          <w:rFonts w:ascii="Arial" w:hAnsi="Arial" w:cs="Arial"/>
          <w:sz w:val="26"/>
          <w:szCs w:val="26"/>
        </w:rPr>
      </w:pPr>
      <w:r w:rsidRPr="00FD2CF7">
        <w:rPr>
          <w:rFonts w:ascii="Arial" w:hAnsi="Arial" w:cs="Arial"/>
          <w:sz w:val="26"/>
          <w:szCs w:val="26"/>
        </w:rPr>
        <w:t xml:space="preserve">В случае подачи </w:t>
      </w:r>
      <w:r w:rsidR="000C5CDA" w:rsidRPr="00FD2CF7">
        <w:rPr>
          <w:rFonts w:ascii="Arial" w:hAnsi="Arial" w:cs="Arial"/>
          <w:sz w:val="26"/>
          <w:szCs w:val="26"/>
        </w:rPr>
        <w:t xml:space="preserve">с </w:t>
      </w:r>
      <w:r w:rsidR="00FD2CF7" w:rsidRPr="00FD2CF7">
        <w:rPr>
          <w:rFonts w:ascii="Arial" w:hAnsi="Arial" w:cs="Arial"/>
          <w:sz w:val="26"/>
          <w:szCs w:val="26"/>
        </w:rPr>
        <w:t xml:space="preserve">01.03.2025 </w:t>
      </w:r>
      <w:r w:rsidRPr="00FD2CF7">
        <w:rPr>
          <w:rFonts w:ascii="Arial" w:hAnsi="Arial" w:cs="Arial"/>
          <w:sz w:val="26"/>
          <w:szCs w:val="26"/>
        </w:rPr>
        <w:t xml:space="preserve">юридическим лицом заявления и документов на бумажном носителе они будут возвращены органом регистрации без рассмотрения, в соответствии с </w:t>
      </w:r>
      <w:hyperlink r:id="rId7" w:history="1">
        <w:r w:rsidRPr="00FD2CF7">
          <w:rPr>
            <w:rFonts w:ascii="Arial" w:hAnsi="Arial" w:cs="Arial"/>
            <w:sz w:val="26"/>
            <w:szCs w:val="26"/>
          </w:rPr>
          <w:t xml:space="preserve">пунктом </w:t>
        </w:r>
      </w:hyperlink>
      <w:r w:rsidR="00B2706B" w:rsidRPr="00FD2CF7">
        <w:rPr>
          <w:rFonts w:ascii="Arial" w:hAnsi="Arial" w:cs="Arial"/>
          <w:sz w:val="26"/>
          <w:szCs w:val="26"/>
        </w:rPr>
        <w:t>1.2 статьи 25</w:t>
      </w:r>
      <w:r w:rsidRPr="00FD2CF7">
        <w:rPr>
          <w:rFonts w:ascii="Arial" w:hAnsi="Arial" w:cs="Arial"/>
          <w:sz w:val="26"/>
          <w:szCs w:val="26"/>
        </w:rPr>
        <w:t xml:space="preserve"> Закона о регистрации.</w:t>
      </w:r>
    </w:p>
    <w:p w:rsidR="00FD2CF7" w:rsidRDefault="00D766F9" w:rsidP="00FD2CF7">
      <w:pPr>
        <w:autoSpaceDE w:val="0"/>
        <w:autoSpaceDN w:val="0"/>
        <w:adjustRightInd w:val="0"/>
        <w:spacing w:after="100" w:line="240" w:lineRule="auto"/>
        <w:jc w:val="both"/>
        <w:rPr>
          <w:rFonts w:ascii="Arial" w:hAnsi="Arial" w:cs="Arial"/>
          <w:sz w:val="26"/>
          <w:szCs w:val="26"/>
        </w:rPr>
      </w:pPr>
      <w:r w:rsidRPr="00FD2CF7">
        <w:rPr>
          <w:rFonts w:ascii="Arial" w:hAnsi="Arial" w:cs="Arial"/>
          <w:sz w:val="26"/>
          <w:szCs w:val="26"/>
        </w:rPr>
        <w:t>Крестьянские (фермерские) хозяйства, являющиеся юридическими лицами, а также садоводческие и огороднические некоммерческие товарищества, гаражные кооперативы, жилищные и жилищно-строительные кооперативы, товарищества собственников жилья вправе до 1 января 2026 года направлять заявления об осуществлении государственного кадастрового учета недвижимого имущества и (или) государственной регистрации прав на недвижимое имущество, ограничений таких прав, обременений недвижимого имущества в форме документа на бумажном носителе.</w:t>
      </w:r>
    </w:p>
    <w:p w:rsidR="00D766F9" w:rsidRPr="00FD2CF7" w:rsidRDefault="00D766F9" w:rsidP="00FD2CF7">
      <w:pPr>
        <w:autoSpaceDE w:val="0"/>
        <w:autoSpaceDN w:val="0"/>
        <w:adjustRightInd w:val="0"/>
        <w:spacing w:after="100" w:line="240" w:lineRule="auto"/>
        <w:jc w:val="both"/>
        <w:rPr>
          <w:rFonts w:ascii="Arial" w:hAnsi="Arial" w:cs="Arial"/>
          <w:sz w:val="26"/>
          <w:szCs w:val="26"/>
        </w:rPr>
      </w:pPr>
      <w:r w:rsidRPr="00FD2CF7">
        <w:rPr>
          <w:rFonts w:ascii="Arial" w:hAnsi="Arial" w:cs="Arial"/>
          <w:sz w:val="26"/>
          <w:szCs w:val="26"/>
        </w:rPr>
        <w:t>Если временно по техническим причинам невозможно</w:t>
      </w:r>
      <w:r w:rsidR="000C5CDA" w:rsidRPr="00FD2CF7">
        <w:rPr>
          <w:rFonts w:ascii="Arial" w:hAnsi="Arial" w:cs="Arial"/>
          <w:sz w:val="26"/>
          <w:szCs w:val="26"/>
        </w:rPr>
        <w:t xml:space="preserve"> будет</w:t>
      </w:r>
      <w:r w:rsidRPr="00FD2CF7">
        <w:rPr>
          <w:rFonts w:ascii="Arial" w:hAnsi="Arial" w:cs="Arial"/>
          <w:sz w:val="26"/>
          <w:szCs w:val="26"/>
        </w:rPr>
        <w:t xml:space="preserve"> направить документы</w:t>
      </w:r>
      <w:r w:rsidR="000C5CDA" w:rsidRPr="00FD2CF7">
        <w:rPr>
          <w:rFonts w:ascii="Arial" w:hAnsi="Arial" w:cs="Arial"/>
          <w:sz w:val="26"/>
          <w:szCs w:val="26"/>
        </w:rPr>
        <w:t xml:space="preserve"> в орган регистрации</w:t>
      </w:r>
      <w:r w:rsidRPr="00FD2CF7">
        <w:rPr>
          <w:rFonts w:ascii="Arial" w:hAnsi="Arial" w:cs="Arial"/>
          <w:sz w:val="26"/>
          <w:szCs w:val="26"/>
        </w:rPr>
        <w:t xml:space="preserve"> в электронной форме, их можно подать на бумажном носителе. О наличии </w:t>
      </w:r>
      <w:r w:rsidR="0054285B">
        <w:rPr>
          <w:rFonts w:ascii="Arial" w:hAnsi="Arial" w:cs="Arial"/>
          <w:sz w:val="26"/>
          <w:szCs w:val="26"/>
        </w:rPr>
        <w:t xml:space="preserve">временной </w:t>
      </w:r>
      <w:r w:rsidRPr="00FD2CF7">
        <w:rPr>
          <w:rFonts w:ascii="Arial" w:hAnsi="Arial" w:cs="Arial"/>
          <w:sz w:val="26"/>
          <w:szCs w:val="26"/>
        </w:rPr>
        <w:t>техническ</w:t>
      </w:r>
      <w:r w:rsidR="0054285B">
        <w:rPr>
          <w:rFonts w:ascii="Arial" w:hAnsi="Arial" w:cs="Arial"/>
          <w:sz w:val="26"/>
          <w:szCs w:val="26"/>
        </w:rPr>
        <w:t>ой</w:t>
      </w:r>
      <w:r w:rsidRPr="00FD2CF7">
        <w:rPr>
          <w:rFonts w:ascii="Arial" w:hAnsi="Arial" w:cs="Arial"/>
          <w:sz w:val="26"/>
          <w:szCs w:val="26"/>
        </w:rPr>
        <w:t xml:space="preserve"> </w:t>
      </w:r>
      <w:r w:rsidR="0054285B">
        <w:rPr>
          <w:rFonts w:ascii="Arial" w:hAnsi="Arial" w:cs="Arial"/>
          <w:sz w:val="26"/>
          <w:szCs w:val="26"/>
        </w:rPr>
        <w:t xml:space="preserve">невозможности и </w:t>
      </w:r>
      <w:r w:rsidRPr="00FD2CF7">
        <w:rPr>
          <w:rFonts w:ascii="Arial" w:hAnsi="Arial" w:cs="Arial"/>
          <w:sz w:val="26"/>
          <w:szCs w:val="26"/>
        </w:rPr>
        <w:t xml:space="preserve">сроке </w:t>
      </w:r>
      <w:r w:rsidR="0054285B">
        <w:rPr>
          <w:rFonts w:ascii="Arial" w:hAnsi="Arial" w:cs="Arial"/>
          <w:sz w:val="26"/>
          <w:szCs w:val="26"/>
        </w:rPr>
        <w:t>ее</w:t>
      </w:r>
      <w:r w:rsidRPr="00FD2CF7">
        <w:rPr>
          <w:rFonts w:ascii="Arial" w:hAnsi="Arial" w:cs="Arial"/>
          <w:sz w:val="26"/>
          <w:szCs w:val="26"/>
        </w:rPr>
        <w:t xml:space="preserve"> устранения орган регистраци</w:t>
      </w:r>
      <w:r w:rsidR="000C5CDA" w:rsidRPr="00FD2CF7">
        <w:rPr>
          <w:rFonts w:ascii="Arial" w:hAnsi="Arial" w:cs="Arial"/>
          <w:sz w:val="26"/>
          <w:szCs w:val="26"/>
        </w:rPr>
        <w:t>и прав сообщает на своем сайте</w:t>
      </w:r>
      <w:r w:rsidRPr="00FD2CF7">
        <w:rPr>
          <w:rFonts w:ascii="Arial" w:hAnsi="Arial" w:cs="Arial"/>
          <w:sz w:val="26"/>
          <w:szCs w:val="26"/>
        </w:rPr>
        <w:t>.</w:t>
      </w:r>
    </w:p>
    <w:p w:rsidR="00AB1210" w:rsidRPr="00AB1210" w:rsidRDefault="00AB1210" w:rsidP="00AB1210">
      <w:pPr>
        <w:pStyle w:val="a5"/>
        <w:spacing w:after="100"/>
        <w:jc w:val="right"/>
        <w:rPr>
          <w:rFonts w:ascii="Arial" w:hAnsi="Arial" w:cs="Arial"/>
          <w:sz w:val="26"/>
          <w:szCs w:val="26"/>
          <w:lang w:eastAsia="ru-RU"/>
        </w:rPr>
      </w:pPr>
      <w:r w:rsidRPr="00AB1210">
        <w:rPr>
          <w:rFonts w:ascii="Arial" w:hAnsi="Arial" w:cs="Arial"/>
          <w:sz w:val="26"/>
          <w:szCs w:val="26"/>
          <w:lang w:eastAsia="ru-RU"/>
        </w:rPr>
        <w:t>Информация подготовлена Управлением Росреестра по Республике Мордовия</w:t>
      </w:r>
    </w:p>
    <w:sectPr w:rsidR="00AB1210" w:rsidRPr="00AB1210" w:rsidSect="00042236">
      <w:pgSz w:w="11905" w:h="16838"/>
      <w:pgMar w:top="709" w:right="850" w:bottom="1134" w:left="1701" w:header="0" w:footer="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3C58"/>
    <w:rsid w:val="000C5CDA"/>
    <w:rsid w:val="001549A7"/>
    <w:rsid w:val="004B7546"/>
    <w:rsid w:val="0054285B"/>
    <w:rsid w:val="008F3C58"/>
    <w:rsid w:val="0094611E"/>
    <w:rsid w:val="00A81C47"/>
    <w:rsid w:val="00AB1210"/>
    <w:rsid w:val="00B2706B"/>
    <w:rsid w:val="00BC5F02"/>
    <w:rsid w:val="00D766F9"/>
    <w:rsid w:val="00FD2C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88404B2-C6F8-460C-A23D-D2EDEB2FF2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C5CD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0C5CDA"/>
    <w:rPr>
      <w:rFonts w:ascii="Segoe UI" w:hAnsi="Segoe UI" w:cs="Segoe UI"/>
      <w:sz w:val="18"/>
      <w:szCs w:val="18"/>
    </w:rPr>
  </w:style>
  <w:style w:type="paragraph" w:styleId="a5">
    <w:name w:val="No Spacing"/>
    <w:uiPriority w:val="1"/>
    <w:qFormat/>
    <w:rsid w:val="00AB121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login.consultant.ru/link/?req=doc&amp;base=LAW&amp;n=494419&amp;dst=100091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login.consultant.ru/link/?req=doc&amp;base=LAW&amp;n=481305&amp;dst=1016" TargetMode="External"/><Relationship Id="rId5" Type="http://schemas.openxmlformats.org/officeDocument/2006/relationships/hyperlink" Target="https://login.consultant.ru/link/?req=doc&amp;base=LAW&amp;n=494419&amp;dst=100108" TargetMode="External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307</Words>
  <Characters>1752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Биушкина Татьяна Борисовна</dc:creator>
  <cp:keywords/>
  <dc:description/>
  <cp:lastModifiedBy>Борисова Яна Михайловна</cp:lastModifiedBy>
  <cp:revision>13</cp:revision>
  <cp:lastPrinted>2025-01-29T12:40:00Z</cp:lastPrinted>
  <dcterms:created xsi:type="dcterms:W3CDTF">2025-01-23T14:53:00Z</dcterms:created>
  <dcterms:modified xsi:type="dcterms:W3CDTF">2025-01-30T11:10:00Z</dcterms:modified>
</cp:coreProperties>
</file>