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  <w:t>Почему лук гниет при хранении?</w:t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  <w:t>Неотъемлемый ингредиент многих блюд – лук. Важно чтобы этот овощ был свежим и душистым.</w:t>
      </w:r>
    </w:p>
    <w:p>
      <w:pPr>
        <w:pStyle w:val="Normal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  <w:t xml:space="preserve">Поэтому приложив немалые усилия и вырастив достойный урожай, его нужно сохранить так, чтобы потери были минимальными.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Чтобы ваши труды по выращиванию репчатого лука не пропали, нужно знать причины, которые в процессе хранения приводят к гниению лука.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Если вы все сделали правильно – собрали, просушили и убрали урожай на хранение в помещение, в котором созданы оптимальные условия, лук все равно может начать гнить. Есть несколько моментов, которые могут стать катализатором – урожай начнет портиться.</w:t>
      </w:r>
    </w:p>
    <w:p>
      <w:pPr>
        <w:pStyle w:val="Normal"/>
        <w:shd w:val="clear" w:color="auto" w:fill="FFFFFF"/>
        <w:spacing w:lineRule="auto" w:line="360" w:before="0" w:after="0"/>
        <w:ind w:firstLine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  <w:t xml:space="preserve">При сборе урожая были допущены грубые ошибки. Уборка луковиц с грядок нуждается в аккуратности – если допустить появление механических повреждений на овоще, то его хранить уже нельзя. Такая луковица станет источником болезни – урожай будет потерян. </w:t>
      </w:r>
    </w:p>
    <w:p>
      <w:pPr>
        <w:pStyle w:val="Normal"/>
        <w:spacing w:lineRule="auto" w:line="360" w:before="0" w:after="0"/>
        <w:ind w:firstLine="403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8"/>
          <w:szCs w:val="28"/>
        </w:rPr>
      </w:pPr>
      <w:r>
        <w:rPr>
          <w:rFonts w:cs="Times New Roman" w:ascii="Times New Roman" w:hAnsi="Times New Roman"/>
          <w:color w:val="1D1B11" w:themeColor="background2" w:themeShade="1a"/>
          <w:sz w:val="28"/>
          <w:szCs w:val="28"/>
        </w:rPr>
        <w:t>Неправильный режим хранения. В помещении должно быть достаточно сухо и прохладно, в противном случае лук может начать прорастать и затем гнить. Чтобы уберечь урожай, необходимо закладывать овощ на хранение в помещение с умеренной влажностью и достаточно низкой температурой. Будьте аккуратны, не допустите переохлаждения луковиц – замерзшие овощи при оттаивании начнут гнить.</w:t>
      </w:r>
    </w:p>
    <w:p>
      <w:pPr>
        <w:pStyle w:val="NormalWeb"/>
        <w:spacing w:lineRule="auto" w:line="360" w:beforeAutospacing="0" w:before="0" w:afterAutospacing="0" w:after="0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>Выбран неподходящий сорт. Некоторые сорта не подходят для продолжительного хранения. Закладывайте на хранение только те сорта, которые предназначены для длительного сбережения.</w:t>
      </w:r>
      <w:r>
        <w:rPr>
          <w:rFonts w:cs="Arial" w:ascii="Arial" w:hAnsi="Arial"/>
          <w:color w:val="FFFFFF"/>
          <w:sz w:val="18"/>
          <w:szCs w:val="18"/>
        </w:rPr>
        <w:t xml:space="preserve"> </w:t>
      </w:r>
      <w:r>
        <w:rPr>
          <w:color w:val="1D1B11" w:themeColor="background2" w:themeShade="1a"/>
          <w:sz w:val="28"/>
          <w:szCs w:val="28"/>
        </w:rPr>
        <w:t>Лучше хранится лук острых сортов, чем сладкие и полусладкие сорта.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 xml:space="preserve">При первых признаках гниения лука – не медленно принимайте меры для защиты урожая от порчи. Внимательно осмотрите и рассортируйте луковицы – удалите гнилые. </w:t>
      </w:r>
      <w:bookmarkStart w:id="0" w:name="_GoBack"/>
      <w:bookmarkEnd w:id="0"/>
    </w:p>
    <w:p>
      <w:pPr>
        <w:pStyle w:val="NormalWeb"/>
        <w:shd w:val="clear" w:color="auto" w:fill="FFFFFF"/>
        <w:spacing w:lineRule="auto" w:line="360" w:beforeAutospacing="0" w:before="0" w:afterAutospacing="0" w:after="0"/>
        <w:ind w:firstLine="403"/>
        <w:jc w:val="both"/>
        <w:textAlignment w:val="baseline"/>
        <w:rPr>
          <w:color w:val="1D1B11" w:themeColor="background2" w:themeShade="1a"/>
          <w:sz w:val="28"/>
          <w:szCs w:val="28"/>
        </w:rPr>
      </w:pPr>
      <w:r>
        <w:rPr>
          <w:color w:val="1D1B11" w:themeColor="background2" w:themeShade="1a"/>
          <w:sz w:val="28"/>
          <w:szCs w:val="28"/>
        </w:rPr>
        <w:t xml:space="preserve">Действенной мерой профилактики, направленной на предотвращение гниения урожая, является грамотный уход и сбор урожая. </w:t>
      </w:r>
    </w:p>
    <w:p>
      <w:pPr>
        <w:pStyle w:val="Normal"/>
        <w:spacing w:lineRule="atLeast" w:line="288" w:before="0" w:after="0"/>
        <w:ind w:left="403" w:hanging="0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cs="Times New Roman" w:ascii="Times New Roman" w:hAnsi="Times New Roman"/>
          <w:color w:val="1D1B11" w:themeColor="background2" w:themeShade="1a"/>
          <w:sz w:val="24"/>
          <w:szCs w:val="24"/>
        </w:rPr>
      </w:r>
    </w:p>
    <w:p>
      <w:pPr>
        <w:pStyle w:val="Normal"/>
        <w:spacing w:lineRule="atLeast" w:line="288" w:before="0" w:after="0"/>
        <w:ind w:left="403" w:hanging="0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cs="Times New Roman" w:ascii="Times New Roman" w:hAnsi="Times New Roman"/>
          <w:color w:val="1D1B11" w:themeColor="background2" w:themeShade="1a"/>
          <w:sz w:val="24"/>
          <w:szCs w:val="24"/>
        </w:rPr>
        <w:t xml:space="preserve">Вед.агроном </w:t>
      </w:r>
      <w:r>
        <w:rPr>
          <w:rFonts w:cs="Times New Roman" w:ascii="Times New Roman" w:hAnsi="Times New Roman"/>
          <w:color w:val="1D1B11" w:themeColor="background2" w:themeShade="1a"/>
          <w:sz w:val="24"/>
          <w:szCs w:val="24"/>
        </w:rPr>
        <w:t>межрайонного отдела</w:t>
      </w:r>
    </w:p>
    <w:p>
      <w:pPr>
        <w:pStyle w:val="Normal"/>
        <w:spacing w:lineRule="atLeast" w:line="288" w:before="0" w:after="0"/>
        <w:ind w:left="403" w:hanging="0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cs="Times New Roman" w:ascii="Times New Roman" w:hAnsi="Times New Roman"/>
          <w:color w:val="1D1B11" w:themeColor="background2" w:themeShade="1a"/>
          <w:sz w:val="24"/>
          <w:szCs w:val="24"/>
        </w:rPr>
        <w:t>филиала ФГБУ «Россельхозцентр»</w:t>
      </w:r>
    </w:p>
    <w:p>
      <w:pPr>
        <w:pStyle w:val="Normal"/>
        <w:spacing w:lineRule="atLeast" w:line="288" w:before="0" w:after="0"/>
        <w:ind w:left="403" w:hanging="0"/>
        <w:jc w:val="both"/>
        <w:textAlignment w:val="baseline"/>
        <w:rPr>
          <w:rFonts w:ascii="Times New Roman" w:hAnsi="Times New Roman" w:cs="Times New Roman"/>
          <w:color w:val="1D1B11" w:themeColor="background2" w:themeShade="1a"/>
          <w:sz w:val="24"/>
          <w:szCs w:val="24"/>
        </w:rPr>
      </w:pPr>
      <w:r>
        <w:rPr>
          <w:rFonts w:cs="Times New Roman" w:ascii="Times New Roman" w:hAnsi="Times New Roman"/>
          <w:color w:val="1D1B11" w:themeColor="background2" w:themeShade="1a"/>
          <w:sz w:val="24"/>
          <w:szCs w:val="24"/>
        </w:rPr>
        <w:t>по Республике Мордовия                                                                    В.В.Белкина</w:t>
      </w:r>
    </w:p>
    <w:sectPr>
      <w:type w:val="nextPage"/>
      <w:pgSz w:w="11906" w:h="16838"/>
      <w:pgMar w:left="720" w:right="720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0689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8b699b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91421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8b69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AAC7D-33D4-4EEE-99A3-C99917899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Application>LibreOffice/7.1.2.2$Windows_X86_64 LibreOffice_project/8a45595d069ef5570103caea1b71cc9d82b2aae4</Application>
  <AppVersion>15.0000</AppVersion>
  <Pages>1</Pages>
  <Words>249</Words>
  <Characters>1606</Characters>
  <CharactersWithSpaces>1922</CharactersWithSpaces>
  <Paragraphs>12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2019-11-26T08:02:00Z</dcterms:created>
  <dc:creator>1</dc:creator>
  <dc:description/>
  <dc:language>ru-RU</dc:language>
  <cp:lastModifiedBy/>
  <cp:lastPrinted>2019-11-26T08:28:00Z</cp:lastPrinted>
  <dcterms:modified xsi:type="dcterms:W3CDTF">2024-11-18T12:57:14Z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