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20B" w:rsidRPr="00E9020B" w:rsidRDefault="00E9020B" w:rsidP="00E902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902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2700 военных пенсионеров Мордовии получают страховую пенсию</w:t>
      </w:r>
    </w:p>
    <w:p w:rsidR="00E9020B" w:rsidRPr="00E9020B" w:rsidRDefault="00E9020B" w:rsidP="00E90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>Военные пенсионеры, получающие пенсию за выслугу лет или по инвалидности по линии Министерства обороны, МВД, ФСБ и ряда других силовых ведомств, имеют возможность получать еще одну пенсию по линии Социального фонда России. Право на её назначение возникает, если после увольнения со службы военнослужащие продолжили трудовую деятельность в гражданских организациях и работодатели отчисляли за них страховые взносы. В республике Отделение Социального фонда по Мордовии выплачивает вторую пенсию 2770  пенсионерам силовых структур.</w:t>
      </w:r>
    </w:p>
    <w:p w:rsidR="00E9020B" w:rsidRPr="00E9020B" w:rsidRDefault="00E9020B" w:rsidP="00E90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 xml:space="preserve"> «Чтобы страховые взносы работодателя во время работы в гражданских учреждениях учитывались при назначении второй пенсии, военный пенсионер должен быть зарегистрирован в системе обязательного пенсионного страхования и иметь СНИЛС. Сведения о гражданском стаже, страховых взносах, размере заработной платы, а также периодах работы в гражданских организациях отражаются на индивидуальном лицевом счёте. Они и определяют право на страховую пенсию», — пояснил управляющий Отделением Социального фонда России по Республике Мордовия </w:t>
      </w:r>
      <w:r w:rsidRPr="00E9020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E9020B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E9020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E9020B" w:rsidRPr="00E9020B" w:rsidRDefault="00E9020B" w:rsidP="00E90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>Страховая пенсия по линии Социального фонда России может быть назначена военному пенсионеру при соблюдении следующих условий:</w:t>
      </w:r>
    </w:p>
    <w:p w:rsidR="00E9020B" w:rsidRPr="00E9020B" w:rsidRDefault="00E9020B" w:rsidP="00E902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>достижение возраста выхода на пенсию (в 2024 году для женщин — 58 лет, для мужчин — 63 года),</w:t>
      </w:r>
    </w:p>
    <w:p w:rsidR="00E9020B" w:rsidRPr="00E9020B" w:rsidRDefault="00E9020B" w:rsidP="00E902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>наличие минимального страхового «гражданского» стажа (15 лет),</w:t>
      </w:r>
    </w:p>
    <w:p w:rsidR="00E9020B" w:rsidRPr="00E9020B" w:rsidRDefault="00E9020B" w:rsidP="00E902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>необходимое количество индивидуальных пенсионных коэффициентов (в 2024 году — 28,2).</w:t>
      </w:r>
    </w:p>
    <w:p w:rsidR="00E9020B" w:rsidRPr="00E9020B" w:rsidRDefault="00E9020B" w:rsidP="00E90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назначении пенсии можно через личный кабинет на портале </w:t>
      </w:r>
      <w:proofErr w:type="spellStart"/>
      <w:r w:rsidRPr="00E9020B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E9020B">
        <w:rPr>
          <w:rFonts w:ascii="Times New Roman" w:eastAsia="Times New Roman" w:hAnsi="Times New Roman" w:cs="Times New Roman"/>
          <w:sz w:val="24"/>
          <w:szCs w:val="24"/>
        </w:rPr>
        <w:t>, в МФЦ или в клиентской службе  Отделения СФР по Мордовии.</w:t>
      </w:r>
    </w:p>
    <w:p w:rsidR="00E9020B" w:rsidRPr="00E9020B" w:rsidRDefault="00E9020B" w:rsidP="00E90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>Важно! Военным пенсионерам страховая пенсия по старости назначается без учета фиксированной выплаты. Кроме того, в общий трудовой стаж не включаются периоды работы, учтенные при определении размера пенсии за выслугу лет по линии силового ведомства.</w:t>
      </w:r>
    </w:p>
    <w:p w:rsidR="00E9020B" w:rsidRPr="00E9020B" w:rsidRDefault="00E9020B" w:rsidP="00E90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>Получить дополнительную информацию можно по номеру телефона горячей линии Отделения СФР по Мордовии:8 800 200 01 88 (</w:t>
      </w:r>
      <w:r w:rsidRPr="00E9020B">
        <w:rPr>
          <w:rFonts w:ascii="Times New Roman" w:eastAsia="Times New Roman" w:hAnsi="Times New Roman" w:cs="Times New Roman"/>
          <w:i/>
          <w:iCs/>
          <w:sz w:val="24"/>
          <w:szCs w:val="24"/>
        </w:rPr>
        <w:t>звонок бесплатный, режим работы: понедельник-четверг с 8:30 до 17:30, пятница — с 8:30 до 16:30</w:t>
      </w:r>
      <w:r w:rsidRPr="00E9020B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E9020B" w:rsidRPr="00E9020B" w:rsidRDefault="00E9020B" w:rsidP="00E90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 xml:space="preserve">Также получить информацию можно в </w:t>
      </w:r>
      <w:proofErr w:type="gramStart"/>
      <w:r w:rsidRPr="00E9020B">
        <w:rPr>
          <w:rFonts w:ascii="Times New Roman" w:eastAsia="Times New Roman" w:hAnsi="Times New Roman" w:cs="Times New Roman"/>
          <w:sz w:val="24"/>
          <w:szCs w:val="24"/>
        </w:rPr>
        <w:t>официальных</w:t>
      </w:r>
      <w:proofErr w:type="gramEnd"/>
      <w:r w:rsidRPr="00E90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020B">
        <w:rPr>
          <w:rFonts w:ascii="Times New Roman" w:eastAsia="Times New Roman" w:hAnsi="Times New Roman" w:cs="Times New Roman"/>
          <w:sz w:val="24"/>
          <w:szCs w:val="24"/>
        </w:rPr>
        <w:t>аккаунтах</w:t>
      </w:r>
      <w:proofErr w:type="spellEnd"/>
      <w:r w:rsidRPr="00E9020B">
        <w:rPr>
          <w:rFonts w:ascii="Times New Roman" w:eastAsia="Times New Roman" w:hAnsi="Times New Roman" w:cs="Times New Roman"/>
          <w:sz w:val="24"/>
          <w:szCs w:val="24"/>
        </w:rPr>
        <w:t xml:space="preserve"> регионального Отделения фонда в социальных </w:t>
      </w:r>
      <w:proofErr w:type="spellStart"/>
      <w:r w:rsidRPr="00E9020B">
        <w:rPr>
          <w:rFonts w:ascii="Times New Roman" w:eastAsia="Times New Roman" w:hAnsi="Times New Roman" w:cs="Times New Roman"/>
          <w:sz w:val="24"/>
          <w:szCs w:val="24"/>
        </w:rPr>
        <w:t>сетях</w:t>
      </w:r>
      <w:proofErr w:type="gramStart"/>
      <w:r w:rsidRPr="00E9020B">
        <w:rPr>
          <w:rFonts w:ascii="Times New Roman" w:eastAsia="Times New Roman" w:hAnsi="Times New Roman" w:cs="Times New Roman"/>
          <w:sz w:val="24"/>
          <w:szCs w:val="24"/>
        </w:rPr>
        <w:t>:В</w:t>
      </w:r>
      <w:proofErr w:type="gramEnd"/>
      <w:r w:rsidRPr="00E9020B">
        <w:rPr>
          <w:rFonts w:ascii="Times New Roman" w:eastAsia="Times New Roman" w:hAnsi="Times New Roman" w:cs="Times New Roman"/>
          <w:sz w:val="24"/>
          <w:szCs w:val="24"/>
        </w:rPr>
        <w:t>Контакте</w:t>
      </w:r>
      <w:proofErr w:type="spellEnd"/>
      <w:r w:rsidRPr="00E9020B">
        <w:rPr>
          <w:rFonts w:ascii="Times New Roman" w:eastAsia="Times New Roman" w:hAnsi="Times New Roman" w:cs="Times New Roman"/>
          <w:sz w:val="24"/>
          <w:szCs w:val="24"/>
        </w:rPr>
        <w:t xml:space="preserve">, Одноклассники и в </w:t>
      </w:r>
      <w:proofErr w:type="spellStart"/>
      <w:r w:rsidRPr="00E9020B">
        <w:rPr>
          <w:rFonts w:ascii="Times New Roman" w:eastAsia="Times New Roman" w:hAnsi="Times New Roman" w:cs="Times New Roman"/>
          <w:sz w:val="24"/>
          <w:szCs w:val="24"/>
        </w:rPr>
        <w:t>Телеграм</w:t>
      </w:r>
      <w:proofErr w:type="spellEnd"/>
      <w:r w:rsidRPr="00E902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9020B" w:rsidRPr="00E9020B" w:rsidRDefault="00E9020B" w:rsidP="00E902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020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C4F5F" w:rsidRDefault="003C4F5F"/>
    <w:sectPr w:rsidR="003C4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9317F"/>
    <w:multiLevelType w:val="multilevel"/>
    <w:tmpl w:val="65B8B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9020B"/>
    <w:rsid w:val="003C4F5F"/>
    <w:rsid w:val="00E90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02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020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90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020B"/>
    <w:rPr>
      <w:b/>
      <w:bCs/>
    </w:rPr>
  </w:style>
  <w:style w:type="character" w:styleId="a5">
    <w:name w:val="Emphasis"/>
    <w:basedOn w:val="a0"/>
    <w:uiPriority w:val="20"/>
    <w:qFormat/>
    <w:rsid w:val="00E9020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8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68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03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2024-10-28T08:26:00Z</dcterms:created>
  <dcterms:modified xsi:type="dcterms:W3CDTF">2024-10-28T08:26:00Z</dcterms:modified>
</cp:coreProperties>
</file>