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D12" w:rsidRPr="00E8630E" w:rsidRDefault="00406D12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DD2A63" w:rsidRPr="00E8630E" w:rsidRDefault="00E8630E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E8630E">
        <w:rPr>
          <w:rFonts w:ascii="Arial" w:hAnsi="Arial" w:cs="Arial"/>
          <w:b/>
          <w:bCs/>
          <w:color w:val="000000"/>
          <w:sz w:val="32"/>
          <w:szCs w:val="32"/>
        </w:rPr>
        <w:t>СОВЕТ ДЕПУТАТОВ</w:t>
      </w:r>
    </w:p>
    <w:p w:rsidR="00DD2A63" w:rsidRPr="00E8630E" w:rsidRDefault="00E8630E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E8630E">
        <w:rPr>
          <w:rFonts w:ascii="Arial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DD2A63" w:rsidRPr="00E8630E" w:rsidRDefault="00E8630E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E8630E">
        <w:rPr>
          <w:rFonts w:ascii="Arial" w:hAnsi="Arial" w:cs="Arial"/>
          <w:b/>
          <w:bCs/>
          <w:color w:val="000000"/>
          <w:sz w:val="32"/>
          <w:szCs w:val="32"/>
        </w:rPr>
        <w:t>ЗУБОВО - ПОЛЯНСКОГО МУНИЦИПАЛЬНОГО РАЙОНА</w:t>
      </w:r>
    </w:p>
    <w:p w:rsidR="00DD2A63" w:rsidRPr="00E8630E" w:rsidRDefault="00E8630E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E8630E">
        <w:rPr>
          <w:rFonts w:ascii="Arial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DD2A63" w:rsidRPr="00E8630E" w:rsidRDefault="00DD2A63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DD2A63" w:rsidRPr="00E8630E" w:rsidRDefault="00E8630E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E8630E">
        <w:rPr>
          <w:rFonts w:ascii="Arial" w:hAnsi="Arial" w:cs="Arial"/>
          <w:b/>
          <w:bCs/>
          <w:color w:val="000000"/>
          <w:sz w:val="32"/>
          <w:szCs w:val="32"/>
        </w:rPr>
        <w:t>РЕШЕНИЕ</w:t>
      </w:r>
    </w:p>
    <w:p w:rsidR="00DD2A63" w:rsidRPr="00E8630E" w:rsidRDefault="00DD2A63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DD2A63" w:rsidRPr="00E8630E" w:rsidRDefault="00E8630E" w:rsidP="00DD2A63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E8630E">
        <w:rPr>
          <w:rFonts w:ascii="Arial" w:hAnsi="Arial" w:cs="Arial"/>
          <w:b/>
          <w:bCs/>
          <w:color w:val="000000"/>
          <w:sz w:val="32"/>
          <w:szCs w:val="32"/>
        </w:rPr>
        <w:t>ОТ 24 ИЮНЯ 2024 ГОДА № 10</w:t>
      </w:r>
    </w:p>
    <w:p w:rsidR="00DB5600" w:rsidRPr="00E8630E" w:rsidRDefault="00DB5600" w:rsidP="00922A2C">
      <w:pPr>
        <w:spacing w:line="276" w:lineRule="auto"/>
        <w:jc w:val="right"/>
        <w:rPr>
          <w:rFonts w:ascii="Arial" w:hAnsi="Arial" w:cs="Arial"/>
          <w:b/>
          <w:sz w:val="32"/>
          <w:szCs w:val="32"/>
        </w:rPr>
      </w:pPr>
    </w:p>
    <w:p w:rsidR="00FD08A2" w:rsidRPr="00E8630E" w:rsidRDefault="00E8630E" w:rsidP="00DD2A63">
      <w:pPr>
        <w:jc w:val="center"/>
        <w:rPr>
          <w:rFonts w:ascii="Arial" w:hAnsi="Arial" w:cs="Arial"/>
          <w:sz w:val="32"/>
          <w:szCs w:val="32"/>
        </w:rPr>
      </w:pPr>
      <w:r w:rsidRPr="00E8630E">
        <w:rPr>
          <w:rFonts w:ascii="Arial" w:hAnsi="Arial" w:cs="Arial"/>
          <w:b/>
          <w:sz w:val="32"/>
          <w:szCs w:val="32"/>
        </w:rPr>
        <w:t>О ВНЕСЕНИИ ИЗМЕНЕНИЯ</w:t>
      </w:r>
      <w:r w:rsidRPr="00E8630E">
        <w:rPr>
          <w:rFonts w:ascii="Arial" w:hAnsi="Arial" w:cs="Arial"/>
          <w:sz w:val="32"/>
          <w:szCs w:val="32"/>
        </w:rPr>
        <w:t xml:space="preserve"> </w:t>
      </w:r>
      <w:r w:rsidRPr="00E8630E">
        <w:rPr>
          <w:rFonts w:ascii="Arial" w:hAnsi="Arial" w:cs="Arial"/>
          <w:b/>
          <w:sz w:val="32"/>
          <w:szCs w:val="32"/>
        </w:rPr>
        <w:t>В РЕШЕНИЕ СОВЕТА ДЕПУТАТОВ ДУБИТЕЛЬСКОГО СЕЛЬСКОГО ПОСЕЛЕНИЯ ЗУБОВО - ПОЛЯНСКОГО МУНИЦИПАЛЬНОГО РАЙОНА РЕСПУБЛИКИ МОРДОВИЯ ОТ 21.11.2014 № 1 ОБ УСТАНОВЛЕНИИ НАЛОГА НА ИМУЩЕСТВО ФИЗИЧЕСКИХ ЛИЦ</w:t>
      </w:r>
    </w:p>
    <w:p w:rsidR="00FD08A2" w:rsidRPr="00E8630E" w:rsidRDefault="00FD08A2" w:rsidP="0047445E">
      <w:pPr>
        <w:ind w:firstLine="709"/>
        <w:jc w:val="center"/>
        <w:rPr>
          <w:rFonts w:ascii="Arial" w:hAnsi="Arial" w:cs="Arial"/>
        </w:rPr>
      </w:pPr>
    </w:p>
    <w:p w:rsidR="00922A2C" w:rsidRPr="00E8630E" w:rsidRDefault="00FD08A2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 В соответствии с </w:t>
      </w:r>
      <w:r w:rsidR="00922A2C" w:rsidRPr="00E8630E">
        <w:rPr>
          <w:rFonts w:ascii="Arial" w:hAnsi="Arial" w:cs="Arial"/>
        </w:rPr>
        <w:t xml:space="preserve">главой 32 Налогового кодекса Российской Федерации Совет депутатов </w:t>
      </w:r>
      <w:r w:rsidR="00DD2A63" w:rsidRPr="00E8630E">
        <w:rPr>
          <w:rFonts w:ascii="Arial" w:hAnsi="Arial" w:cs="Arial"/>
        </w:rPr>
        <w:t>Дубительского сельского поселения Зубово - Полянского муниципального района Республики Мордовия</w:t>
      </w:r>
      <w:r w:rsidR="00922A2C" w:rsidRPr="00E8630E">
        <w:rPr>
          <w:rFonts w:ascii="Arial" w:hAnsi="Arial" w:cs="Arial"/>
        </w:rPr>
        <w:t xml:space="preserve"> решил:</w:t>
      </w:r>
    </w:p>
    <w:p w:rsidR="00DD2A63" w:rsidRPr="00E8630E" w:rsidRDefault="00DD2A63" w:rsidP="0047445E">
      <w:pPr>
        <w:ind w:firstLine="709"/>
        <w:jc w:val="both"/>
        <w:rPr>
          <w:rFonts w:ascii="Arial" w:hAnsi="Arial" w:cs="Arial"/>
        </w:rPr>
      </w:pPr>
    </w:p>
    <w:p w:rsidR="00DD2A63" w:rsidRPr="00E8630E" w:rsidRDefault="00922A2C" w:rsidP="00DD2A63">
      <w:pPr>
        <w:ind w:firstLine="709"/>
        <w:jc w:val="both"/>
        <w:rPr>
          <w:rStyle w:val="ae"/>
          <w:rFonts w:ascii="Arial" w:hAnsi="Arial" w:cs="Arial"/>
        </w:rPr>
      </w:pPr>
      <w:r w:rsidRPr="00E8630E">
        <w:rPr>
          <w:rFonts w:ascii="Arial" w:hAnsi="Arial" w:cs="Arial"/>
        </w:rPr>
        <w:t xml:space="preserve">1. Внести в решение Совета депутатов </w:t>
      </w:r>
      <w:r w:rsidR="00DD2A63" w:rsidRPr="00E8630E">
        <w:rPr>
          <w:rFonts w:ascii="Arial" w:hAnsi="Arial" w:cs="Arial"/>
        </w:rPr>
        <w:t>Дубительского сельского поселения от 21.11.2014 №1</w:t>
      </w:r>
      <w:r w:rsidRPr="00E8630E">
        <w:rPr>
          <w:rFonts w:ascii="Arial" w:hAnsi="Arial" w:cs="Arial"/>
        </w:rPr>
        <w:t xml:space="preserve"> «Об установлении налога на имущество физических лиц» </w:t>
      </w:r>
      <w:r w:rsidR="00AD4874" w:rsidRPr="00E8630E">
        <w:rPr>
          <w:rFonts w:ascii="Arial" w:hAnsi="Arial" w:cs="Arial"/>
        </w:rPr>
        <w:t xml:space="preserve"> </w:t>
      </w:r>
      <w:r w:rsidR="00DD2A63" w:rsidRPr="00E8630E">
        <w:rPr>
          <w:rStyle w:val="ae"/>
          <w:rFonts w:ascii="Arial" w:hAnsi="Arial" w:cs="Arial"/>
        </w:rPr>
        <w:t xml:space="preserve">(с изменениями от </w:t>
      </w:r>
      <w:r w:rsidR="00406D12" w:rsidRPr="00E8630E">
        <w:rPr>
          <w:rStyle w:val="ae"/>
          <w:rFonts w:ascii="Arial" w:hAnsi="Arial" w:cs="Arial"/>
        </w:rPr>
        <w:t>24.08.2018</w:t>
      </w:r>
      <w:r w:rsidR="00DD2A63" w:rsidRPr="00E8630E">
        <w:rPr>
          <w:rStyle w:val="ae"/>
          <w:rFonts w:ascii="Arial" w:hAnsi="Arial" w:cs="Arial"/>
        </w:rPr>
        <w:t xml:space="preserve"> №</w:t>
      </w:r>
      <w:r w:rsidR="00406D12" w:rsidRPr="00E8630E">
        <w:rPr>
          <w:rStyle w:val="ae"/>
          <w:rFonts w:ascii="Arial" w:hAnsi="Arial" w:cs="Arial"/>
        </w:rPr>
        <w:t>3, от 31.10.2018 №2, от 28.01.2021 №2</w:t>
      </w:r>
      <w:r w:rsidR="00DD2A63" w:rsidRPr="00E8630E">
        <w:rPr>
          <w:rStyle w:val="ae"/>
          <w:rFonts w:ascii="Arial" w:hAnsi="Arial" w:cs="Arial"/>
        </w:rPr>
        <w:t>) следующие изменения:</w:t>
      </w:r>
    </w:p>
    <w:p w:rsidR="00922A2C" w:rsidRPr="00E8630E" w:rsidRDefault="00406D12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>1.1.Д</w:t>
      </w:r>
      <w:r w:rsidR="00AD4874" w:rsidRPr="00E8630E">
        <w:rPr>
          <w:rFonts w:ascii="Arial" w:hAnsi="Arial" w:cs="Arial"/>
        </w:rPr>
        <w:t xml:space="preserve">ополнив пунктом </w:t>
      </w:r>
      <w:r w:rsidR="004C13BC" w:rsidRPr="00E8630E">
        <w:rPr>
          <w:rFonts w:ascii="Arial" w:hAnsi="Arial" w:cs="Arial"/>
        </w:rPr>
        <w:t>4</w:t>
      </w:r>
      <w:r w:rsidR="00AD4874" w:rsidRPr="00E8630E">
        <w:rPr>
          <w:rFonts w:ascii="Arial" w:hAnsi="Arial" w:cs="Arial"/>
        </w:rPr>
        <w:t xml:space="preserve"> следующего содержания</w:t>
      </w:r>
      <w:r w:rsidR="00922A2C" w:rsidRPr="00E8630E">
        <w:rPr>
          <w:rFonts w:ascii="Arial" w:hAnsi="Arial" w:cs="Arial"/>
        </w:rPr>
        <w:t>:</w:t>
      </w:r>
    </w:p>
    <w:p w:rsidR="0032336C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>«</w:t>
      </w:r>
      <w:r w:rsidR="004C13BC" w:rsidRPr="00E8630E">
        <w:rPr>
          <w:rFonts w:ascii="Arial" w:hAnsi="Arial" w:cs="Arial"/>
        </w:rPr>
        <w:t>4</w:t>
      </w:r>
      <w:r w:rsidRPr="00E8630E">
        <w:rPr>
          <w:rFonts w:ascii="Arial" w:hAnsi="Arial" w:cs="Arial"/>
        </w:rPr>
        <w:t>.</w:t>
      </w:r>
      <w:r w:rsidR="00922A2C" w:rsidRPr="00E8630E">
        <w:rPr>
          <w:rFonts w:ascii="Arial" w:hAnsi="Arial" w:cs="Arial"/>
        </w:rPr>
        <w:t xml:space="preserve"> </w:t>
      </w:r>
      <w:r w:rsidRPr="00E8630E">
        <w:rPr>
          <w:rFonts w:ascii="Arial" w:hAnsi="Arial" w:cs="Arial"/>
        </w:rPr>
        <w:t>Физические лица</w:t>
      </w:r>
      <w:r w:rsidR="0032336C" w:rsidRPr="00E8630E">
        <w:rPr>
          <w:rFonts w:ascii="Arial" w:hAnsi="Arial" w:cs="Arial"/>
        </w:rPr>
        <w:t xml:space="preserve"> – в отношении объектов недвижимого имущества, подлежащих налогообложению исходя из кадастровой стоимости и указанных в </w:t>
      </w:r>
      <w:r w:rsidR="0047445E" w:rsidRPr="00E8630E">
        <w:rPr>
          <w:rFonts w:ascii="Arial" w:hAnsi="Arial" w:cs="Arial"/>
        </w:rPr>
        <w:t xml:space="preserve">подпункте </w:t>
      </w:r>
      <w:r w:rsidR="004C13BC" w:rsidRPr="00E8630E">
        <w:rPr>
          <w:rFonts w:ascii="Arial" w:hAnsi="Arial" w:cs="Arial"/>
        </w:rPr>
        <w:t>4</w:t>
      </w:r>
      <w:r w:rsidR="0047445E" w:rsidRPr="00E8630E">
        <w:rPr>
          <w:rFonts w:ascii="Arial" w:hAnsi="Arial" w:cs="Arial"/>
        </w:rPr>
        <w:t xml:space="preserve"> пункта </w:t>
      </w:r>
      <w:r w:rsidR="004C13BC" w:rsidRPr="00E8630E">
        <w:rPr>
          <w:rFonts w:ascii="Arial" w:hAnsi="Arial" w:cs="Arial"/>
        </w:rPr>
        <w:t>2</w:t>
      </w:r>
      <w:r w:rsidR="0032336C" w:rsidRPr="00E8630E">
        <w:rPr>
          <w:rFonts w:ascii="Arial" w:hAnsi="Arial" w:cs="Arial"/>
        </w:rPr>
        <w:t xml:space="preserve"> настоящего </w:t>
      </w:r>
      <w:r w:rsidR="0047445E" w:rsidRPr="00E8630E">
        <w:rPr>
          <w:rFonts w:ascii="Arial" w:hAnsi="Arial" w:cs="Arial"/>
        </w:rPr>
        <w:t>Решения</w:t>
      </w:r>
      <w:r w:rsidR="0032336C" w:rsidRPr="00E8630E">
        <w:rPr>
          <w:rFonts w:ascii="Arial" w:hAnsi="Arial" w:cs="Arial"/>
        </w:rPr>
        <w:t xml:space="preserve">, </w:t>
      </w:r>
      <w:r w:rsidR="0047445E" w:rsidRPr="00E8630E">
        <w:rPr>
          <w:rFonts w:ascii="Arial" w:hAnsi="Arial" w:cs="Arial"/>
        </w:rPr>
        <w:t xml:space="preserve">включенных в перечень, определяемый в соответствии с пунктом 7 статьи 378.2 Налогового кодекса Российской Федерации, </w:t>
      </w:r>
      <w:r w:rsidR="00CF7DD1" w:rsidRPr="00E8630E">
        <w:rPr>
          <w:rFonts w:ascii="Arial" w:hAnsi="Arial" w:cs="Arial"/>
        </w:rPr>
        <w:t xml:space="preserve">а также объектов налогообложения, предусмотренных в </w:t>
      </w:r>
      <w:hyperlink r:id="rId7" w:anchor="/document/10900200/entry/3782102" w:history="1">
        <w:r w:rsidR="00CF7DD1" w:rsidRPr="00E8630E">
          <w:rPr>
            <w:rStyle w:val="a5"/>
            <w:rFonts w:ascii="Arial" w:hAnsi="Arial" w:cs="Arial"/>
            <w:color w:val="auto"/>
            <w:u w:val="none"/>
          </w:rPr>
          <w:t>абзаце втором пункта 10 статьи 378.2</w:t>
        </w:r>
      </w:hyperlink>
      <w:r w:rsidR="00CF7DD1" w:rsidRPr="00E8630E">
        <w:rPr>
          <w:rFonts w:ascii="Arial" w:hAnsi="Arial" w:cs="Arial"/>
        </w:rPr>
        <w:t xml:space="preserve"> Налогового кодекса Российской Федерации (за исключением гаражей и машино-мест, расположенных в таких объектах налогообложения), </w:t>
      </w:r>
      <w:r w:rsidR="0032336C" w:rsidRPr="00E8630E">
        <w:rPr>
          <w:rFonts w:ascii="Arial" w:hAnsi="Arial" w:cs="Arial"/>
        </w:rPr>
        <w:t>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</w:t>
      </w:r>
      <w:r w:rsidR="00704AE4" w:rsidRPr="00E8630E">
        <w:rPr>
          <w:rFonts w:ascii="Arial" w:hAnsi="Arial" w:cs="Arial"/>
        </w:rPr>
        <w:t>,</w:t>
      </w:r>
      <w:r w:rsidR="0032336C" w:rsidRPr="00E8630E">
        <w:rPr>
          <w:rFonts w:ascii="Arial" w:hAnsi="Arial" w:cs="Arial"/>
        </w:rPr>
        <w:t xml:space="preserve">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Налоговая льгота, предусмотренная в части третьей настоящего пункта, предоставляется при соблюдении условия: 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за налоговый период 2024 года – сумма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>, исчисленная исходя из кадастровой стоимости объекта недвижимого имущества (без учета положений пункт</w:t>
      </w:r>
      <w:r w:rsidR="00586A7B" w:rsidRPr="00E8630E">
        <w:rPr>
          <w:rFonts w:ascii="Arial" w:hAnsi="Arial" w:cs="Arial"/>
        </w:rPr>
        <w:t>ов 4, 5 и 6</w:t>
      </w:r>
      <w:r w:rsidRPr="00E8630E">
        <w:rPr>
          <w:rFonts w:ascii="Arial" w:hAnsi="Arial" w:cs="Arial"/>
        </w:rPr>
        <w:t xml:space="preserve"> статьи </w:t>
      </w:r>
      <w:r w:rsidR="00586A7B" w:rsidRPr="00E8630E">
        <w:rPr>
          <w:rFonts w:ascii="Arial" w:hAnsi="Arial" w:cs="Arial"/>
        </w:rPr>
        <w:t>408</w:t>
      </w:r>
      <w:r w:rsidRPr="00E8630E">
        <w:rPr>
          <w:rFonts w:ascii="Arial" w:hAnsi="Arial" w:cs="Arial"/>
        </w:rPr>
        <w:t xml:space="preserve"> Налогового кодекса Российской Федерации),</w:t>
      </w:r>
      <w:r w:rsidR="00586A7B" w:rsidRPr="00E8630E">
        <w:rPr>
          <w:rFonts w:ascii="Arial" w:hAnsi="Arial" w:cs="Arial"/>
        </w:rPr>
        <w:t xml:space="preserve"> </w:t>
      </w:r>
      <w:r w:rsidRPr="00E8630E">
        <w:rPr>
          <w:rFonts w:ascii="Arial" w:hAnsi="Arial" w:cs="Arial"/>
        </w:rPr>
        <w:t>внесенной в Единый государственный реестр недвижимости и подлежащей п</w:t>
      </w:r>
      <w:r w:rsidR="000601B4" w:rsidRPr="00E8630E">
        <w:rPr>
          <w:rFonts w:ascii="Arial" w:hAnsi="Arial" w:cs="Arial"/>
        </w:rPr>
        <w:t xml:space="preserve">рименению с </w:t>
      </w:r>
      <w:r w:rsidRPr="00E8630E">
        <w:rPr>
          <w:rFonts w:ascii="Arial" w:hAnsi="Arial" w:cs="Arial"/>
        </w:rPr>
        <w:t xml:space="preserve">1 января  года налогового периода, </w:t>
      </w:r>
      <w:r w:rsidRPr="00E8630E">
        <w:rPr>
          <w:rFonts w:ascii="Arial" w:hAnsi="Arial" w:cs="Arial"/>
        </w:rPr>
        <w:lastRenderedPageBreak/>
        <w:t xml:space="preserve">превышает на 40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E8630E">
        <w:rPr>
          <w:rFonts w:ascii="Arial" w:hAnsi="Arial" w:cs="Arial"/>
        </w:rPr>
        <w:t xml:space="preserve">(без учета положений пунктов 4, 5 и 6 статьи 408 Налогового кодекса Российской Федерации), </w:t>
      </w:r>
      <w:r w:rsidRPr="00E8630E">
        <w:rPr>
          <w:rFonts w:ascii="Arial" w:hAnsi="Arial" w:cs="Arial"/>
        </w:rPr>
        <w:t>внесенной в Единый государственный реестр недвижи</w:t>
      </w:r>
      <w:r w:rsidR="000601B4" w:rsidRPr="00E8630E">
        <w:rPr>
          <w:rFonts w:ascii="Arial" w:hAnsi="Arial" w:cs="Arial"/>
        </w:rPr>
        <w:t xml:space="preserve">мости и подлежащей применению с </w:t>
      </w:r>
      <w:r w:rsidRPr="00E8630E">
        <w:rPr>
          <w:rFonts w:ascii="Arial" w:hAnsi="Arial" w:cs="Arial"/>
        </w:rPr>
        <w:t>1 января 2023 года;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за налоговый период 2025 года – сумма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 xml:space="preserve">, исчисленная исходя из кадастровой стоимости объекта недвижимого имущества </w:t>
      </w:r>
      <w:r w:rsidR="00903281" w:rsidRPr="00E8630E">
        <w:rPr>
          <w:rFonts w:ascii="Arial" w:hAnsi="Arial" w:cs="Arial"/>
        </w:rPr>
        <w:t>(без учета положений пунктов 4, 5 и 6 статьи 408 Налогового кодекса Российской Федерации)</w:t>
      </w:r>
      <w:r w:rsidRPr="00E8630E">
        <w:rPr>
          <w:rFonts w:ascii="Arial" w:hAnsi="Arial" w:cs="Arial"/>
        </w:rPr>
        <w:t xml:space="preserve">, внесенной в Единый государственный реестр недвижимости и подлежащей применению </w:t>
      </w:r>
      <w:r w:rsidR="000601B4" w:rsidRPr="00E8630E">
        <w:rPr>
          <w:rFonts w:ascii="Arial" w:hAnsi="Arial" w:cs="Arial"/>
        </w:rPr>
        <w:t xml:space="preserve">с </w:t>
      </w:r>
      <w:r w:rsidRPr="00E8630E">
        <w:rPr>
          <w:rFonts w:ascii="Arial" w:hAnsi="Arial" w:cs="Arial"/>
        </w:rPr>
        <w:t xml:space="preserve">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E8630E">
        <w:rPr>
          <w:rFonts w:ascii="Arial" w:hAnsi="Arial" w:cs="Arial"/>
        </w:rPr>
        <w:t xml:space="preserve">(без учета положений пунктов 4, 5 и 6 статьи 408 Налогового кодекса Российской Федерации), </w:t>
      </w:r>
      <w:r w:rsidRPr="00E8630E">
        <w:rPr>
          <w:rFonts w:ascii="Arial" w:hAnsi="Arial" w:cs="Arial"/>
        </w:rPr>
        <w:t>внесенной в Единый государственный реестр недвижимости и подлежащей применению с 1 января 2023 года;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за налоговый период 2026 года – сумма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>, исчисленная исходя из кадастровой стоимости объекта недвижимого имущества (</w:t>
      </w:r>
      <w:r w:rsidR="006E2D23" w:rsidRPr="00E8630E">
        <w:rPr>
          <w:rFonts w:ascii="Arial" w:hAnsi="Arial" w:cs="Arial"/>
        </w:rPr>
        <w:t xml:space="preserve">без учета положений пунктов 4, 5 и 6 статьи 408 Налогового кодекса Российской Федерации), </w:t>
      </w:r>
      <w:r w:rsidRPr="00E8630E">
        <w:rPr>
          <w:rFonts w:ascii="Arial" w:hAnsi="Arial" w:cs="Arial"/>
        </w:rPr>
        <w:t xml:space="preserve">внесенной в Единый государственный реестр недвижимости и подлежащей применению </w:t>
      </w:r>
      <w:r w:rsidR="000601B4" w:rsidRPr="00E8630E">
        <w:rPr>
          <w:rFonts w:ascii="Arial" w:hAnsi="Arial" w:cs="Arial"/>
        </w:rPr>
        <w:t xml:space="preserve">с </w:t>
      </w:r>
      <w:r w:rsidRPr="00E8630E">
        <w:rPr>
          <w:rFonts w:ascii="Arial" w:hAnsi="Arial" w:cs="Arial"/>
        </w:rPr>
        <w:t xml:space="preserve">1 января  года налогового периода,  превышает на 100 процентов (включительно) и более сумму налога, исчисленную исходя из кадастровой стоимости объекта недвижимого имущества </w:t>
      </w:r>
      <w:r w:rsidR="006E2D23" w:rsidRPr="00E8630E">
        <w:rPr>
          <w:rFonts w:ascii="Arial" w:hAnsi="Arial" w:cs="Arial"/>
        </w:rPr>
        <w:t>(без учета положений пунктов 4, 5 и 6 статьи 408 Налогового кодекса Российской Федерации),</w:t>
      </w:r>
      <w:r w:rsidRPr="00E8630E">
        <w:rPr>
          <w:rFonts w:ascii="Arial" w:hAnsi="Arial" w:cs="Arial"/>
        </w:rPr>
        <w:t xml:space="preserve"> внесенной в Единый государственный реестр недвижимости и подлежащей применению с</w:t>
      </w:r>
      <w:r w:rsidR="000601B4" w:rsidRPr="00E8630E">
        <w:rPr>
          <w:rFonts w:ascii="Arial" w:hAnsi="Arial" w:cs="Arial"/>
        </w:rPr>
        <w:t xml:space="preserve"> </w:t>
      </w:r>
      <w:r w:rsidRPr="00E8630E">
        <w:rPr>
          <w:rFonts w:ascii="Arial" w:hAnsi="Arial" w:cs="Arial"/>
        </w:rPr>
        <w:t>1 января 2023 года.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Налоговая льгота предоставляется в виде уменьшения суммы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>, подлежащей уплате</w:t>
      </w:r>
      <w:r w:rsidR="009464F0" w:rsidRPr="00E8630E">
        <w:rPr>
          <w:rFonts w:ascii="Arial" w:hAnsi="Arial" w:cs="Arial"/>
        </w:rPr>
        <w:t xml:space="preserve"> в бюд</w:t>
      </w:r>
      <w:r w:rsidR="00903281" w:rsidRPr="00E8630E">
        <w:rPr>
          <w:rFonts w:ascii="Arial" w:hAnsi="Arial" w:cs="Arial"/>
        </w:rPr>
        <w:t>ж</w:t>
      </w:r>
      <w:r w:rsidR="009464F0" w:rsidRPr="00E8630E">
        <w:rPr>
          <w:rFonts w:ascii="Arial" w:hAnsi="Arial" w:cs="Arial"/>
        </w:rPr>
        <w:t>еты муниципальных образований</w:t>
      </w:r>
      <w:r w:rsidR="00903281" w:rsidRPr="00E8630E">
        <w:rPr>
          <w:rFonts w:ascii="Arial" w:hAnsi="Arial" w:cs="Arial"/>
        </w:rPr>
        <w:t xml:space="preserve"> Р</w:t>
      </w:r>
      <w:r w:rsidRPr="00E8630E">
        <w:rPr>
          <w:rFonts w:ascii="Arial" w:hAnsi="Arial" w:cs="Arial"/>
        </w:rPr>
        <w:t>еспублики Мордовия, на величину, рассчитываемую за налоговые периоды 2024, 2025 и 2026 годов по следующим формулам: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>за налоговый период 2024 года:</w:t>
      </w:r>
    </w:p>
    <w:p w:rsidR="00AD4874" w:rsidRPr="00E8630E" w:rsidRDefault="00AD4874" w:rsidP="00DB5600">
      <w:pPr>
        <w:ind w:left="709"/>
        <w:jc w:val="both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Arial" w:hAnsi="Arial" w:cs="Arial"/>
            </w:rPr>
            <m:t>НЛ</m:t>
          </m:r>
          <m:r>
            <w:rPr>
              <w:rFonts w:ascii="Cambria Math" w:hAnsi="Arial" w:cs="Arial"/>
            </w:rPr>
            <m:t>=</m:t>
          </m:r>
          <m:f>
            <m:fPr>
              <m:ctrlPr>
                <w:rPr>
                  <w:rFonts w:ascii="Cambria Math" w:hAnsi="Arial" w:cs="Arial"/>
                  <w:i/>
                </w:rPr>
              </m:ctrlPr>
            </m:fPr>
            <m:num>
              <m:r>
                <w:rPr>
                  <w:rFonts w:ascii="Cambria Math" w:hAnsi="Arial" w:cs="Arial"/>
                </w:rPr>
                <m:t>(</m:t>
              </m:r>
              <m:r>
                <w:rPr>
                  <w:rFonts w:ascii="Arial" w:hAnsi="Arial" w:cs="Arial"/>
                </w:rPr>
                <m:t>Н</m:t>
              </m:r>
              <m:r>
                <w:rPr>
                  <w:rFonts w:ascii="Cambria Math" w:hAnsi="Arial" w:cs="Arial"/>
                </w:rPr>
                <m:t>2024</m:t>
              </m:r>
              <m:r>
                <w:rPr>
                  <w:rFonts w:ascii="Arial" w:hAnsi="Arial" w:cs="Arial"/>
                </w:rPr>
                <m:t>-Н</m:t>
              </m:r>
              <m:r>
                <w:rPr>
                  <w:rFonts w:ascii="Cambria Math" w:hAnsi="Arial" w:cs="Arial"/>
                </w:rPr>
                <m:t>2023</m:t>
              </m:r>
              <m:r>
                <w:rPr>
                  <w:rFonts w:ascii="Arial" w:hAnsi="Arial" w:cs="Arial"/>
                </w:rPr>
                <m:t>×</m:t>
              </m:r>
              <m:r>
                <w:rPr>
                  <w:rFonts w:ascii="Cambria Math" w:hAnsi="Arial" w:cs="Arial"/>
                </w:rPr>
                <m:t>1,4)</m:t>
              </m:r>
            </m:num>
            <m:den>
              <m:r>
                <w:rPr>
                  <w:rFonts w:ascii="Cambria Math" w:hAnsi="Arial" w:cs="Arial"/>
                </w:rPr>
                <m:t>12</m:t>
              </m:r>
            </m:den>
          </m:f>
          <m:r>
            <w:rPr>
              <w:rFonts w:ascii="Arial" w:hAnsi="Arial" w:cs="Arial"/>
            </w:rPr>
            <m:t>×</m:t>
          </m:r>
          <m:r>
            <w:rPr>
              <w:rFonts w:ascii="Cambria Math" w:hAnsi="Cambria Math" w:cs="Arial"/>
            </w:rPr>
            <m:t>d</m:t>
          </m:r>
          <m:r>
            <w:rPr>
              <w:rFonts w:ascii="Cambria Math" w:hAnsi="Arial" w:cs="Arial"/>
            </w:rPr>
            <m:t xml:space="preserve"> </m:t>
          </m:r>
          <m:r>
            <w:rPr>
              <w:rFonts w:ascii="Arial" w:hAnsi="Arial" w:cs="Arial"/>
            </w:rPr>
            <m:t>×</m:t>
          </m:r>
          <m:r>
            <w:rPr>
              <w:rFonts w:ascii="Cambria Math" w:hAnsi="Cambria Math" w:cs="Arial"/>
            </w:rPr>
            <m:t>n</m:t>
          </m:r>
          <m:r>
            <w:rPr>
              <w:rFonts w:ascii="Cambria Math" w:hAnsi="Arial" w:cs="Arial"/>
            </w:rPr>
            <m:t>,</m:t>
          </m:r>
        </m:oMath>
      </m:oMathPara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>за налоговый период 2025 года:</w:t>
      </w:r>
    </w:p>
    <w:p w:rsidR="00AD4874" w:rsidRPr="00E8630E" w:rsidRDefault="00AD4874" w:rsidP="00DB5600">
      <w:pPr>
        <w:ind w:left="709" w:firstLine="709"/>
        <w:jc w:val="both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Arial" w:hAnsi="Arial" w:cs="Arial"/>
            </w:rPr>
            <m:t>НЛ</m:t>
          </m:r>
          <m:r>
            <w:rPr>
              <w:rFonts w:ascii="Cambria Math" w:hAnsi="Arial" w:cs="Arial"/>
            </w:rPr>
            <m:t>=</m:t>
          </m:r>
          <m:f>
            <m:fPr>
              <m:ctrlPr>
                <w:rPr>
                  <w:rFonts w:ascii="Cambria Math" w:hAnsi="Arial" w:cs="Arial"/>
                  <w:i/>
                </w:rPr>
              </m:ctrlPr>
            </m:fPr>
            <m:num>
              <m:r>
                <w:rPr>
                  <w:rFonts w:ascii="Cambria Math" w:hAnsi="Arial" w:cs="Arial"/>
                </w:rPr>
                <m:t>(</m:t>
              </m:r>
              <m:r>
                <w:rPr>
                  <w:rFonts w:ascii="Arial" w:hAnsi="Arial" w:cs="Arial"/>
                </w:rPr>
                <m:t>Н</m:t>
              </m:r>
              <m:r>
                <w:rPr>
                  <w:rFonts w:ascii="Cambria Math" w:hAnsi="Arial" w:cs="Arial"/>
                </w:rPr>
                <m:t>2025</m:t>
              </m:r>
              <m:r>
                <w:rPr>
                  <w:rFonts w:ascii="Arial" w:hAnsi="Arial" w:cs="Arial"/>
                </w:rPr>
                <m:t>-Н</m:t>
              </m:r>
              <m:r>
                <w:rPr>
                  <w:rFonts w:ascii="Cambria Math" w:hAnsi="Arial" w:cs="Arial"/>
                </w:rPr>
                <m:t>2023</m:t>
              </m:r>
              <m:r>
                <w:rPr>
                  <w:rFonts w:ascii="Arial" w:hAnsi="Arial" w:cs="Arial"/>
                </w:rPr>
                <m:t>×</m:t>
              </m:r>
              <m:r>
                <w:rPr>
                  <w:rFonts w:ascii="Cambria Math" w:hAnsi="Arial" w:cs="Arial"/>
                </w:rPr>
                <m:t>1,7)</m:t>
              </m:r>
            </m:num>
            <m:den>
              <m:r>
                <w:rPr>
                  <w:rFonts w:ascii="Cambria Math" w:hAnsi="Arial" w:cs="Arial"/>
                </w:rPr>
                <m:t>12</m:t>
              </m:r>
            </m:den>
          </m:f>
          <m:r>
            <w:rPr>
              <w:rFonts w:ascii="Arial" w:hAnsi="Arial" w:cs="Arial"/>
            </w:rPr>
            <m:t>×</m:t>
          </m:r>
          <m:r>
            <w:rPr>
              <w:rFonts w:ascii="Cambria Math" w:hAnsi="Cambria Math" w:cs="Arial"/>
            </w:rPr>
            <m:t>d</m:t>
          </m:r>
          <m:r>
            <w:rPr>
              <w:rFonts w:ascii="Cambria Math" w:hAnsi="Arial" w:cs="Arial"/>
            </w:rPr>
            <m:t xml:space="preserve"> </m:t>
          </m:r>
          <m:r>
            <w:rPr>
              <w:rFonts w:ascii="Arial" w:hAnsi="Arial" w:cs="Arial"/>
            </w:rPr>
            <m:t>×</m:t>
          </m:r>
          <m:r>
            <w:rPr>
              <w:rFonts w:ascii="Cambria Math" w:hAnsi="Cambria Math" w:cs="Arial"/>
            </w:rPr>
            <m:t>n</m:t>
          </m:r>
          <m:r>
            <w:rPr>
              <w:rFonts w:ascii="Cambria Math" w:hAnsi="Arial" w:cs="Arial"/>
            </w:rPr>
            <m:t>,</m:t>
          </m:r>
        </m:oMath>
      </m:oMathPara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>за налоговый период 2026 года:</w:t>
      </w: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AD4874" w:rsidRPr="00E8630E" w:rsidTr="006E35B4">
        <w:tc>
          <w:tcPr>
            <w:tcW w:w="4820" w:type="dxa"/>
          </w:tcPr>
          <w:p w:rsidR="00AD4874" w:rsidRPr="00E8630E" w:rsidRDefault="00AD4874" w:rsidP="00655866">
            <w:pPr>
              <w:ind w:left="-103"/>
              <w:jc w:val="both"/>
              <w:rPr>
                <w:rFonts w:ascii="Arial" w:hAnsi="Arial" w:cs="Arial"/>
                <w:szCs w:val="24"/>
              </w:rPr>
            </w:pPr>
            <m:oMathPara>
              <m:oMath>
                <m:r>
                  <w:rPr>
                    <w:rFonts w:ascii="Arial" w:hAnsi="Arial" w:cs="Arial"/>
                    <w:szCs w:val="24"/>
                  </w:rPr>
                  <m:t>НЛ</m:t>
                </m:r>
                <m:r>
                  <w:rPr>
                    <w:rFonts w:ascii="Cambria Math" w:hAnsi="Arial" w:cs="Arial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Arial" w:cs="Arial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Arial" w:cs="Arial"/>
                        <w:szCs w:val="24"/>
                      </w:rPr>
                      <m:t>(</m:t>
                    </m:r>
                    <m:r>
                      <w:rPr>
                        <w:rFonts w:ascii="Arial" w:hAnsi="Arial" w:cs="Arial"/>
                        <w:szCs w:val="24"/>
                      </w:rPr>
                      <m:t>Н</m:t>
                    </m:r>
                    <m:r>
                      <w:rPr>
                        <w:rFonts w:ascii="Cambria Math" w:hAnsi="Arial" w:cs="Arial"/>
                        <w:szCs w:val="24"/>
                      </w:rPr>
                      <m:t>2026</m:t>
                    </m:r>
                    <m:r>
                      <w:rPr>
                        <w:rFonts w:ascii="Arial" w:hAnsi="Arial" w:cs="Arial"/>
                        <w:szCs w:val="24"/>
                      </w:rPr>
                      <m:t>-Н</m:t>
                    </m:r>
                    <m:r>
                      <w:rPr>
                        <w:rFonts w:ascii="Cambria Math" w:hAnsi="Arial" w:cs="Arial"/>
                        <w:szCs w:val="24"/>
                      </w:rPr>
                      <m:t>2023</m:t>
                    </m:r>
                    <m:r>
                      <w:rPr>
                        <w:rFonts w:ascii="Arial" w:hAnsi="Arial" w:cs="Arial"/>
                        <w:szCs w:val="24"/>
                      </w:rPr>
                      <m:t>×</m:t>
                    </m:r>
                    <m:r>
                      <w:rPr>
                        <w:rFonts w:ascii="Cambria Math" w:hAnsi="Arial" w:cs="Arial"/>
                        <w:szCs w:val="24"/>
                      </w:rPr>
                      <m:t>2)</m:t>
                    </m:r>
                  </m:num>
                  <m:den>
                    <m:r>
                      <w:rPr>
                        <w:rFonts w:ascii="Cambria Math" w:hAnsi="Arial" w:cs="Arial"/>
                        <w:szCs w:val="24"/>
                      </w:rPr>
                      <m:t>12</m:t>
                    </m:r>
                  </m:den>
                </m:f>
                <m:r>
                  <w:rPr>
                    <w:rFonts w:ascii="Arial" w:hAnsi="Arial" w:cs="Arial"/>
                    <w:szCs w:val="24"/>
                  </w:rPr>
                  <m:t>×</m:t>
                </m:r>
                <m:r>
                  <w:rPr>
                    <w:rFonts w:ascii="Cambria Math" w:hAnsi="Cambria Math" w:cs="Arial"/>
                    <w:szCs w:val="24"/>
                  </w:rPr>
                  <m:t>d</m:t>
                </m:r>
                <m:r>
                  <w:rPr>
                    <w:rFonts w:ascii="Cambria Math" w:hAnsi="Arial" w:cs="Arial"/>
                    <w:szCs w:val="24"/>
                  </w:rPr>
                  <m:t xml:space="preserve"> </m:t>
                </m:r>
                <m:r>
                  <w:rPr>
                    <w:rFonts w:ascii="Arial" w:hAnsi="Arial" w:cs="Arial"/>
                    <w:szCs w:val="24"/>
                  </w:rPr>
                  <m:t>×</m:t>
                </m:r>
                <m:r>
                  <w:rPr>
                    <w:rFonts w:ascii="Cambria Math" w:hAnsi="Cambria Math" w:cs="Arial"/>
                    <w:szCs w:val="24"/>
                  </w:rPr>
                  <m:t>n</m:t>
                </m:r>
                <m:r>
                  <w:rPr>
                    <w:rFonts w:ascii="Cambria Math" w:hAnsi="Arial" w:cs="Arial"/>
                    <w:szCs w:val="24"/>
                  </w:rPr>
                  <m:t>,</m:t>
                </m:r>
              </m:oMath>
            </m:oMathPara>
          </w:p>
        </w:tc>
        <w:tc>
          <w:tcPr>
            <w:tcW w:w="3820" w:type="dxa"/>
          </w:tcPr>
          <w:p w:rsidR="00DB5600" w:rsidRPr="00E8630E" w:rsidRDefault="00DB5600" w:rsidP="0047445E">
            <w:pPr>
              <w:ind w:firstLine="709"/>
              <w:jc w:val="both"/>
              <w:rPr>
                <w:rFonts w:ascii="Arial" w:hAnsi="Arial" w:cs="Arial"/>
                <w:szCs w:val="24"/>
              </w:rPr>
            </w:pPr>
          </w:p>
          <w:p w:rsidR="00AD4874" w:rsidRPr="00E8630E" w:rsidRDefault="00AD4874" w:rsidP="0047445E">
            <w:pPr>
              <w:ind w:firstLine="709"/>
              <w:jc w:val="both"/>
              <w:rPr>
                <w:rFonts w:ascii="Arial" w:hAnsi="Arial" w:cs="Arial"/>
                <w:szCs w:val="24"/>
              </w:rPr>
            </w:pPr>
            <w:r w:rsidRPr="00E8630E">
              <w:rPr>
                <w:rFonts w:ascii="Arial" w:hAnsi="Arial" w:cs="Arial"/>
                <w:szCs w:val="24"/>
              </w:rPr>
              <w:t>где:</w:t>
            </w:r>
          </w:p>
        </w:tc>
      </w:tr>
    </w:tbl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НЛ – размер налоговой льготы, на которую уменьшается сумма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>, исчисленная за 2024, 2025 и 2026 годы соответственно;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Н2023 – сумма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 xml:space="preserve">, рассчитанная за </w:t>
      </w:r>
      <w:hyperlink r:id="rId8" w:anchor="/document/10900200/entry/3791" w:history="1">
        <w:r w:rsidRPr="00E8630E">
          <w:rPr>
            <w:rFonts w:ascii="Arial" w:hAnsi="Arial" w:cs="Arial"/>
          </w:rPr>
          <w:t>налоговый период</w:t>
        </w:r>
      </w:hyperlink>
      <w:r w:rsidRPr="00E8630E">
        <w:rPr>
          <w:rFonts w:ascii="Arial" w:hAnsi="Arial" w:cs="Arial"/>
        </w:rPr>
        <w:t xml:space="preserve"> 2023 года </w:t>
      </w:r>
      <w:r w:rsidR="00903281" w:rsidRPr="00E8630E">
        <w:rPr>
          <w:rFonts w:ascii="Arial" w:hAnsi="Arial" w:cs="Arial"/>
        </w:rPr>
        <w:t xml:space="preserve">(без учета положений пунктов 4, 5 и 6 статьи 408 Налогового кодекса Российской Федерации) </w:t>
      </w:r>
      <w:r w:rsidRPr="00E8630E">
        <w:rPr>
          <w:rFonts w:ascii="Arial" w:hAnsi="Arial" w:cs="Arial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Н2024 – сумма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 xml:space="preserve">, рассчитанная за </w:t>
      </w:r>
      <w:hyperlink r:id="rId9" w:anchor="/document/10900200/entry/3791" w:history="1">
        <w:r w:rsidRPr="00E8630E">
          <w:rPr>
            <w:rFonts w:ascii="Arial" w:hAnsi="Arial" w:cs="Arial"/>
          </w:rPr>
          <w:t>налоговый период</w:t>
        </w:r>
      </w:hyperlink>
      <w:r w:rsidRPr="00E8630E">
        <w:rPr>
          <w:rFonts w:ascii="Arial" w:hAnsi="Arial" w:cs="Arial"/>
        </w:rPr>
        <w:t xml:space="preserve"> 2024 года </w:t>
      </w:r>
      <w:r w:rsidR="00903281" w:rsidRPr="00E8630E">
        <w:rPr>
          <w:rFonts w:ascii="Arial" w:hAnsi="Arial" w:cs="Arial"/>
        </w:rPr>
        <w:t xml:space="preserve">(без учета положений пунктов 4, 5 и 6 статьи 408 Налогового кодекса Российской Федерации) </w:t>
      </w:r>
      <w:r w:rsidRPr="00E8630E">
        <w:rPr>
          <w:rFonts w:ascii="Arial" w:hAnsi="Arial" w:cs="Arial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Н2025 – сумма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 xml:space="preserve">, рассчитанная за </w:t>
      </w:r>
      <w:hyperlink r:id="rId10" w:anchor="/document/10900200/entry/3791" w:history="1">
        <w:r w:rsidRPr="00E8630E">
          <w:rPr>
            <w:rFonts w:ascii="Arial" w:hAnsi="Arial" w:cs="Arial"/>
          </w:rPr>
          <w:t>налоговый период</w:t>
        </w:r>
      </w:hyperlink>
      <w:r w:rsidRPr="00E8630E">
        <w:rPr>
          <w:rFonts w:ascii="Arial" w:hAnsi="Arial" w:cs="Arial"/>
        </w:rPr>
        <w:t xml:space="preserve"> 2025 года </w:t>
      </w:r>
      <w:r w:rsidR="00903281" w:rsidRPr="00E8630E">
        <w:rPr>
          <w:rFonts w:ascii="Arial" w:hAnsi="Arial" w:cs="Arial"/>
        </w:rPr>
        <w:t xml:space="preserve">(без учета положений пунктов 4, 5 и 6 статьи 408 Налогового кодекса Российской Федерации) </w:t>
      </w:r>
      <w:r w:rsidRPr="00E8630E">
        <w:rPr>
          <w:rFonts w:ascii="Arial" w:hAnsi="Arial" w:cs="Arial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Н2026 – сумма налога на имущество </w:t>
      </w:r>
      <w:r w:rsidR="000765BF" w:rsidRPr="00E8630E">
        <w:rPr>
          <w:rFonts w:ascii="Arial" w:hAnsi="Arial" w:cs="Arial"/>
        </w:rPr>
        <w:t>физических лиц</w:t>
      </w:r>
      <w:r w:rsidRPr="00E8630E">
        <w:rPr>
          <w:rFonts w:ascii="Arial" w:hAnsi="Arial" w:cs="Arial"/>
        </w:rPr>
        <w:t xml:space="preserve">, рассчитанная за </w:t>
      </w:r>
      <w:hyperlink r:id="rId11" w:anchor="/document/10900200/entry/3791" w:history="1">
        <w:r w:rsidRPr="00E8630E">
          <w:rPr>
            <w:rFonts w:ascii="Arial" w:hAnsi="Arial" w:cs="Arial"/>
          </w:rPr>
          <w:t>налоговый период</w:t>
        </w:r>
      </w:hyperlink>
      <w:r w:rsidRPr="00E8630E">
        <w:rPr>
          <w:rFonts w:ascii="Arial" w:hAnsi="Arial" w:cs="Arial"/>
        </w:rPr>
        <w:t xml:space="preserve"> 2026 года </w:t>
      </w:r>
      <w:r w:rsidR="00903281" w:rsidRPr="00E8630E">
        <w:rPr>
          <w:rFonts w:ascii="Arial" w:hAnsi="Arial" w:cs="Arial"/>
        </w:rPr>
        <w:t xml:space="preserve">(без учета положений пунктов 4, 5 и 6 статьи 408 Налогового кодекса Российской Федерации) </w:t>
      </w:r>
      <w:r w:rsidRPr="00E8630E">
        <w:rPr>
          <w:rFonts w:ascii="Arial" w:hAnsi="Arial" w:cs="Arial"/>
        </w:rPr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  <w:lang w:val="en-US"/>
        </w:rPr>
        <w:t>d</w:t>
      </w:r>
      <w:r w:rsidRPr="00E8630E">
        <w:rPr>
          <w:rFonts w:ascii="Arial" w:hAnsi="Arial" w:cs="Arial"/>
        </w:rPr>
        <w:t xml:space="preserve"> –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D4874" w:rsidRPr="00E8630E" w:rsidRDefault="00AD4874" w:rsidP="0047445E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  <w:lang w:val="en-US"/>
        </w:rPr>
        <w:t>n</w:t>
      </w:r>
      <w:r w:rsidRPr="00E8630E">
        <w:rPr>
          <w:rFonts w:ascii="Arial" w:hAnsi="Arial" w:cs="Arial"/>
        </w:rPr>
        <w:t xml:space="preserve"> –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EE15BA" w:rsidRPr="00E8630E" w:rsidRDefault="00EE15BA" w:rsidP="00EE15BA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>В целях настоящего пункта показатели Н2023,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в соответствующих налоговых периодах.</w:t>
      </w:r>
      <w:r w:rsidR="00A92BA8" w:rsidRPr="00E8630E">
        <w:rPr>
          <w:rFonts w:ascii="Arial" w:hAnsi="Arial" w:cs="Arial"/>
        </w:rPr>
        <w:t>».</w:t>
      </w:r>
    </w:p>
    <w:p w:rsidR="00EC1FF2" w:rsidRPr="00E8630E" w:rsidRDefault="00EC1FF2" w:rsidP="00EC1FF2">
      <w:pPr>
        <w:ind w:firstLine="709"/>
        <w:jc w:val="both"/>
        <w:rPr>
          <w:rFonts w:ascii="Arial" w:hAnsi="Arial" w:cs="Arial"/>
        </w:rPr>
      </w:pPr>
      <w:r w:rsidRPr="00E8630E">
        <w:rPr>
          <w:rFonts w:ascii="Arial" w:hAnsi="Arial" w:cs="Arial"/>
        </w:rPr>
        <w:t xml:space="preserve">2. Настоящее решение вступает в силу </w:t>
      </w:r>
      <w:r w:rsidRPr="00E8630E">
        <w:rPr>
          <w:rFonts w:ascii="Arial" w:hAnsi="Arial" w:cs="Arial"/>
          <w:color w:val="000000"/>
          <w:shd w:val="clear" w:color="auto" w:fill="FFFFFF"/>
        </w:rPr>
        <w:t>по истечении одного месяца со дня его официального опубликования</w:t>
      </w:r>
      <w:r w:rsidRPr="00E8630E">
        <w:rPr>
          <w:rFonts w:ascii="Arial" w:hAnsi="Arial" w:cs="Arial"/>
        </w:rPr>
        <w:t xml:space="preserve">, и </w:t>
      </w:r>
      <w:r w:rsidRPr="00E8630E">
        <w:rPr>
          <w:rStyle w:val="a4"/>
          <w:rFonts w:ascii="Arial" w:hAnsi="Arial" w:cs="Arial"/>
          <w:i w:val="0"/>
        </w:rPr>
        <w:t>распространяет</w:t>
      </w:r>
      <w:r w:rsidRPr="00E8630E">
        <w:rPr>
          <w:rFonts w:ascii="Arial" w:hAnsi="Arial" w:cs="Arial"/>
        </w:rPr>
        <w:t xml:space="preserve"> свое действие на правоотношения, возникшие с 1 января 2024 года.</w:t>
      </w:r>
    </w:p>
    <w:p w:rsidR="000D1F8A" w:rsidRDefault="000D1F8A" w:rsidP="00DE6050">
      <w:pPr>
        <w:ind w:firstLine="709"/>
        <w:jc w:val="both"/>
        <w:rPr>
          <w:rFonts w:ascii="Arial" w:hAnsi="Arial" w:cs="Arial"/>
          <w:b/>
        </w:rPr>
      </w:pPr>
    </w:p>
    <w:p w:rsidR="00E8630E" w:rsidRDefault="00E8630E" w:rsidP="00DE6050">
      <w:pPr>
        <w:ind w:firstLine="709"/>
        <w:jc w:val="both"/>
        <w:rPr>
          <w:rFonts w:ascii="Arial" w:hAnsi="Arial" w:cs="Arial"/>
          <w:b/>
        </w:rPr>
      </w:pPr>
    </w:p>
    <w:p w:rsidR="00E8630E" w:rsidRPr="00E8630E" w:rsidRDefault="00E8630E" w:rsidP="00DE6050">
      <w:pPr>
        <w:ind w:firstLine="709"/>
        <w:jc w:val="both"/>
        <w:rPr>
          <w:rFonts w:ascii="Arial" w:hAnsi="Arial" w:cs="Arial"/>
          <w:b/>
        </w:rPr>
      </w:pPr>
    </w:p>
    <w:p w:rsidR="00DD2A63" w:rsidRPr="00E8630E" w:rsidRDefault="00DD2A63" w:rsidP="00E8630E">
      <w:pPr>
        <w:pStyle w:val="ad"/>
        <w:jc w:val="right"/>
        <w:rPr>
          <w:rFonts w:ascii="Arial" w:hAnsi="Arial" w:cs="Arial"/>
          <w:sz w:val="24"/>
          <w:szCs w:val="24"/>
        </w:rPr>
      </w:pPr>
      <w:r w:rsidRPr="00E8630E">
        <w:rPr>
          <w:rFonts w:ascii="Arial" w:hAnsi="Arial" w:cs="Arial"/>
          <w:sz w:val="24"/>
          <w:szCs w:val="24"/>
        </w:rPr>
        <w:t xml:space="preserve">Глава </w:t>
      </w:r>
      <w:r w:rsidR="000D1F8A" w:rsidRPr="00E8630E">
        <w:rPr>
          <w:rFonts w:ascii="Arial" w:hAnsi="Arial" w:cs="Arial"/>
          <w:sz w:val="24"/>
          <w:szCs w:val="24"/>
        </w:rPr>
        <w:t xml:space="preserve"> </w:t>
      </w:r>
      <w:r w:rsidRPr="00E8630E">
        <w:rPr>
          <w:rFonts w:ascii="Arial" w:hAnsi="Arial" w:cs="Arial"/>
          <w:sz w:val="24"/>
          <w:szCs w:val="24"/>
        </w:rPr>
        <w:t xml:space="preserve">Дубительского сельского поселения </w:t>
      </w:r>
    </w:p>
    <w:p w:rsidR="00E04F52" w:rsidRPr="00E8630E" w:rsidRDefault="00DD2A63" w:rsidP="00E8630E">
      <w:pPr>
        <w:pStyle w:val="ad"/>
        <w:jc w:val="right"/>
        <w:rPr>
          <w:rFonts w:ascii="Arial" w:hAnsi="Arial" w:cs="Arial"/>
          <w:sz w:val="24"/>
          <w:szCs w:val="24"/>
        </w:rPr>
      </w:pPr>
      <w:r w:rsidRPr="00E8630E">
        <w:rPr>
          <w:rFonts w:ascii="Arial" w:hAnsi="Arial" w:cs="Arial"/>
          <w:sz w:val="24"/>
          <w:szCs w:val="24"/>
        </w:rPr>
        <w:t>Зубово-Полянского муниципального</w:t>
      </w:r>
    </w:p>
    <w:p w:rsidR="00E8630E" w:rsidRDefault="000D1F8A" w:rsidP="00E8630E">
      <w:pPr>
        <w:pStyle w:val="ad"/>
        <w:jc w:val="right"/>
        <w:rPr>
          <w:rFonts w:ascii="Arial" w:hAnsi="Arial" w:cs="Arial"/>
          <w:sz w:val="24"/>
          <w:szCs w:val="24"/>
        </w:rPr>
      </w:pPr>
      <w:r w:rsidRPr="00E8630E">
        <w:rPr>
          <w:rFonts w:ascii="Arial" w:hAnsi="Arial" w:cs="Arial"/>
          <w:sz w:val="24"/>
          <w:szCs w:val="24"/>
        </w:rPr>
        <w:t xml:space="preserve"> </w:t>
      </w:r>
      <w:r w:rsidR="00DD2A63" w:rsidRPr="00E8630E">
        <w:rPr>
          <w:rFonts w:ascii="Arial" w:hAnsi="Arial" w:cs="Arial"/>
          <w:sz w:val="24"/>
          <w:szCs w:val="24"/>
        </w:rPr>
        <w:t xml:space="preserve">района Республики Мордовия: </w:t>
      </w:r>
    </w:p>
    <w:p w:rsidR="00093AD9" w:rsidRPr="00E8630E" w:rsidRDefault="00DD2A63" w:rsidP="00E8630E">
      <w:pPr>
        <w:pStyle w:val="ad"/>
        <w:jc w:val="right"/>
        <w:rPr>
          <w:rFonts w:ascii="Arial" w:hAnsi="Arial" w:cs="Arial"/>
          <w:b/>
          <w:sz w:val="24"/>
          <w:szCs w:val="24"/>
        </w:rPr>
      </w:pPr>
      <w:r w:rsidRPr="00E8630E">
        <w:rPr>
          <w:rFonts w:ascii="Arial" w:hAnsi="Arial" w:cs="Arial"/>
          <w:sz w:val="24"/>
          <w:szCs w:val="24"/>
        </w:rPr>
        <w:t>В.М. Кормакова</w:t>
      </w:r>
    </w:p>
    <w:sectPr w:rsidR="00093AD9" w:rsidRPr="00E8630E" w:rsidSect="00E8630E">
      <w:headerReference w:type="default" r:id="rId12"/>
      <w:pgSz w:w="11906" w:h="16838" w:code="9"/>
      <w:pgMar w:top="1134" w:right="850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266" w:rsidRDefault="00331266" w:rsidP="001967AE">
      <w:r>
        <w:separator/>
      </w:r>
    </w:p>
  </w:endnote>
  <w:endnote w:type="continuationSeparator" w:id="1">
    <w:p w:rsidR="00331266" w:rsidRDefault="00331266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266" w:rsidRDefault="00331266" w:rsidP="001967AE">
      <w:r>
        <w:separator/>
      </w:r>
    </w:p>
  </w:footnote>
  <w:footnote w:type="continuationSeparator" w:id="1">
    <w:p w:rsidR="00331266" w:rsidRDefault="00331266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697E99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2F1E7C">
          <w:rPr>
            <w:noProof/>
            <w:sz w:val="28"/>
            <w:szCs w:val="28"/>
          </w:rPr>
          <w:t>3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401CF"/>
    <w:rsid w:val="000601B4"/>
    <w:rsid w:val="0007344E"/>
    <w:rsid w:val="000765BF"/>
    <w:rsid w:val="00093AD9"/>
    <w:rsid w:val="000D1F8A"/>
    <w:rsid w:val="000F650B"/>
    <w:rsid w:val="001427C0"/>
    <w:rsid w:val="00145B56"/>
    <w:rsid w:val="00172D3F"/>
    <w:rsid w:val="00191A58"/>
    <w:rsid w:val="001967AE"/>
    <w:rsid w:val="002F1E7C"/>
    <w:rsid w:val="003008AB"/>
    <w:rsid w:val="0032336C"/>
    <w:rsid w:val="00331266"/>
    <w:rsid w:val="003456C0"/>
    <w:rsid w:val="003D3866"/>
    <w:rsid w:val="003D5754"/>
    <w:rsid w:val="00406D12"/>
    <w:rsid w:val="0047445E"/>
    <w:rsid w:val="0047601D"/>
    <w:rsid w:val="0048265F"/>
    <w:rsid w:val="00487DEF"/>
    <w:rsid w:val="004A19AD"/>
    <w:rsid w:val="004C13BC"/>
    <w:rsid w:val="004C4D9F"/>
    <w:rsid w:val="004D18AD"/>
    <w:rsid w:val="004D346F"/>
    <w:rsid w:val="004F195A"/>
    <w:rsid w:val="004F37B4"/>
    <w:rsid w:val="00506A81"/>
    <w:rsid w:val="00512B82"/>
    <w:rsid w:val="00546939"/>
    <w:rsid w:val="00562E07"/>
    <w:rsid w:val="0057515D"/>
    <w:rsid w:val="00586A7B"/>
    <w:rsid w:val="00590173"/>
    <w:rsid w:val="005902EC"/>
    <w:rsid w:val="005D4F4D"/>
    <w:rsid w:val="006071BF"/>
    <w:rsid w:val="006525CC"/>
    <w:rsid w:val="00655866"/>
    <w:rsid w:val="0067331A"/>
    <w:rsid w:val="00691C0F"/>
    <w:rsid w:val="00697E99"/>
    <w:rsid w:val="006B08DB"/>
    <w:rsid w:val="006D74F1"/>
    <w:rsid w:val="006E2D23"/>
    <w:rsid w:val="006E35B4"/>
    <w:rsid w:val="006F33E8"/>
    <w:rsid w:val="00704AE4"/>
    <w:rsid w:val="00736F6B"/>
    <w:rsid w:val="007454D6"/>
    <w:rsid w:val="007458FB"/>
    <w:rsid w:val="0075686C"/>
    <w:rsid w:val="007D3A62"/>
    <w:rsid w:val="007F3E08"/>
    <w:rsid w:val="007F55C9"/>
    <w:rsid w:val="00864356"/>
    <w:rsid w:val="00872AC7"/>
    <w:rsid w:val="008F16CE"/>
    <w:rsid w:val="00903281"/>
    <w:rsid w:val="00905EBA"/>
    <w:rsid w:val="009062D3"/>
    <w:rsid w:val="00922A2C"/>
    <w:rsid w:val="00922D41"/>
    <w:rsid w:val="009464F0"/>
    <w:rsid w:val="00957076"/>
    <w:rsid w:val="00961F59"/>
    <w:rsid w:val="0097173B"/>
    <w:rsid w:val="00994032"/>
    <w:rsid w:val="009C6155"/>
    <w:rsid w:val="009E4BF9"/>
    <w:rsid w:val="009F32C1"/>
    <w:rsid w:val="00A03CD5"/>
    <w:rsid w:val="00A21632"/>
    <w:rsid w:val="00A40D7D"/>
    <w:rsid w:val="00A73FE4"/>
    <w:rsid w:val="00A83600"/>
    <w:rsid w:val="00A92BA8"/>
    <w:rsid w:val="00AA4818"/>
    <w:rsid w:val="00AD4874"/>
    <w:rsid w:val="00AF51A5"/>
    <w:rsid w:val="00B52DB5"/>
    <w:rsid w:val="00B9650B"/>
    <w:rsid w:val="00B975FC"/>
    <w:rsid w:val="00BA20EA"/>
    <w:rsid w:val="00BA760B"/>
    <w:rsid w:val="00C0100A"/>
    <w:rsid w:val="00C272A6"/>
    <w:rsid w:val="00C30B79"/>
    <w:rsid w:val="00C90DC2"/>
    <w:rsid w:val="00C9141C"/>
    <w:rsid w:val="00C96B40"/>
    <w:rsid w:val="00CB601F"/>
    <w:rsid w:val="00CB6149"/>
    <w:rsid w:val="00CF7DD1"/>
    <w:rsid w:val="00D0436F"/>
    <w:rsid w:val="00D07182"/>
    <w:rsid w:val="00D36EEF"/>
    <w:rsid w:val="00D76F50"/>
    <w:rsid w:val="00DB5600"/>
    <w:rsid w:val="00DD2A63"/>
    <w:rsid w:val="00DE6050"/>
    <w:rsid w:val="00E005AE"/>
    <w:rsid w:val="00E04F52"/>
    <w:rsid w:val="00E24E78"/>
    <w:rsid w:val="00E30DF6"/>
    <w:rsid w:val="00E51C66"/>
    <w:rsid w:val="00E7133D"/>
    <w:rsid w:val="00E7166F"/>
    <w:rsid w:val="00E85C90"/>
    <w:rsid w:val="00E8630E"/>
    <w:rsid w:val="00E92613"/>
    <w:rsid w:val="00E959E9"/>
    <w:rsid w:val="00EC1FF2"/>
    <w:rsid w:val="00EE15BA"/>
    <w:rsid w:val="00EF2E59"/>
    <w:rsid w:val="00F5358A"/>
    <w:rsid w:val="00F60BD8"/>
    <w:rsid w:val="00F75DA6"/>
    <w:rsid w:val="00FC55C8"/>
    <w:rsid w:val="00FD08A2"/>
    <w:rsid w:val="00FE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No Spacing"/>
    <w:link w:val="ae"/>
    <w:uiPriority w:val="1"/>
    <w:qFormat/>
    <w:rsid w:val="00DD2A63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DD2A63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7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Admin</cp:lastModifiedBy>
  <cp:revision>13</cp:revision>
  <cp:lastPrinted>2024-06-24T08:33:00Z</cp:lastPrinted>
  <dcterms:created xsi:type="dcterms:W3CDTF">2024-06-06T06:15:00Z</dcterms:created>
  <dcterms:modified xsi:type="dcterms:W3CDTF">2024-06-24T08:56:00Z</dcterms:modified>
</cp:coreProperties>
</file>