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2EC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D031C3" w:rsidRPr="00E22ECC" w:rsidRDefault="0029616B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ЗАРУБКИНСКОГО</w:t>
      </w:r>
      <w:r w:rsidR="00D031C3" w:rsidRPr="00E22E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11 июня  2024 года                                                                            №</w:t>
      </w:r>
      <w:r w:rsidR="003960B9">
        <w:rPr>
          <w:rFonts w:ascii="Times New Roman" w:hAnsi="Times New Roman" w:cs="Times New Roman"/>
          <w:b/>
          <w:sz w:val="28"/>
          <w:szCs w:val="28"/>
        </w:rPr>
        <w:t>6</w:t>
      </w: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P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r w:rsidR="0029616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Зарубкинского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0F191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ельского поселения от </w:t>
      </w:r>
      <w:r w:rsidR="0029616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24</w:t>
      </w:r>
      <w:r w:rsidR="000F19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.11.2014</w:t>
      </w: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№ 1 </w:t>
      </w:r>
      <w:r w:rsidRPr="00D031C3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D031C3" w:rsidRPr="00D031C3" w:rsidRDefault="00D031C3" w:rsidP="00D031C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В соответствии с главой 32 Налогового кодекса Российской Федерации Совет депутатов </w:t>
      </w:r>
      <w:r w:rsidR="0029616B">
        <w:rPr>
          <w:rFonts w:ascii="Times New Roman" w:hAnsi="Times New Roman" w:cs="Times New Roman"/>
          <w:sz w:val="28"/>
          <w:szCs w:val="28"/>
        </w:rPr>
        <w:t>Зарубкинского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сельского поселения  Зубово-Полянского муниципального района Республики Мордовия решил: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="0029616B">
        <w:rPr>
          <w:rFonts w:ascii="Times New Roman" w:hAnsi="Times New Roman" w:cs="Times New Roman"/>
          <w:sz w:val="28"/>
          <w:szCs w:val="28"/>
        </w:rPr>
        <w:t>Зарубкинского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 xml:space="preserve">сельского поселения  Зубово-Полянского муниципального района Республики Мордовия от </w:t>
      </w:r>
      <w:r w:rsidR="0029616B">
        <w:rPr>
          <w:rFonts w:ascii="Times New Roman" w:hAnsi="Times New Roman" w:cs="Times New Roman"/>
          <w:sz w:val="28"/>
          <w:szCs w:val="28"/>
        </w:rPr>
        <w:t>24</w:t>
      </w:r>
      <w:r w:rsidR="000F1913">
        <w:rPr>
          <w:rFonts w:ascii="Times New Roman" w:hAnsi="Times New Roman" w:cs="Times New Roman"/>
          <w:sz w:val="28"/>
          <w:szCs w:val="28"/>
        </w:rPr>
        <w:t xml:space="preserve">.11.2014 </w:t>
      </w:r>
      <w:r w:rsidRPr="00D031C3">
        <w:rPr>
          <w:rFonts w:ascii="Times New Roman" w:hAnsi="Times New Roman" w:cs="Times New Roman"/>
          <w:sz w:val="28"/>
          <w:szCs w:val="28"/>
        </w:rPr>
        <w:t>года № 1  "О налоге на имущество физических лиц" изменение, дополнив пунктом 4 следующего содержания: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«4.Физические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</w:t>
      </w:r>
      <w:hyperlink r:id="rId4" w:anchor="/document/10900200/entry/3782102" w:history="1">
        <w:r w:rsidRPr="00D031C3">
          <w:rPr>
            <w:rStyle w:val="a4"/>
            <w:rFonts w:ascii="Times New Roman" w:hAnsi="Times New Roman" w:cs="Times New Roman"/>
            <w:sz w:val="28"/>
            <w:szCs w:val="28"/>
          </w:rPr>
          <w:t>абзаце втором пункта 10 статьи 378.2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lastRenderedPageBreak/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 года налогового периода, 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1 января 2023 года.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Налоговая льгота предоставляется в виде уменьшения суммы налога на имущество физических лиц, подлежащей уплате в бюджеты муниципальных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образований Республики Мордовия, на величину, рассчитываемую за налоговые периоды 2024, 2025 и 2026 годов по следующим формулам: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года:</w:t>
      </w:r>
    </w:p>
    <w:p w:rsidR="00D031C3" w:rsidRPr="00D031C3" w:rsidRDefault="00D031C3" w:rsidP="00D031C3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2024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1,4)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года:</w:t>
      </w:r>
    </w:p>
    <w:p w:rsidR="00D031C3" w:rsidRPr="00D031C3" w:rsidRDefault="00D031C3" w:rsidP="00D031C3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2025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1,7)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года: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D031C3" w:rsidRPr="00D031C3" w:rsidTr="006317C9">
        <w:tc>
          <w:tcPr>
            <w:tcW w:w="4820" w:type="dxa"/>
          </w:tcPr>
          <w:p w:rsidR="00D031C3" w:rsidRPr="00D031C3" w:rsidRDefault="00D031C3" w:rsidP="006317C9">
            <w:pPr>
              <w:ind w:left="-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НЛ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2026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-Н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2023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×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2)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 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3820" w:type="dxa"/>
          </w:tcPr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1C3">
              <w:rPr>
                <w:rFonts w:ascii="Times New Roman" w:hAnsi="Times New Roman" w:cs="Times New Roman"/>
                <w:sz w:val="28"/>
                <w:szCs w:val="28"/>
              </w:rPr>
              <w:t>где:</w:t>
            </w:r>
          </w:p>
        </w:tc>
      </w:tr>
    </w:tbl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НЛ –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Н2023 – сумма налога на имущество физических лиц, рассчитанная за </w:t>
      </w:r>
      <w:hyperlink r:id="rId5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2023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Н2024 – сумма налога на имущество физических лиц, рассчитанная за </w:t>
      </w:r>
      <w:hyperlink r:id="rId6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2024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Н2025 – сумма налога на имущество физических лиц, рассчитанная за </w:t>
      </w:r>
      <w:hyperlink r:id="rId7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2025 года (без учета положений пунктов 4, 5 и 6 статьи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Н2026 – сумма налога на имущество физических лиц, рассчитанная за </w:t>
      </w:r>
      <w:hyperlink r:id="rId8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2026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</w:t>
      </w:r>
      <w:r>
        <w:rPr>
          <w:rFonts w:ascii="Times New Roman" w:hAnsi="Times New Roman" w:cs="Times New Roman"/>
          <w:sz w:val="28"/>
          <w:szCs w:val="28"/>
        </w:rPr>
        <w:t>о физических лиц, право на приме</w:t>
      </w:r>
      <w:r w:rsidRPr="00D031C3">
        <w:rPr>
          <w:rFonts w:ascii="Times New Roman" w:hAnsi="Times New Roman" w:cs="Times New Roman"/>
          <w:sz w:val="28"/>
          <w:szCs w:val="28"/>
        </w:rPr>
        <w:t>нение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2. Настоящее решение вступает в силу</w:t>
      </w:r>
      <w:r w:rsidR="00A27077">
        <w:rPr>
          <w:rFonts w:ascii="Times New Roman" w:hAnsi="Times New Roman" w:cs="Times New Roman"/>
          <w:sz w:val="28"/>
          <w:szCs w:val="28"/>
        </w:rPr>
        <w:t xml:space="preserve"> </w:t>
      </w:r>
      <w:r w:rsidR="00A27077" w:rsidRPr="00A27077">
        <w:rPr>
          <w:rFonts w:ascii="Times New Roman" w:hAnsi="Times New Roman" w:cs="Times New Roman"/>
          <w:sz w:val="28"/>
          <w:szCs w:val="28"/>
        </w:rPr>
        <w:t>по истечении одного месяца со дня его официального опубликования</w:t>
      </w:r>
      <w:r w:rsidR="00A27077">
        <w:rPr>
          <w:rFonts w:ascii="Times New Roman" w:hAnsi="Times New Roman" w:cs="Times New Roman"/>
          <w:sz w:val="28"/>
          <w:szCs w:val="28"/>
        </w:rPr>
        <w:t>,</w:t>
      </w:r>
      <w:r w:rsidRPr="00D031C3">
        <w:rPr>
          <w:rFonts w:ascii="Times New Roman" w:hAnsi="Times New Roman" w:cs="Times New Roman"/>
          <w:sz w:val="28"/>
          <w:szCs w:val="28"/>
        </w:rPr>
        <w:t xml:space="preserve"> и </w:t>
      </w:r>
      <w:r w:rsidRPr="00D031C3">
        <w:rPr>
          <w:rStyle w:val="a3"/>
          <w:rFonts w:ascii="Times New Roman" w:hAnsi="Times New Roman" w:cs="Times New Roman"/>
          <w:i w:val="0"/>
          <w:sz w:val="28"/>
          <w:szCs w:val="28"/>
        </w:rPr>
        <w:t>распространяет</w:t>
      </w:r>
      <w:r w:rsidRPr="00D031C3">
        <w:rPr>
          <w:rFonts w:ascii="Times New Roman" w:hAnsi="Times New Roman" w:cs="Times New Roman"/>
          <w:sz w:val="28"/>
          <w:szCs w:val="28"/>
        </w:rPr>
        <w:t xml:space="preserve"> свое действие на правоотношения, возникшие с 1 января 2024 года.</w:t>
      </w:r>
    </w:p>
    <w:p w:rsidR="00D031C3" w:rsidRPr="008E4B44" w:rsidRDefault="00D031C3" w:rsidP="00D031C3">
      <w:pPr>
        <w:rPr>
          <w:b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Глава</w:t>
      </w:r>
    </w:p>
    <w:p w:rsidR="000F1913" w:rsidRDefault="0029616B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Зарубкинского</w:t>
      </w:r>
    </w:p>
    <w:p w:rsidR="00D031C3" w:rsidRDefault="00D031C3" w:rsidP="000F1913">
      <w:pPr>
        <w:pStyle w:val="1"/>
        <w:shd w:val="clear" w:color="auto" w:fill="FFFFFF"/>
        <w:tabs>
          <w:tab w:val="left" w:pos="6525"/>
        </w:tabs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сельского поселения </w:t>
      </w:r>
      <w:r w:rsidR="0029616B">
        <w:rPr>
          <w:b w:val="0"/>
          <w:color w:val="000000"/>
          <w:sz w:val="28"/>
          <w:szCs w:val="28"/>
        </w:rPr>
        <w:t xml:space="preserve">                                     </w:t>
      </w:r>
      <w:r w:rsidR="000F1913">
        <w:rPr>
          <w:b w:val="0"/>
          <w:color w:val="000000"/>
          <w:sz w:val="28"/>
          <w:szCs w:val="28"/>
        </w:rPr>
        <w:t xml:space="preserve">            </w:t>
      </w:r>
      <w:r w:rsidR="0029616B">
        <w:rPr>
          <w:b w:val="0"/>
          <w:color w:val="000000"/>
          <w:sz w:val="28"/>
          <w:szCs w:val="28"/>
        </w:rPr>
        <w:t>Л.В.Митрейкина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31C3"/>
    <w:rsid w:val="000F1913"/>
    <w:rsid w:val="00224D50"/>
    <w:rsid w:val="0029616B"/>
    <w:rsid w:val="003960B9"/>
    <w:rsid w:val="00526F7D"/>
    <w:rsid w:val="00662E30"/>
    <w:rsid w:val="006959C7"/>
    <w:rsid w:val="006C0B77"/>
    <w:rsid w:val="0070106E"/>
    <w:rsid w:val="008242FF"/>
    <w:rsid w:val="008375CC"/>
    <w:rsid w:val="00870751"/>
    <w:rsid w:val="008C623F"/>
    <w:rsid w:val="00922C48"/>
    <w:rsid w:val="00A27077"/>
    <w:rsid w:val="00B46179"/>
    <w:rsid w:val="00B915B7"/>
    <w:rsid w:val="00BD3714"/>
    <w:rsid w:val="00D031C3"/>
    <w:rsid w:val="00EA59DF"/>
    <w:rsid w:val="00EE4070"/>
    <w:rsid w:val="00F12C76"/>
    <w:rsid w:val="00F46A4E"/>
    <w:rsid w:val="00F65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C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D03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1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Title">
    <w:name w:val="ConsTitle"/>
    <w:rsid w:val="00D031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Emphasis"/>
    <w:basedOn w:val="a0"/>
    <w:uiPriority w:val="20"/>
    <w:qFormat/>
    <w:rsid w:val="00D031C3"/>
    <w:rPr>
      <w:i/>
      <w:iCs/>
    </w:rPr>
  </w:style>
  <w:style w:type="character" w:styleId="a4">
    <w:name w:val="Hyperlink"/>
    <w:basedOn w:val="a0"/>
    <w:uiPriority w:val="99"/>
    <w:unhideWhenUsed/>
    <w:rsid w:val="00D031C3"/>
    <w:rPr>
      <w:color w:val="0000FF"/>
      <w:u w:val="single"/>
    </w:rPr>
  </w:style>
  <w:style w:type="table" w:styleId="a5">
    <w:name w:val="Table Grid"/>
    <w:basedOn w:val="a1"/>
    <w:uiPriority w:val="59"/>
    <w:rsid w:val="00D031C3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0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1C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2024-06-13T12:35:00Z</cp:lastPrinted>
  <dcterms:created xsi:type="dcterms:W3CDTF">2024-06-13T12:20:00Z</dcterms:created>
  <dcterms:modified xsi:type="dcterms:W3CDTF">2024-06-19T07:19:00Z</dcterms:modified>
</cp:coreProperties>
</file>