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DE" w:rsidRDefault="003C65DE" w:rsidP="003C65D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 xml:space="preserve">Вопрос: можно ли привлечь руководителя организации к административной ответственности за нарушения трудового </w:t>
      </w:r>
      <w:proofErr w:type="gramStart"/>
      <w:r w:rsidRPr="00A346D9">
        <w:rPr>
          <w:rFonts w:ascii="Times New Roman" w:hAnsi="Times New Roman" w:cs="Times New Roman"/>
          <w:b/>
          <w:sz w:val="28"/>
          <w:szCs w:val="28"/>
        </w:rPr>
        <w:t>законодательства</w:t>
      </w:r>
      <w:proofErr w:type="gramEnd"/>
      <w:r w:rsidRPr="00A346D9">
        <w:rPr>
          <w:rFonts w:ascii="Times New Roman" w:hAnsi="Times New Roman" w:cs="Times New Roman"/>
          <w:b/>
          <w:sz w:val="28"/>
          <w:szCs w:val="28"/>
        </w:rPr>
        <w:t xml:space="preserve"> если он уволился</w:t>
      </w:r>
    </w:p>
    <w:p w:rsidR="003C65DE" w:rsidRPr="00A346D9" w:rsidRDefault="003C65DE" w:rsidP="003C65D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65DE" w:rsidRPr="00A346D9" w:rsidRDefault="003C65DE" w:rsidP="003C65D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Согласно ст. 2.4 Кодекса Российской Федерации об административных правонарушениях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</w:p>
    <w:p w:rsidR="003C65DE" w:rsidRPr="00A346D9" w:rsidRDefault="003C65DE" w:rsidP="003C65D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>Постановлением Пленума Верховного Суда РФ от 23.12.2021 N 45 разъяснено, что прекращение трудовых отношений с должностным лицом, в том числе руководителем организации, не исключает возможности возбуждения в отношении его производства по делу об административном правонарушении и привлечения к административной ответственности, если нарушение было допущено им в период исполнения служебных обязанностей и не истек срок давности привлечения к административной ответственности, составляющий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один год (по таким правонарушениям). </w:t>
      </w:r>
    </w:p>
    <w:p w:rsidR="003C65DE" w:rsidRPr="00A346D9" w:rsidRDefault="003C65DE" w:rsidP="003C65D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Также, государственная регистрация прекращения физическим лицом деятельности в качестве индивидуального предпринимателя не препятствует привлечению данного лица к административной ответственности в пределах срока давности за совершенные им в период осуществления указанной деятельности административные правонарушения. При этом такому лицу назначается административное наказание, установленное для индивидуальных предпринимателей.</w:t>
      </w:r>
    </w:p>
    <w:p w:rsidR="003C65DE" w:rsidRPr="00A346D9" w:rsidRDefault="003C65DE" w:rsidP="003C65D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691" w:rsidRDefault="00652691"/>
    <w:sectPr w:rsidR="00652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65DE"/>
    <w:rsid w:val="003C65DE"/>
    <w:rsid w:val="00652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1178</Characters>
  <Application>Microsoft Office Word</Application>
  <DocSecurity>0</DocSecurity>
  <Lines>9</Lines>
  <Paragraphs>2</Paragraphs>
  <ScaleCrop>false</ScaleCrop>
  <Company>Microsoft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2024-06-14T06:51:00Z</dcterms:created>
  <dcterms:modified xsi:type="dcterms:W3CDTF">2024-06-14T06:51:00Z</dcterms:modified>
</cp:coreProperties>
</file>