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склонение к употреблению наркотиков</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разъяснениям, изложенным в п. 27 Постановления Пленума Верховного Суда РФ от 15.06.2006 № 14 «О судебной практике по делам о преступлениях, связанных с наркотическими средствами, психотропными, сильнодействующими и ядовитыми веществами», под склонением к потреблению наркотических средств, психотропных веществ или их аналогов, понимаются любые умышленные действия, в т.ч. однократного характера, направленные на возбуждение у другого лица желания их потребления (в уговорах, предложениях, даче совета и т.п.), а также в обмане, психическом или физическом насилии, ограничении свободы и других действиях, совершаемых с целью принуждения к потреблению указанных средств (веществ) лицом, на которое оказывается воздействие.</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Указанные действия влекут уголовную ответственность по ст. 230 УК РФ вплоть до лишения свободы на срок до 5 лет.</w:t>
      </w:r>
    </w:p>
    <w:p w:rsidR="00992420"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случае совершения преступления в отношении несовершеннолетнего виновному грозит лишение свободы на срок до 15 лет.</w:t>
      </w:r>
    </w:p>
    <w:p w:rsidR="00A346D9" w:rsidRPr="00A346D9" w:rsidRDefault="00A346D9" w:rsidP="00A346D9">
      <w:pPr>
        <w:spacing w:after="0"/>
        <w:ind w:firstLine="567"/>
        <w:jc w:val="both"/>
        <w:rPr>
          <w:rFonts w:ascii="Times New Roman" w:hAnsi="Times New Roman" w:cs="Times New Roman"/>
          <w:sz w:val="28"/>
          <w:szCs w:val="28"/>
        </w:rPr>
      </w:pPr>
    </w:p>
    <w:p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Что такое добровольная сдача наркотических средств?</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Статьей 228 Уголовного кодекса Российской Федерации предусмотрена уголовная ответственность за незаконные приобретение, хранение, перевозку, изготовление, переработку без цели сбыта наркотических средств, психотропных веществ или их аналогов, а также незаконные приобретение, хранение, перевозку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Согласно примечанию 1 к данной статье УК РФ лицо, совершившее предусмотренное настоящей статьей преступление, добровольно сдавшее наркотические средства, психотропные вещества или их аналоги, растения, содержащие наркотические средства или психотропные вещества, либо их части, содержащие наркотические средства или психотропные вещества, и активно способствовавшее раскрытию или пресечению преступлений, связанных с незаконным оборотом указанных средств, веществ или их аналогов, а также с незаконными приобретением, хранением, перевозкой таких растений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 освобождается от уголовной ответственности за данное преступление. </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Не может признаваться добровольной сдачей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изъятие указанных средств, веществ или их аналогов, таких растений либо их частей, </w:t>
      </w:r>
      <w:r w:rsidRPr="00A346D9">
        <w:rPr>
          <w:rFonts w:ascii="Times New Roman" w:hAnsi="Times New Roman" w:cs="Times New Roman"/>
          <w:sz w:val="28"/>
          <w:szCs w:val="28"/>
        </w:rPr>
        <w:lastRenderedPageBreak/>
        <w:t>содержащих наркотические средства или психотропные вещества, при задержании лица и при производстве следственных действий по обнаружению и изъятию указанных средств, веществ или их аналогов, таких растений либо их частей, содержащих наркотические средства или психотропные вещества.</w:t>
      </w:r>
    </w:p>
    <w:p w:rsid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Постановлением Пленума Верховного Суда РФ от 15.06.2006 N 14 разъяснено, что добровольная сдача наркотических средств, психотропных веществ или их аналогов,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означает выдачу лицом таких средств, веществ или растений представителям власти при наличии у этого лица реальной возможности распорядиться ими иным способом.</w:t>
      </w:r>
    </w:p>
    <w:p w:rsidR="00A346D9" w:rsidRPr="00A346D9" w:rsidRDefault="00A346D9" w:rsidP="00A346D9">
      <w:pPr>
        <w:spacing w:after="0"/>
        <w:ind w:firstLine="567"/>
        <w:jc w:val="both"/>
        <w:rPr>
          <w:rFonts w:ascii="Times New Roman" w:hAnsi="Times New Roman" w:cs="Times New Roman"/>
          <w:sz w:val="28"/>
          <w:szCs w:val="28"/>
        </w:rPr>
      </w:pPr>
    </w:p>
    <w:p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что такое исковая давность?</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Исковой давностью согласно статье 195 Гражданского кодекса Российской Федерации признается срок для защиты права в суде по иску лица, право </w:t>
      </w:r>
      <w:proofErr w:type="spellStart"/>
      <w:proofErr w:type="gramStart"/>
      <w:r w:rsidRPr="00A346D9">
        <w:rPr>
          <w:rFonts w:ascii="Times New Roman" w:hAnsi="Times New Roman" w:cs="Times New Roman"/>
          <w:sz w:val="28"/>
          <w:szCs w:val="28"/>
        </w:rPr>
        <w:t>ко-торого</w:t>
      </w:r>
      <w:proofErr w:type="spellEnd"/>
      <w:proofErr w:type="gramEnd"/>
      <w:r w:rsidRPr="00A346D9">
        <w:rPr>
          <w:rFonts w:ascii="Times New Roman" w:hAnsi="Times New Roman" w:cs="Times New Roman"/>
          <w:sz w:val="28"/>
          <w:szCs w:val="28"/>
        </w:rPr>
        <w:t xml:space="preserve"> нарушено.</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Общий срок исковой давности составляет три года. По общему правилу он начинается со дня, который определяется статьей 200 ГК РФ, и не может </w:t>
      </w:r>
      <w:proofErr w:type="spellStart"/>
      <w:proofErr w:type="gramStart"/>
      <w:r w:rsidRPr="00A346D9">
        <w:rPr>
          <w:rFonts w:ascii="Times New Roman" w:hAnsi="Times New Roman" w:cs="Times New Roman"/>
          <w:sz w:val="28"/>
          <w:szCs w:val="28"/>
        </w:rPr>
        <w:t>пре-вышать</w:t>
      </w:r>
      <w:proofErr w:type="spellEnd"/>
      <w:proofErr w:type="gramEnd"/>
      <w:r w:rsidRPr="00A346D9">
        <w:rPr>
          <w:rFonts w:ascii="Times New Roman" w:hAnsi="Times New Roman" w:cs="Times New Roman"/>
          <w:sz w:val="28"/>
          <w:szCs w:val="28"/>
        </w:rPr>
        <w:t xml:space="preserve"> 10 лет со дня нарушения права, для защиты которого этот срок </w:t>
      </w:r>
      <w:proofErr w:type="spellStart"/>
      <w:r w:rsidRPr="00A346D9">
        <w:rPr>
          <w:rFonts w:ascii="Times New Roman" w:hAnsi="Times New Roman" w:cs="Times New Roman"/>
          <w:sz w:val="28"/>
          <w:szCs w:val="28"/>
        </w:rPr>
        <w:t>уста-новлен</w:t>
      </w:r>
      <w:proofErr w:type="spellEnd"/>
      <w:r w:rsidRPr="00A346D9">
        <w:rPr>
          <w:rFonts w:ascii="Times New Roman" w:hAnsi="Times New Roman" w:cs="Times New Roman"/>
          <w:sz w:val="28"/>
          <w:szCs w:val="28"/>
        </w:rPr>
        <w:t xml:space="preserve"> (п. 2 ст. 196 ГК РФ). По обязательствам, у которых срок исполнения не определен или определен моментом востребования, срок исковой давности не может превышать 10 лет со дня возникновения обязательства (п. 2 ст. 200 ГК РФ).</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Специальные сроки исковой давности могут быть установлены законом (п. 1 ст. 197 ГК РФ). В частности, есть следующие специальные сроки: </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3 месяца - для перевода прав и обязанностей покупателя на участника </w:t>
      </w:r>
      <w:proofErr w:type="gramStart"/>
      <w:r w:rsidRPr="00A346D9">
        <w:rPr>
          <w:rFonts w:ascii="Times New Roman" w:hAnsi="Times New Roman" w:cs="Times New Roman"/>
          <w:sz w:val="28"/>
          <w:szCs w:val="28"/>
        </w:rPr>
        <w:t>до-левой</w:t>
      </w:r>
      <w:proofErr w:type="gramEnd"/>
      <w:r w:rsidRPr="00A346D9">
        <w:rPr>
          <w:rFonts w:ascii="Times New Roman" w:hAnsi="Times New Roman" w:cs="Times New Roman"/>
          <w:sz w:val="28"/>
          <w:szCs w:val="28"/>
        </w:rPr>
        <w:t xml:space="preserve"> собственности при нарушении преимущественного права покупки (п. 3 ст. 250 ГК РФ); </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6 месяцев: для оспаривания решения собрания (но в пределах двухлетнего срока, предусмотренного п. 5 ст. 181.4 ГК РФ); требования о понуждении </w:t>
      </w:r>
      <w:proofErr w:type="spellStart"/>
      <w:proofErr w:type="gramStart"/>
      <w:r w:rsidRPr="00A346D9">
        <w:rPr>
          <w:rFonts w:ascii="Times New Roman" w:hAnsi="Times New Roman" w:cs="Times New Roman"/>
          <w:sz w:val="28"/>
          <w:szCs w:val="28"/>
        </w:rPr>
        <w:t>за-ключить</w:t>
      </w:r>
      <w:proofErr w:type="spellEnd"/>
      <w:proofErr w:type="gramEnd"/>
      <w:r w:rsidRPr="00A346D9">
        <w:rPr>
          <w:rFonts w:ascii="Times New Roman" w:hAnsi="Times New Roman" w:cs="Times New Roman"/>
          <w:sz w:val="28"/>
          <w:szCs w:val="28"/>
        </w:rPr>
        <w:t xml:space="preserve"> основной договор во исполнение предварительного (п. 5 ст. 429 ГК РФ); </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1 год: для требований о признании оспоримой сделки недействительной и о применении последствий ее недействительности (п. 2 ст. 181 ГК РФ); </w:t>
      </w:r>
      <w:proofErr w:type="spellStart"/>
      <w:r w:rsidRPr="00A346D9">
        <w:rPr>
          <w:rFonts w:ascii="Times New Roman" w:hAnsi="Times New Roman" w:cs="Times New Roman"/>
          <w:sz w:val="28"/>
          <w:szCs w:val="28"/>
        </w:rPr>
        <w:t>призна-ния</w:t>
      </w:r>
      <w:proofErr w:type="spellEnd"/>
      <w:r w:rsidRPr="00A346D9">
        <w:rPr>
          <w:rFonts w:ascii="Times New Roman" w:hAnsi="Times New Roman" w:cs="Times New Roman"/>
          <w:sz w:val="28"/>
          <w:szCs w:val="28"/>
        </w:rPr>
        <w:t xml:space="preserve"> торгов недействительными (п. 1 ст. 449 ГК РФ); требований в связи с не-надлежащим качеством работы, которая выполнена по договору подряда, за исключением требований в отношении зданий и сооружений (п. 1 ст. 725 ГК РФ); требований, которые вытекают из перевозки груза (п. 3 ст. 797 ГК РФ); требований, которые вытекают из договора транспортной экспедиции (ст. 13 Закона о транспортно-экспедиционной деятельности);</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 xml:space="preserve">20 лет - для исков о компенсации вреда окружающей среде, который </w:t>
      </w:r>
      <w:proofErr w:type="gramStart"/>
      <w:r w:rsidRPr="00A346D9">
        <w:rPr>
          <w:rFonts w:ascii="Times New Roman" w:hAnsi="Times New Roman" w:cs="Times New Roman"/>
          <w:sz w:val="28"/>
          <w:szCs w:val="28"/>
        </w:rPr>
        <w:t>при-чинен</w:t>
      </w:r>
      <w:proofErr w:type="gramEnd"/>
      <w:r w:rsidRPr="00A346D9">
        <w:rPr>
          <w:rFonts w:ascii="Times New Roman" w:hAnsi="Times New Roman" w:cs="Times New Roman"/>
          <w:sz w:val="28"/>
          <w:szCs w:val="28"/>
        </w:rPr>
        <w:t xml:space="preserve"> нарушением законодательства в области ее охраны (п. 3 ст. 78 Закона об охране окружающей среды).</w:t>
      </w:r>
    </w:p>
    <w:p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При этом исковая давность не распространяется на требования: о защите личных неимущественных прав и других нематериальных благ, если иное не предусмотрено законом; вкладчиков к банку о выдаче вкладов; о возмещении вреда, который причинен жизни или здоровью гражданина; собственника или иного владельца об устранении всяких нарушений его права, хотя бы эти нарушения не были соединены с лишением владения; другие требования в </w:t>
      </w:r>
      <w:proofErr w:type="spellStart"/>
      <w:r w:rsidRPr="00A346D9">
        <w:rPr>
          <w:rFonts w:ascii="Times New Roman" w:hAnsi="Times New Roman" w:cs="Times New Roman"/>
          <w:sz w:val="28"/>
          <w:szCs w:val="28"/>
        </w:rPr>
        <w:t>слу-чаях</w:t>
      </w:r>
      <w:proofErr w:type="spellEnd"/>
      <w:r w:rsidRPr="00A346D9">
        <w:rPr>
          <w:rFonts w:ascii="Times New Roman" w:hAnsi="Times New Roman" w:cs="Times New Roman"/>
          <w:sz w:val="28"/>
          <w:szCs w:val="28"/>
        </w:rPr>
        <w:t>, которые установлены законом.</w:t>
      </w:r>
    </w:p>
    <w:p w:rsidR="00A346D9" w:rsidRPr="00A346D9" w:rsidRDefault="00A346D9" w:rsidP="00A346D9">
      <w:pPr>
        <w:spacing w:after="0"/>
        <w:ind w:firstLine="567"/>
        <w:jc w:val="both"/>
        <w:rPr>
          <w:rFonts w:ascii="Times New Roman" w:hAnsi="Times New Roman" w:cs="Times New Roman"/>
          <w:sz w:val="28"/>
          <w:szCs w:val="28"/>
        </w:rPr>
      </w:pPr>
    </w:p>
    <w:p w:rsidR="00A346D9" w:rsidRPr="00A346D9" w:rsidRDefault="00A346D9" w:rsidP="00A346D9">
      <w:pPr>
        <w:spacing w:after="0"/>
        <w:ind w:firstLine="567"/>
        <w:jc w:val="both"/>
        <w:rPr>
          <w:rFonts w:ascii="Times New Roman" w:hAnsi="Times New Roman" w:cs="Times New Roman"/>
          <w:sz w:val="28"/>
          <w:szCs w:val="28"/>
        </w:rPr>
      </w:pPr>
    </w:p>
    <w:sectPr w:rsidR="00A346D9" w:rsidRPr="00A346D9" w:rsidSect="004A28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92420"/>
    <w:rsid w:val="004A281E"/>
    <w:rsid w:val="00992420"/>
    <w:rsid w:val="00A00F94"/>
    <w:rsid w:val="00A346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8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861</Words>
  <Characters>4912</Characters>
  <Application>Microsoft Office Word</Application>
  <DocSecurity>0</DocSecurity>
  <Lines>40</Lines>
  <Paragraphs>11</Paragraphs>
  <ScaleCrop>false</ScaleCrop>
  <Company>Прокуратура РФ</Company>
  <LinksUpToDate>false</LinksUpToDate>
  <CharactersWithSpaces>5762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Объедкин Дмитрий Владимирович</dc:creator>
  <cp:keywords/>
  <dc:description/>
  <cp:lastModifiedBy>User</cp:lastModifiedBy>
  <cp:revision>3</cp:revision>
  <dcterms:created xsi:type="dcterms:W3CDTF">2024-06-14T04:42:00Z</dcterms:created>
  <dcterms:modified xsi:type="dcterms:W3CDTF">2024-06-14T12:45:00Z</dcterms:modified>
</cp:coreProperties>
</file>