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EC9" w:rsidRPr="00A346D9" w:rsidRDefault="00442EC9" w:rsidP="00442EC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Какая ответственность предусмотрена за подделку протоколов общих собраний и решений собственников помещений в многоквартирных домах?</w:t>
      </w:r>
    </w:p>
    <w:p w:rsidR="00442EC9" w:rsidRPr="00A346D9" w:rsidRDefault="00442EC9" w:rsidP="00442EC9">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Согласно статье 46 Жилищного кодекса Российской Федерации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w:t>
      </w:r>
      <w:proofErr w:type="gramEnd"/>
    </w:p>
    <w:p w:rsidR="00442EC9" w:rsidRPr="00A346D9" w:rsidRDefault="00442EC9" w:rsidP="00442EC9">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Ответственность за подделку официального документа, предоставляющего права или освобождающего от обязанностей, в целях его использования или сбыт такого документа предусмотрена частью 1 статьи 327 Уголовного кодекса Российской Федерации, согласно которой указанные действия наказываются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w:t>
      </w:r>
      <w:proofErr w:type="gramEnd"/>
      <w:r w:rsidRPr="00A346D9">
        <w:rPr>
          <w:rFonts w:ascii="Times New Roman" w:hAnsi="Times New Roman" w:cs="Times New Roman"/>
          <w:sz w:val="28"/>
          <w:szCs w:val="28"/>
        </w:rPr>
        <w:t xml:space="preserve"> до двух лет.</w:t>
      </w:r>
    </w:p>
    <w:p w:rsidR="00AF6630" w:rsidRDefault="00AF6630"/>
    <w:sectPr w:rsidR="00AF66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42EC9"/>
    <w:rsid w:val="00442EC9"/>
    <w:rsid w:val="00AF66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158</Words>
  <Characters>906</Characters>
  <Application>Microsoft Office Word</Application>
  <DocSecurity>0</DocSecurity>
  <Lines>7</Lines>
  <Paragraphs>2</Paragraphs>
  <ScaleCrop>false</ScaleCrop>
  <Company>Microsoft</Company>
  <LinksUpToDate>false</LinksUpToDate>
  <CharactersWithSpaces>1062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cp:revision>
  <dcterms:created xsi:type="dcterms:W3CDTF">2024-06-14T06:45:00Z</dcterms:created>
  <dcterms:modified xsi:type="dcterms:W3CDTF">2024-06-14T06:45:00Z</dcterms:modified>
</cp:coreProperties>
</file>