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18A" w:rsidRDefault="003C618A" w:rsidP="003C618A">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 xml:space="preserve">В каких случаях и в каком </w:t>
      </w:r>
      <w:proofErr w:type="gramStart"/>
      <w:r w:rsidRPr="00A346D9">
        <w:rPr>
          <w:rFonts w:ascii="Times New Roman" w:hAnsi="Times New Roman" w:cs="Times New Roman"/>
          <w:b/>
          <w:sz w:val="28"/>
          <w:szCs w:val="28"/>
        </w:rPr>
        <w:t>размере</w:t>
      </w:r>
      <w:proofErr w:type="gramEnd"/>
      <w:r w:rsidRPr="00A346D9">
        <w:rPr>
          <w:rFonts w:ascii="Times New Roman" w:hAnsi="Times New Roman" w:cs="Times New Roman"/>
          <w:b/>
          <w:sz w:val="28"/>
          <w:szCs w:val="28"/>
        </w:rPr>
        <w:t xml:space="preserve"> возможно взыскать неустойку по алиментам?</w:t>
      </w:r>
    </w:p>
    <w:p w:rsidR="003C618A" w:rsidRPr="00A346D9" w:rsidRDefault="003C618A" w:rsidP="003C618A">
      <w:pPr>
        <w:spacing w:after="0"/>
        <w:ind w:firstLine="567"/>
        <w:jc w:val="both"/>
        <w:rPr>
          <w:rFonts w:ascii="Times New Roman" w:hAnsi="Times New Roman" w:cs="Times New Roman"/>
          <w:b/>
          <w:sz w:val="28"/>
          <w:szCs w:val="28"/>
        </w:rPr>
      </w:pPr>
    </w:p>
    <w:p w:rsidR="003C618A" w:rsidRPr="00A346D9" w:rsidRDefault="003C618A" w:rsidP="003C618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положениям статьи 115 Семейного кодекса Российской Федерации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десятой процента от суммы невыплаченных алиментов за каждый день просрочки.</w:t>
      </w:r>
    </w:p>
    <w:p w:rsidR="003C618A" w:rsidRPr="00A346D9" w:rsidRDefault="003C618A" w:rsidP="003C618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имеется соглашение об уплате алиментов, то при образовании задолженности по вине лица, обязанного уплачивать алименты, виновное лицо несет ответственность в порядке, предусмотренном этим соглашением.</w:t>
      </w:r>
    </w:p>
    <w:p w:rsidR="003C618A" w:rsidRPr="00A346D9" w:rsidRDefault="003C618A" w:rsidP="003C618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Размер неустойки за несвоевременную уплату алиментов может быть уменьшен судом с учетом материального и (или) семейного положения лица, обязанного уплачивать алименты, если подлежащая уплате неустойка явно несоразмерна последствиям нарушения обязательства по уплате алиментов.</w:t>
      </w:r>
    </w:p>
    <w:p w:rsidR="003C618A" w:rsidRPr="00A346D9" w:rsidRDefault="003C618A" w:rsidP="003C618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3C618A" w:rsidRPr="00A346D9" w:rsidRDefault="003C618A" w:rsidP="003C618A">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Постановлением Пленума Верховного Суда Российской Федерации от 26.12.2017 N 56 разъяснено, что поскольку обязанность по уплате алиментов носит ежемесячный характер, неустойку за неуплату алиментов, предусмотренную пунктом статьей 115 СК РФ, необходимо определять по каждому просроченному месячному платежу исходя из суммы этого платежа и количества дней его просрочки, определяемого на день вынесения решения суда о взыскании неустойки.</w:t>
      </w:r>
      <w:proofErr w:type="gramEnd"/>
    </w:p>
    <w:p w:rsidR="003C618A" w:rsidRPr="00A346D9" w:rsidRDefault="003C618A" w:rsidP="003C618A">
      <w:pPr>
        <w:spacing w:after="0"/>
        <w:ind w:firstLine="567"/>
        <w:jc w:val="both"/>
        <w:rPr>
          <w:rFonts w:ascii="Times New Roman" w:hAnsi="Times New Roman" w:cs="Times New Roman"/>
          <w:sz w:val="28"/>
          <w:szCs w:val="28"/>
        </w:rPr>
      </w:pPr>
    </w:p>
    <w:p w:rsidR="002A3285" w:rsidRDefault="002A3285"/>
    <w:sectPr w:rsidR="002A32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C618A"/>
    <w:rsid w:val="002A3285"/>
    <w:rsid w:val="003C61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1311</Characters>
  <Application>Microsoft Office Word</Application>
  <DocSecurity>0</DocSecurity>
  <Lines>10</Lines>
  <Paragraphs>3</Paragraphs>
  <ScaleCrop>false</ScaleCrop>
  <Company>Microsoft</Company>
  <LinksUpToDate>false</LinksUpToDate>
  <CharactersWithSpaces>1538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2024-06-14T06:48:00Z</dcterms:created>
  <dcterms:modified xsi:type="dcterms:W3CDTF">2024-06-14T06:48:00Z</dcterms:modified>
</cp:coreProperties>
</file>