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E1" w:rsidRPr="00A441E1" w:rsidRDefault="00A441E1" w:rsidP="00A441E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441E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950 семей Мордовии распорядились материнским капиталом с начала 2024 года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>С начала года Отделение Социального фонда по Республике Мордовия одобрило  963  заявления о распоряжении средствами федерального материнского капитала.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 xml:space="preserve">В основном, родители использовали </w:t>
      </w:r>
      <w:proofErr w:type="spellStart"/>
      <w:r w:rsidRPr="00A441E1">
        <w:rPr>
          <w:rFonts w:ascii="Times New Roman" w:eastAsia="Times New Roman" w:hAnsi="Times New Roman" w:cs="Times New Roman"/>
          <w:sz w:val="24"/>
          <w:szCs w:val="24"/>
        </w:rPr>
        <w:t>маткапитал</w:t>
      </w:r>
      <w:proofErr w:type="spellEnd"/>
      <w:r w:rsidRPr="00A441E1">
        <w:rPr>
          <w:rFonts w:ascii="Times New Roman" w:eastAsia="Times New Roman" w:hAnsi="Times New Roman" w:cs="Times New Roman"/>
          <w:sz w:val="24"/>
          <w:szCs w:val="24"/>
        </w:rPr>
        <w:t xml:space="preserve"> для улучшения жилищных условий.   472 семьи направили его на оплату первоначального взноса по ипотеке или погашения жилищного займа (кредита) и процентов по нему, ещё 107 заявителей — на приобретение или строительство жилья без привлечения кредитных средств.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>Также востребовано получение ежемесячной денежной выплаты из средств материнского капитала для семей, чей доход не превышает двух региональных прожиточных минимумов на душу населения.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>Третье по популярности направление — образование детей. В Мордовии решение об оплате учебы ребенка материнским капиталом приняла 71 семья. Помимо этого, материнский капитал можно потратить на приобретение товаров и услуг для детей с инвалидностью или на формирование накопительной части пенсии мамы.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распоряжении средствами материнского капитала владельцы сертификата могут  на портале </w:t>
      </w:r>
      <w:proofErr w:type="spellStart"/>
      <w:r w:rsidRPr="00A441E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441E1">
        <w:rPr>
          <w:rFonts w:ascii="Times New Roman" w:eastAsia="Times New Roman" w:hAnsi="Times New Roman" w:cs="Times New Roman"/>
          <w:sz w:val="24"/>
          <w:szCs w:val="24"/>
        </w:rPr>
        <w:t>, в клиентской службе регионального ОСФР или в МФЦ.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заявления занимает до 10 рабочих дней </w:t>
      </w:r>
      <w:proofErr w:type="gramStart"/>
      <w:r w:rsidRPr="00A441E1">
        <w:rPr>
          <w:rFonts w:ascii="Times New Roman" w:eastAsia="Times New Roman" w:hAnsi="Times New Roman" w:cs="Times New Roman"/>
          <w:sz w:val="24"/>
          <w:szCs w:val="24"/>
        </w:rPr>
        <w:t>с даты приема</w:t>
      </w:r>
      <w:proofErr w:type="gramEnd"/>
      <w:r w:rsidRPr="00A441E1">
        <w:rPr>
          <w:rFonts w:ascii="Times New Roman" w:eastAsia="Times New Roman" w:hAnsi="Times New Roman" w:cs="Times New Roman"/>
          <w:sz w:val="24"/>
          <w:szCs w:val="24"/>
        </w:rPr>
        <w:t>, в отдельных случаях — до 20 рабочих дней. При принятии положительного решения  перечисление средств осуществляется в течение 5 рабочих дней.</w:t>
      </w:r>
    </w:p>
    <w:p w:rsidR="00A441E1" w:rsidRPr="00A441E1" w:rsidRDefault="00A441E1" w:rsidP="00A441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1E1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можете обратиться к специалистам Отделения Социального фонда России по Республике Мордовия, позвонив по телефону: 8-800-200-01-88 (звонок бесплатный, режим работы: понедельник-четверг с 8.30 до 17.30, пятница с 8.30 до 16.30).</w:t>
      </w:r>
    </w:p>
    <w:p w:rsidR="00061025" w:rsidRDefault="00061025"/>
    <w:sectPr w:rsidR="000610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41E1"/>
    <w:rsid w:val="00061025"/>
    <w:rsid w:val="00A44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41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41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44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3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6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1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53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2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2024-05-29T06:25:00Z</dcterms:created>
  <dcterms:modified xsi:type="dcterms:W3CDTF">2024-05-29T06:27:00Z</dcterms:modified>
</cp:coreProperties>
</file>