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ACA" w:rsidRPr="00261ACA" w:rsidRDefault="00261ACA" w:rsidP="00261A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1A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700 семей Мордовии получают ежемесячную выплату из средств материнского капитала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В Мордовии ежемесячную выплату из средств материнского капитала получают 715 семей. На эти цели в 2023 году региональное Отделение СФР направило свыше 99 миллионов рублей.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Данная мера поддержки  предоставляется на любого ребенка в семье до 3 лет или одновременно на несколько детей этого возраста, за исключением малышей, на которых оформлены выплаты от 0 до 3 лет на первого, третьего (и последующего) детей. Одновременно эти две выплаты  получать нельзя.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Главный критерий для назначения пособия — доход на каждого члена семьи не должен превышать двукратную величину регионального прожиточного минимума на душу населения. В Мордовии это — 26 270 рублей. Дополнительных требований к занятости родителей или имуществу по данной выплате  нет.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С 2024 года семьи имеют возможность получить ежемесячную выплату из средств материнского капитала сразу за полгода, если обратятся за её назначением в течение первых 6 месяцев с месяца рождения ребенка. Ранее это было возможно в течение первых 3 месяцев с рождения малыша.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 xml:space="preserve">«Подать заявление о распоряжении средствами материнского капитала на получение ежемесячной выплаты можно на портале </w:t>
      </w:r>
      <w:proofErr w:type="spellStart"/>
      <w:r w:rsidRPr="00261AC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261ACA">
        <w:rPr>
          <w:rFonts w:ascii="Times New Roman" w:eastAsia="Times New Roman" w:hAnsi="Times New Roman" w:cs="Times New Roman"/>
          <w:sz w:val="24"/>
          <w:szCs w:val="24"/>
        </w:rPr>
        <w:t xml:space="preserve">, в МФЦ или клиентской службе регионального ОСФР. Подается оно на каждого ребенка отдельно. При получении заявления специалисты фонда самостоятельно запросят все необходимые сведения в других ведомствах для подтверждения доходов семьи. В отдельных случаях родителям потребуется самостоятельно </w:t>
      </w:r>
      <w:proofErr w:type="gramStart"/>
      <w:r w:rsidRPr="00261ACA">
        <w:rPr>
          <w:rFonts w:ascii="Times New Roman" w:eastAsia="Times New Roman" w:hAnsi="Times New Roman" w:cs="Times New Roman"/>
          <w:sz w:val="24"/>
          <w:szCs w:val="24"/>
        </w:rPr>
        <w:t>предоставить справки</w:t>
      </w:r>
      <w:proofErr w:type="gramEnd"/>
      <w:r w:rsidRPr="00261ACA">
        <w:rPr>
          <w:rFonts w:ascii="Times New Roman" w:eastAsia="Times New Roman" w:hAnsi="Times New Roman" w:cs="Times New Roman"/>
          <w:sz w:val="24"/>
          <w:szCs w:val="24"/>
        </w:rPr>
        <w:t xml:space="preserve"> о доходах или учебе», — отметил управляющий Отделением Социального фонда по Мордовии </w:t>
      </w:r>
      <w:r w:rsidRPr="00261A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261ACA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261AC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Ежемесячная выплата устанавливается на 12 месяцев, но на срок не более чем до достижения малышом трёх лет. Размер выплаты равен одному региональному прожиточному минимуму на ребенка, в Мордовии это — 12 898 рублей в месяц.</w:t>
      </w:r>
    </w:p>
    <w:p w:rsidR="00261ACA" w:rsidRPr="00261ACA" w:rsidRDefault="00261ACA" w:rsidP="00261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ACA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задать их специалистам Отделения СФР по Республике Мордовия, позвонив по телефону 8 800 200 01 88 (звонок бесплатный).</w:t>
      </w:r>
    </w:p>
    <w:p w:rsidR="004C1332" w:rsidRDefault="004C1332"/>
    <w:sectPr w:rsidR="004C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1ACA"/>
    <w:rsid w:val="00261ACA"/>
    <w:rsid w:val="004C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1A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A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61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1A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4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2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6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2024-05-02T06:20:00Z</dcterms:created>
  <dcterms:modified xsi:type="dcterms:W3CDTF">2024-05-02T06:20:00Z</dcterms:modified>
</cp:coreProperties>
</file>