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AFD" w:rsidRPr="00386AFD" w:rsidRDefault="00386AFD" w:rsidP="00386AF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Информация</w:t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муниципального образования.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 о состоянии экологии, здравоохранения, санитарии.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своей работе Администрация</w:t>
      </w:r>
      <w:r w:rsidR="00C8184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Новопотьминского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формировании экологической культуры, проводит субботники, акции по санитарной очистке территории поселения, посадке деревьев и цветов. На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странице сайта Администрации помимо прочего размещена информация о соблюдении гражданами правил пожарной безопасности. Также жители </w:t>
      </w:r>
      <w:r w:rsidR="00C8184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новопотьминского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могут обратиться в интернет-приемную Администрации и сообщить об экологических нарушениях.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8 Федерального закона «Об отходах производства и потребления» от 24.06.1998г. № 89-ФЗ к полномочиям 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Изменениями в 89-ФЗ также введны понятия: ТБО (твёрдые бытовые отходы) и ТКО (твёрдые коммунальные отходы).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ТБО — это отходы, образующиеся от повседневной жизнедеятельности человека: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Продукты питания, пришедшие в негодность;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Макулатура (бумага и картон);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Пластик и полимеры (упаковка, пришедшие в негодность бытовые вещи);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Стеклотара и стеклобой;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Металлолом.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2. ТКО — это отходы из жилых помещений, образующиеся в результате процесса потребления их жильцами: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Отходы от уборки или ремонта;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Пришедшая в негодность техника или мебель;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Растительные отходы (трава, листва, ветки деревьев).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Интернет-ресурсы экологической направленности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Министерство природных ресурсов России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http://www.mnr.gov.ru/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Гринпис России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http://www.greenpeace.org/russia/ru/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Ecocom — всё об экологии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http://www.ecocommunity.ru/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su – «Сохраним планету»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http://www.saveplanet.su/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Всемирный фонд дикой природы (WWF)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http://wwf.panda.org/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Система охраны природы в Российской Федерации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систему правовой охраны природы России входят четыре группы юридических мероприятий: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правовое регулирование отношений по использованию, сохранению и возобновлению природных ресурсов;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государственный и общественный контроль за выполнением требований охраны природы;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юридическая ответственность правонарушителей.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 Первого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386AFD" w:rsidRPr="00386AFD" w:rsidRDefault="00386AFD" w:rsidP="00386AF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природоохранное;</w:t>
      </w:r>
    </w:p>
    <w:p w:rsidR="00386AFD" w:rsidRPr="00386AFD" w:rsidRDefault="00386AFD" w:rsidP="00386AF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природоресурсное законодательство.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подсистему природоресурсного законодательства входят: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Земельный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 РФ от 21 февраля 1992 г. № 2395-1 «О недрах»;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Лесной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Водный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от 24 апреля 1995 г. № 52-ФЗ «О животном мире»;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также другие законодательные и нормативные акты субъектов РФ.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 Первая касается биологических начал человека, вторая — его материальных основ существования.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Федеральным законом «Об охране окружающей среды» закрепляются следующие правовые положения: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основы управления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экономическое регулирование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нормирование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оценка воздействия на окружающую среду и экологическая экспертиза;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требования в области охраны окружающей среды при осуществлении хозяйственной деятельности;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зоны экологического бедствия, зоны чрезвычайных ситуаций;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государственный мониторинг окружающей среды (государственный экологический мониторинг);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 в области охраны окружающей среды (экологический контроль);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научные исследования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основы формирования экологической культуры;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международное сотрудничество в области охраны окружающей среды.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Правовые нормы по охране природы и рациональному природопользованию содержатся и в других актах природоресурсного законодательства России. К ним относятся Лесной кодекс РФ, Водный кодекс РФ, Федеральный закон «О животном мире» и др.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Постановления Правительства РФ по вопросам экологии можно разбить на три группы: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Вторая группа постановлений предназначена для определения компетенции органов управления и контроля.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Помимо специальных нормативно-правовых актов экологического содержания в последние годы широко используется экологизация нормативных актов, регулирующих экономическую, хозяйственную и административную деятельность предприятий. Под экологизацией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также дает право органам управления на приостановление реализации товаров, если создается угроза здоровью граждан либо состоянию окружающей среды.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в области охраны окружающей среды, природопользования и экологической безопасности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Общее законодательство: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окружающей среды» от 10.01.2002 № 7-ФЗ.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экологической экспертизе» от 23.11.95 № 174-ФЗ.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гидрометеорологической службе» от 09.07.98 № 113-ФЗ.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об экологической безопасности: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санитарно-эпидемиологическом благополучии населения» от 30.03.99 № 52-ФЗ.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ратификации Базельской конвенции о контроле за трансграничной перевозкой опасных отходов и их удалением» от 25.11.94 № 49-ФЗ.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безопасном обращении с пестицидами и агрохимикатами» от 19.07.97 № 109-ФЗ.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безопасности гидротехнических сооружений» от 21.07.97 № 117-ФЗ.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отходах производства и потребления» от 24.06.98 № 89-ФЗ.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о радиационной безопасности населения: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использовании атомной энергии» от 21.11.95 № 170-ФЗ.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радиационной безопасности населения» от 09.01.96 № 3-ФЗ.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специальных экологических программах реабилитации радиационно загрязненных участков территории» от 10.07.01 № 92-ФЗ.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  об использовании и сохранении природных ресурсов: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атмосферного воздуха» от 04.09.99 № 96-ФЗ.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Водный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озера Байкал» от 01.05.99 № 94-ФЗ.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Земельный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мелиорации земель» от 10.01.96 № 4-ФЗ.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 РФ «О недрах» от 21.02.92 N 2395-I.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Лесной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особо охраняемых природных территориях» от 14.03.95 № 33-ФЗ.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животном мире» от 24.04.95 № 52-ФЗ.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континентальном шельфе Российской Федерации» от 30.11.95 № 187-ФЗ.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Экологическая ситуация в</w:t>
      </w:r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Новопотьминском  </w:t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сельском поселении.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Экологическая ситуация в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Новопотьминском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момента реализации в регионе реформы системы обращения с твердыми коммунальными отходами серьезную озабоченность вызывают состояние сбора, утилизации и захоронения отходов. Администрацией совместно со старостами 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настоящее время, на территории поселения снижается количество образуемых несанкционированных свалок отходов, что стало результатом повышения экологической грамотности жителей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Новопотьминского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и проводимой Администрацией комплексной работы по благоустройству и развитию территории поселения.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Уважаемые граждане, берегите природу и её экологическое состояние!</w:t>
      </w:r>
    </w:p>
    <w:p w:rsidR="00F658AD" w:rsidRDefault="00F658AD"/>
    <w:sectPr w:rsidR="00F658AD" w:rsidSect="00F6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741D"/>
    <w:multiLevelType w:val="multilevel"/>
    <w:tmpl w:val="B4B2B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A0076"/>
    <w:multiLevelType w:val="multilevel"/>
    <w:tmpl w:val="9CC83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E858F9"/>
    <w:multiLevelType w:val="multilevel"/>
    <w:tmpl w:val="400A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0F503B"/>
    <w:multiLevelType w:val="multilevel"/>
    <w:tmpl w:val="502C2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6B68A6"/>
    <w:multiLevelType w:val="multilevel"/>
    <w:tmpl w:val="EF66C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BA4E6E"/>
    <w:multiLevelType w:val="multilevel"/>
    <w:tmpl w:val="184C6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864881"/>
    <w:multiLevelType w:val="multilevel"/>
    <w:tmpl w:val="7034E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6F2388"/>
    <w:multiLevelType w:val="multilevel"/>
    <w:tmpl w:val="86CA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48393B"/>
    <w:multiLevelType w:val="multilevel"/>
    <w:tmpl w:val="86CCD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853306"/>
    <w:multiLevelType w:val="multilevel"/>
    <w:tmpl w:val="73D4F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760435"/>
    <w:multiLevelType w:val="multilevel"/>
    <w:tmpl w:val="4A7AA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2648D3"/>
    <w:multiLevelType w:val="multilevel"/>
    <w:tmpl w:val="17101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1"/>
  </w:num>
  <w:num w:numId="5">
    <w:abstractNumId w:val="9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6AFD"/>
    <w:rsid w:val="0019706E"/>
    <w:rsid w:val="00386AFD"/>
    <w:rsid w:val="00C81842"/>
    <w:rsid w:val="00DC3420"/>
    <w:rsid w:val="00F65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6A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9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2662</Words>
  <Characters>15180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2024-01-10T13:29:00Z</dcterms:created>
  <dcterms:modified xsi:type="dcterms:W3CDTF">2024-01-10T13:29:00Z</dcterms:modified>
</cp:coreProperties>
</file>