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84" w:rsidRPr="00C42484" w:rsidRDefault="00325991" w:rsidP="00A9076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9076B" w:rsidRPr="006214B1" w:rsidRDefault="00A9076B" w:rsidP="00A90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4B1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9076B" w:rsidRPr="006214B1" w:rsidRDefault="00A9076B" w:rsidP="00A90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4B1">
        <w:rPr>
          <w:rFonts w:ascii="Times New Roman" w:hAnsi="Times New Roman" w:cs="Times New Roman"/>
          <w:b/>
          <w:sz w:val="28"/>
          <w:szCs w:val="28"/>
        </w:rPr>
        <w:t xml:space="preserve">НОВОПОТЬМИНСКОГО СЕЛЬСКОГО ПОСЕЛЕНИЯ </w:t>
      </w:r>
    </w:p>
    <w:p w:rsidR="00A9076B" w:rsidRPr="006214B1" w:rsidRDefault="00A9076B" w:rsidP="00A90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4B1"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A9076B" w:rsidRPr="006214B1" w:rsidRDefault="00A9076B" w:rsidP="00A90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76B" w:rsidRPr="001B29A9" w:rsidRDefault="00A9076B" w:rsidP="00A90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9A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9076B" w:rsidRPr="00942352" w:rsidRDefault="001B29A9" w:rsidP="00A907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423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0F32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25991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260F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14B1" w:rsidRPr="0094235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9076B" w:rsidRPr="009423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14B1" w:rsidRPr="00942352">
        <w:rPr>
          <w:rFonts w:ascii="Times New Roman" w:hAnsi="Times New Roman" w:cs="Times New Roman"/>
          <w:color w:val="000000"/>
          <w:sz w:val="28"/>
          <w:szCs w:val="28"/>
        </w:rPr>
        <w:t xml:space="preserve">декабря </w:t>
      </w:r>
      <w:r w:rsidR="00A9076B" w:rsidRPr="00942352">
        <w:rPr>
          <w:rFonts w:ascii="Times New Roman" w:hAnsi="Times New Roman" w:cs="Times New Roman"/>
          <w:color w:val="000000"/>
          <w:sz w:val="28"/>
          <w:szCs w:val="28"/>
        </w:rPr>
        <w:t>2023 г.                                                                                 №</w:t>
      </w:r>
      <w:r w:rsidR="00260F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5991">
        <w:rPr>
          <w:rFonts w:ascii="Times New Roman" w:hAnsi="Times New Roman" w:cs="Times New Roman"/>
          <w:color w:val="000000"/>
          <w:sz w:val="28"/>
          <w:szCs w:val="28"/>
        </w:rPr>
        <w:t>45</w:t>
      </w:r>
    </w:p>
    <w:p w:rsidR="00A9076B" w:rsidRPr="006214B1" w:rsidRDefault="00A9076B" w:rsidP="00A907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60F32" w:rsidRPr="00260F32" w:rsidRDefault="00260F32" w:rsidP="00260F32">
      <w:pPr>
        <w:textAlignment w:val="baseline"/>
        <w:rPr>
          <w:rFonts w:ascii="Times New Roman" w:hAnsi="Times New Roman" w:cs="Times New Roman"/>
          <w:b/>
          <w:bCs/>
          <w:color w:val="444444"/>
          <w:sz w:val="28"/>
          <w:szCs w:val="28"/>
        </w:rPr>
      </w:pPr>
      <w:r w:rsidRPr="00260F32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Об утверждении  Положения о Единой комиссии по осуществлению закупок товаров, работ, услуг  Администрации Новопотьминского сельского поселения Зубово-Полянского муниципального района Республики Мордовия</w:t>
      </w:r>
    </w:p>
    <w:p w:rsidR="00260F32" w:rsidRPr="00051C66" w:rsidRDefault="00260F32" w:rsidP="00260F32">
      <w:pPr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051C66">
        <w:rPr>
          <w:rFonts w:ascii="Times New Roman" w:hAnsi="Times New Roman" w:cs="Times New Roman"/>
          <w:color w:val="444444"/>
          <w:sz w:val="24"/>
          <w:szCs w:val="24"/>
        </w:rPr>
        <w:t>В соответствии с </w:t>
      </w:r>
      <w:r w:rsidRPr="00051C66">
        <w:rPr>
          <w:rFonts w:ascii="Times New Roman" w:hAnsi="Times New Roman" w:cs="Times New Roman"/>
          <w:sz w:val="24"/>
          <w:szCs w:val="24"/>
        </w:rPr>
        <w:t>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нужд»</w:t>
      </w:r>
      <w:r w:rsidRPr="00051C66">
        <w:rPr>
          <w:rFonts w:ascii="Times New Roman" w:hAnsi="Times New Roman" w:cs="Times New Roman"/>
          <w:color w:val="444444"/>
          <w:sz w:val="24"/>
          <w:szCs w:val="24"/>
        </w:rPr>
        <w:t> и в целях приведения в актуальное состояние распорядительных документов Администрации Новопотьминского  сельского поселения Зубово-Полянского муниципального района Республики Мордовия. Администрация Новопотьминского сельского поселения Зубово-Полянского муниципального района Республики Мордовия постановляет:</w:t>
      </w:r>
    </w:p>
    <w:p w:rsidR="00260F32" w:rsidRPr="00051C66" w:rsidRDefault="00260F32" w:rsidP="00260F32">
      <w:pPr>
        <w:spacing w:line="360" w:lineRule="auto"/>
        <w:ind w:firstLine="482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051C66">
        <w:rPr>
          <w:rFonts w:ascii="Times New Roman" w:hAnsi="Times New Roman" w:cs="Times New Roman"/>
          <w:color w:val="444444"/>
          <w:sz w:val="24"/>
          <w:szCs w:val="24"/>
        </w:rPr>
        <w:t>1. Утвердить: Положение о Единой комиссии по осуществлению закупок товаров, работ, услуг согласно </w:t>
      </w:r>
      <w:hyperlink r:id="rId6" w:anchor="6580IP" w:history="1">
        <w:r w:rsidRPr="00051C66">
          <w:rPr>
            <w:rFonts w:ascii="Times New Roman" w:hAnsi="Times New Roman" w:cs="Times New Roman"/>
            <w:sz w:val="24"/>
            <w:szCs w:val="24"/>
          </w:rPr>
          <w:t>приложению 1 к настоящему постановлению</w:t>
        </w:r>
      </w:hyperlink>
      <w:r w:rsidRPr="00051C66">
        <w:rPr>
          <w:rFonts w:ascii="Times New Roman" w:hAnsi="Times New Roman" w:cs="Times New Roman"/>
          <w:sz w:val="24"/>
          <w:szCs w:val="24"/>
        </w:rPr>
        <w:t>.</w:t>
      </w:r>
    </w:p>
    <w:p w:rsidR="00260F32" w:rsidRPr="00051C66" w:rsidRDefault="00260F32" w:rsidP="00260F32">
      <w:pPr>
        <w:spacing w:line="360" w:lineRule="auto"/>
        <w:ind w:firstLine="48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51C66">
        <w:rPr>
          <w:rFonts w:ascii="Times New Roman" w:hAnsi="Times New Roman" w:cs="Times New Roman"/>
          <w:color w:val="444444"/>
          <w:sz w:val="24"/>
          <w:szCs w:val="24"/>
        </w:rPr>
        <w:t>1.1. Примерные формы документов для проведения заседаний Единой комиссии по осуществлению закупок товаров, работ, услуг согласно </w:t>
      </w:r>
      <w:hyperlink r:id="rId7" w:anchor="8P00LT" w:history="1">
        <w:r w:rsidRPr="00051C66">
          <w:rPr>
            <w:rFonts w:ascii="Times New Roman" w:hAnsi="Times New Roman" w:cs="Times New Roman"/>
            <w:sz w:val="24"/>
            <w:szCs w:val="24"/>
          </w:rPr>
          <w:t>приложению 2 к настоящему постановлению</w:t>
        </w:r>
      </w:hyperlink>
      <w:r w:rsidRPr="00051C66">
        <w:rPr>
          <w:rFonts w:ascii="Times New Roman" w:hAnsi="Times New Roman" w:cs="Times New Roman"/>
          <w:sz w:val="24"/>
          <w:szCs w:val="24"/>
        </w:rPr>
        <w:t>.</w:t>
      </w:r>
    </w:p>
    <w:p w:rsidR="00051C66" w:rsidRPr="00051C66" w:rsidRDefault="00051C66" w:rsidP="00260F32">
      <w:pPr>
        <w:spacing w:line="360" w:lineRule="auto"/>
        <w:ind w:firstLine="482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051C66">
        <w:rPr>
          <w:rFonts w:ascii="Times New Roman" w:hAnsi="Times New Roman" w:cs="Times New Roman"/>
          <w:sz w:val="24"/>
          <w:szCs w:val="24"/>
        </w:rPr>
        <w:t>2. Признать утратившим силу Распоряжение № 11 от 30.04.2010 «О создании единой комиссии по размещению заказов на поставки товаров, выполнение работ, оказание услуг для муниципальных нужд путем проведения конкурса, аукциона, запроса котировок»</w:t>
      </w:r>
    </w:p>
    <w:p w:rsidR="00260F32" w:rsidRPr="00051C66" w:rsidRDefault="00260F32" w:rsidP="00260F32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051C66">
        <w:rPr>
          <w:rFonts w:ascii="Times New Roman" w:hAnsi="Times New Roman" w:cs="Times New Roman"/>
          <w:color w:val="444444"/>
          <w:sz w:val="24"/>
          <w:szCs w:val="24"/>
        </w:rPr>
        <w:t>2. Контроль за выполнением настоящего постановления оставляю за собой.</w:t>
      </w:r>
    </w:p>
    <w:p w:rsidR="00260F32" w:rsidRPr="00051C66" w:rsidRDefault="00260F32" w:rsidP="00260F32">
      <w:pPr>
        <w:spacing w:line="360" w:lineRule="auto"/>
        <w:ind w:firstLine="482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051C66">
        <w:rPr>
          <w:rFonts w:ascii="Times New Roman" w:hAnsi="Times New Roman" w:cs="Times New Roman"/>
          <w:color w:val="444444"/>
          <w:sz w:val="24"/>
          <w:szCs w:val="24"/>
        </w:rPr>
        <w:t xml:space="preserve">Глава Новопотьминского </w:t>
      </w:r>
    </w:p>
    <w:p w:rsidR="00260F32" w:rsidRPr="00051C66" w:rsidRDefault="00260F32" w:rsidP="00260F32">
      <w:pPr>
        <w:spacing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051C66">
        <w:rPr>
          <w:rFonts w:ascii="Times New Roman" w:hAnsi="Times New Roman" w:cs="Times New Roman"/>
          <w:color w:val="444444"/>
          <w:sz w:val="24"/>
          <w:szCs w:val="24"/>
        </w:rPr>
        <w:t xml:space="preserve">сельского поселения                                        П.А Коняшкин </w:t>
      </w:r>
      <w:r w:rsidRPr="00051C66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Default="00260F32" w:rsidP="00260F32">
      <w:pPr>
        <w:jc w:val="both"/>
        <w:textAlignment w:val="baseline"/>
        <w:rPr>
          <w:color w:val="444444"/>
          <w:sz w:val="28"/>
          <w:szCs w:val="28"/>
        </w:rPr>
      </w:pPr>
    </w:p>
    <w:p w:rsidR="00260F32" w:rsidRPr="00260F32" w:rsidRDefault="00260F32" w:rsidP="00260F32">
      <w:pPr>
        <w:jc w:val="right"/>
        <w:textAlignment w:val="baseline"/>
        <w:outlineLvl w:val="1"/>
        <w:rPr>
          <w:rFonts w:ascii="Times New Roman" w:hAnsi="Times New Roman" w:cs="Times New Roman"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Cs/>
          <w:color w:val="444444"/>
          <w:sz w:val="24"/>
          <w:szCs w:val="24"/>
        </w:rPr>
        <w:t>Приложение 1</w:t>
      </w:r>
      <w:r w:rsidRPr="00260F32">
        <w:rPr>
          <w:rFonts w:ascii="Times New Roman" w:hAnsi="Times New Roman" w:cs="Times New Roman"/>
          <w:bCs/>
          <w:color w:val="444444"/>
          <w:sz w:val="24"/>
          <w:szCs w:val="24"/>
        </w:rPr>
        <w:br/>
        <w:t xml:space="preserve">к постановлению администрации </w:t>
      </w:r>
    </w:p>
    <w:p w:rsidR="00260F32" w:rsidRPr="00260F32" w:rsidRDefault="00260F32" w:rsidP="00260F32">
      <w:pPr>
        <w:jc w:val="right"/>
        <w:textAlignment w:val="baseline"/>
        <w:outlineLvl w:val="1"/>
        <w:rPr>
          <w:rFonts w:ascii="Times New Roman" w:hAnsi="Times New Roman" w:cs="Times New Roman"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Cs/>
          <w:color w:val="444444"/>
          <w:sz w:val="24"/>
          <w:szCs w:val="24"/>
        </w:rPr>
        <w:t>Новопотьминского сельского поселения</w:t>
      </w:r>
    </w:p>
    <w:p w:rsidR="00260F32" w:rsidRPr="00260F32" w:rsidRDefault="00260F32" w:rsidP="00260F32">
      <w:pPr>
        <w:jc w:val="right"/>
        <w:textAlignment w:val="baseline"/>
        <w:outlineLvl w:val="1"/>
        <w:rPr>
          <w:rFonts w:ascii="Times New Roman" w:hAnsi="Times New Roman" w:cs="Times New Roman"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от</w:t>
      </w:r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«   </w:t>
      </w:r>
      <w:r w:rsidRPr="00260F32">
        <w:rPr>
          <w:rFonts w:ascii="Times New Roman" w:hAnsi="Times New Roman" w:cs="Times New Roman"/>
          <w:bCs/>
          <w:color w:val="444444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             </w:t>
      </w:r>
      <w:r w:rsidRPr="00260F32"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2023 № </w:t>
      </w:r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</w:t>
      </w:r>
    </w:p>
    <w:p w:rsidR="00260F32" w:rsidRPr="00260F32" w:rsidRDefault="00260F32" w:rsidP="00260F32">
      <w:pPr>
        <w:spacing w:after="240"/>
        <w:jc w:val="both"/>
        <w:textAlignment w:val="baseline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     </w:t>
      </w:r>
    </w:p>
    <w:p w:rsidR="00260F32" w:rsidRPr="00260F32" w:rsidRDefault="00260F32" w:rsidP="00260F32">
      <w:pPr>
        <w:spacing w:after="240"/>
        <w:jc w:val="center"/>
        <w:textAlignment w:val="baseline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Положение</w:t>
      </w:r>
    </w:p>
    <w:p w:rsidR="00260F32" w:rsidRPr="00260F32" w:rsidRDefault="00260F32" w:rsidP="00260F32">
      <w:pPr>
        <w:spacing w:after="240"/>
        <w:jc w:val="center"/>
        <w:textAlignment w:val="baseline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о Единой комиссии по осуществлению закупок товаров, работ, услуг администрации Новопотьминского сельского поселения Зубово-Полянского муниципального района Республики Мордовии</w:t>
      </w:r>
    </w:p>
    <w:p w:rsidR="00260F32" w:rsidRPr="00260F32" w:rsidRDefault="00260F32" w:rsidP="00260F32">
      <w:pPr>
        <w:spacing w:after="240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1. Общие положения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1.1. Настоящее типовое положение определяет цели, задачи, функции, полномочия и порядок деятельности Единой комиссии по осуществлению закупок товаров, работ, услуг путем проведения конкурсов (открытый конкурс в электронной форме, конкурс с ограниченным участием в электронной форме, двухэтапный конкурс в электронной форме), электронного аукциона, запроса котировок в электронной форме и запроса предложений в электронной форме (далее - Единая комиссия), в том числе по осуществлению централизованных закупок.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1.2. Единая комиссия в процессе своей деятельности </w:t>
      </w:r>
      <w:r w:rsidRPr="00260F32">
        <w:rPr>
          <w:rFonts w:ascii="Times New Roman" w:hAnsi="Times New Roman" w:cs="Times New Roman"/>
          <w:sz w:val="24"/>
          <w:szCs w:val="24"/>
          <w:u w:val="single"/>
        </w:rPr>
        <w:t>руководствуется </w:t>
      </w:r>
      <w:hyperlink r:id="rId8" w:anchor="64U0IK" w:history="1">
        <w:r w:rsidRPr="00260F32">
          <w:rPr>
            <w:rFonts w:ascii="Times New Roman" w:hAnsi="Times New Roman" w:cs="Times New Roman"/>
            <w:sz w:val="24"/>
            <w:szCs w:val="24"/>
            <w:u w:val="single"/>
          </w:rPr>
          <w:t>Конституцией Российской Федерации</w:t>
        </w:r>
      </w:hyperlink>
      <w:r w:rsidRPr="00260F32">
        <w:rPr>
          <w:rFonts w:ascii="Times New Roman" w:hAnsi="Times New Roman" w:cs="Times New Roman"/>
          <w:sz w:val="24"/>
          <w:szCs w:val="24"/>
          <w:u w:val="single"/>
        </w:rPr>
        <w:t>, </w:t>
      </w:r>
      <w:hyperlink r:id="rId9" w:anchor="7D20K3" w:history="1">
        <w:r w:rsidRPr="00260F32">
          <w:rPr>
            <w:rFonts w:ascii="Times New Roman" w:hAnsi="Times New Roman" w:cs="Times New Roman"/>
            <w:sz w:val="24"/>
            <w:szCs w:val="24"/>
            <w:u w:val="single"/>
          </w:rPr>
          <w:t>Бюджетным кодексом Российской Федерации</w:t>
        </w:r>
      </w:hyperlink>
      <w:r w:rsidRPr="00260F32">
        <w:rPr>
          <w:rFonts w:ascii="Times New Roman" w:hAnsi="Times New Roman" w:cs="Times New Roman"/>
          <w:sz w:val="24"/>
          <w:szCs w:val="24"/>
          <w:u w:val="single"/>
        </w:rPr>
        <w:t>, </w:t>
      </w:r>
      <w:hyperlink r:id="rId10" w:anchor="7D20K3" w:history="1">
        <w:r w:rsidRPr="00260F32">
          <w:rPr>
            <w:rFonts w:ascii="Times New Roman" w:hAnsi="Times New Roman" w:cs="Times New Roman"/>
            <w:sz w:val="24"/>
            <w:szCs w:val="24"/>
            <w:u w:val="single"/>
          </w:rPr>
          <w:t>Гражданским кодексом Российской Федерации</w:t>
        </w:r>
      </w:hyperlink>
      <w:r w:rsidRPr="00260F32">
        <w:rPr>
          <w:rFonts w:ascii="Times New Roman" w:hAnsi="Times New Roman" w:cs="Times New Roman"/>
          <w:sz w:val="24"/>
          <w:szCs w:val="24"/>
          <w:u w:val="single"/>
        </w:rPr>
        <w:t>, </w:t>
      </w:r>
      <w:hyperlink r:id="rId11" w:anchor="64U0IK" w:history="1">
        <w:r w:rsidRPr="00260F32">
          <w:rPr>
            <w:rFonts w:ascii="Times New Roman" w:hAnsi="Times New Roman" w:cs="Times New Roman"/>
            <w:sz w:val="24"/>
            <w:szCs w:val="24"/>
            <w:u w:val="single"/>
          </w:rPr>
          <w:t>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 (далее - Закон от 05.04.2013 N 44-ФЗ) иными действующими нормативными правовыми актами, регулирующими отношения в сфере закупок товаров, работ, услуг и настоящим Положением.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1.3. Конкурсы (открытый конкурс в электронной форме, конкурс с ограниченным участием в электронной форме, двухэтапный конкурс в электронной форме), электронный аукцион, вместе именуемые способы определения поставщика (подрядчика, исполнителя) в электронной форме проводятся уполномоченным органом, уполномоченным учреждением на основании решения заказчика.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Запрос котировок в электронной форме и запрос предложений в электронной форме проводятся контрактной службой (контрактным управляющим) заказчика, если иное не установлено  администрацией Новопотьминского сельского поселения.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1.4. Заказчик вправе привлечь на основе контракта специализированную организацию для разработки документации о закупке, размещения в единой информационной системе в сфере закупок (далее - ЕИС) и на электронной площадке информации и электронных документов, выполнения иных функций, связанных с обеспечением проведения определения поставщика (подрядчика, исполнителя).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1.5. В процессе осуществления своих полномочий Единая комиссия взаимодействует с контрактной службой (контрактным управляющим) Заказчика и специализированной организацией (в случае ее привлечения Заказчиком) в порядке, установленном </w:t>
      </w:r>
      <w:hyperlink r:id="rId12" w:anchor="64U0IK" w:history="1">
        <w:r w:rsidRPr="00260F32">
          <w:rPr>
            <w:rFonts w:ascii="Times New Roman" w:hAnsi="Times New Roman" w:cs="Times New Roman"/>
            <w:sz w:val="24"/>
            <w:szCs w:val="24"/>
          </w:rPr>
          <w:t>Законом от 05.04.2013 N 44-ФЗ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 и настоящим Положением.</w:t>
      </w:r>
    </w:p>
    <w:p w:rsidR="00260F32" w:rsidRPr="00260F32" w:rsidRDefault="00260F32" w:rsidP="00260F32">
      <w:pPr>
        <w:spacing w:after="24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2. Цели создания и принципы работы Единой комиссии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2.1. Единая комиссия создается в целях определения поставщиков (подрядчиков, исполнителей) путем проведения конкурсов (открытый конкурс в электронной форме, конкурс с ограниченным участием в электронной форме, двухэтапный конкурс в электронной форме), электронного аукциона, запроса котировок в электронной форме и запроса предложений в электронной форме.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2.2. Исходя из целей деятельности Единой комиссии, определенных в </w:t>
      </w:r>
      <w:hyperlink r:id="rId13" w:anchor="7DE0K8" w:history="1">
        <w:r w:rsidRPr="00260F32">
          <w:rPr>
            <w:rFonts w:ascii="Times New Roman" w:hAnsi="Times New Roman" w:cs="Times New Roman"/>
            <w:sz w:val="24"/>
            <w:szCs w:val="24"/>
          </w:rPr>
          <w:t>пункте 2.1 настоящего Положения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 задачами Единой комиссии являются: 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2.2.1. Обеспечение эффективности и экономичности использования выделенных средств бюджетного финансирования на приобретение товаров, работ, услуг и реализация мер, направленных на сокращение издержек Заказчика.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2.2.2. Обеспечение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законодательством Российской Федерации.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2.2.3. Устранение возможностей злоупотребления и коррупции при определении поставщиков(подрядчиков, исполнителей).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2.2.4. Недопущение разглашения сведений, ставших известными в ходе проведения процедур определения поставщиков (подрядчиков, исполнителей), в случаях, установленных действующим законодательством Российской Федерации.</w:t>
      </w:r>
    </w:p>
    <w:p w:rsidR="00260F32" w:rsidRDefault="00260F32" w:rsidP="00260F32">
      <w:pPr>
        <w:spacing w:after="24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3. Порядок создания и работы Единой комиссии</w:t>
      </w:r>
      <w:r w:rsidR="002F2F77" w:rsidRPr="002F2F77">
        <w:rPr>
          <w:rFonts w:ascii="Times New Roman" w:hAnsi="Times New Roman" w:cs="Times New Roman"/>
          <w:sz w:val="24"/>
          <w:szCs w:val="24"/>
        </w:rPr>
      </w:r>
      <w:r w:rsidR="002F2F77" w:rsidRPr="002F2F77">
        <w:rPr>
          <w:rFonts w:ascii="Times New Roman" w:hAnsi="Times New Roman" w:cs="Times New Roman"/>
          <w:sz w:val="24"/>
          <w:szCs w:val="24"/>
        </w:rPr>
        <w:pict>
          <v:rect id="AutoShape 7" o:spid="_x0000_s1029" alt="Описание: data:image;base64,R0lGODdhCQAXAIABAAAAAP///ywAAAAACQAXAAACFYyPqcsHCx5kUtV0UXYwtg+G4kh+BQA7" style="width:6.4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" filled="f" stroked="f">
            <o:lock v:ext="edit" aspectratio="t"/>
            <w10:wrap type="none"/>
            <w10:anchorlock/>
          </v:rect>
        </w:pict>
      </w:r>
    </w:p>
    <w:p w:rsidR="00260F32" w:rsidRPr="00260F32" w:rsidRDefault="00260F32" w:rsidP="00260F32">
      <w:pPr>
        <w:spacing w:after="24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sz w:val="24"/>
          <w:szCs w:val="24"/>
        </w:rPr>
        <w:t> </w:t>
      </w:r>
      <w:hyperlink r:id="rId14" w:anchor="8OU0LS" w:history="1">
        <w:r w:rsidRPr="00260F32">
          <w:rPr>
            <w:rFonts w:ascii="Times New Roman" w:hAnsi="Times New Roman" w:cs="Times New Roman"/>
            <w:sz w:val="24"/>
            <w:szCs w:val="24"/>
          </w:rPr>
          <w:t>Приложение 1 "Структурный состав Единой комиссии по осуществлению централизованных закупок товаров, работ, услуг"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3.1. Единая комиссия является коллегиальным органом, действующим на постоянной основе.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3.2. Персональный состав Единой комиссии, ее председатель, заместитель председателя, секретарь и члены Единой комиссии, порядок работы Единой комиссии утверждаются: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Распоряжением заказчика при осуществлении закупок путем проведения запроса котировок в электронной форме и запроса предложений в электронной форме;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-Распоряжением руководителя либо иного должностного лица администрации Новопотьминского сельского поселения , либо государственного казенного учреждения, уполномоченных на осуществление централизованных закупок (далее - уполномоченный орган, уполномоченное учреждение).</w:t>
      </w:r>
    </w:p>
    <w:p w:rsidR="00260F32" w:rsidRPr="00260F32" w:rsidRDefault="002F2F77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F2F77">
        <w:rPr>
          <w:rFonts w:ascii="Times New Roman" w:hAnsi="Times New Roman" w:cs="Times New Roman"/>
          <w:sz w:val="24"/>
          <w:szCs w:val="24"/>
        </w:rPr>
      </w:r>
      <w:r w:rsidRPr="002F2F77">
        <w:rPr>
          <w:rFonts w:ascii="Times New Roman" w:hAnsi="Times New Roman" w:cs="Times New Roman"/>
          <w:sz w:val="24"/>
          <w:szCs w:val="24"/>
        </w:rPr>
        <w:pict>
          <v:rect id="AutoShape 10" o:spid="_x0000_s1028" alt="Описание: data:image;base64,R0lGODdhCwAXAIABAAAAAP///ywAAAAACwAXAAACGoyPqct9ABd4bjbLsNKJI+tBokOW5ommalIAADs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DhDCvQ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="00260F32" w:rsidRPr="00260F32">
        <w:rPr>
          <w:rFonts w:ascii="Times New Roman" w:hAnsi="Times New Roman" w:cs="Times New Roman"/>
          <w:color w:val="444444"/>
          <w:sz w:val="24"/>
          <w:szCs w:val="24"/>
        </w:rPr>
        <w:t> </w:t>
      </w:r>
      <w:hyperlink r:id="rId15" w:anchor="8P00LT" w:history="1">
        <w:r w:rsidR="00260F32" w:rsidRPr="00260F32">
          <w:rPr>
            <w:rFonts w:ascii="Times New Roman" w:hAnsi="Times New Roman" w:cs="Times New Roman"/>
            <w:sz w:val="24"/>
            <w:szCs w:val="24"/>
          </w:rPr>
          <w:t>Приложение 2 "Примерная форма распоряжения"</w:t>
        </w:r>
      </w:hyperlink>
      <w:r w:rsidR="00260F32" w:rsidRPr="00260F32">
        <w:rPr>
          <w:rFonts w:ascii="Times New Roman" w:hAnsi="Times New Roman" w:cs="Times New Roman"/>
          <w:sz w:val="24"/>
          <w:szCs w:val="24"/>
        </w:rPr>
        <w:t>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3.4. Число членов Единой комиссии должно быть не менее пяти человек. Все члены Единой комиссии обладают правом решающего голоса.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3.5. Состав Единой комиссии должен на пятьдесят процентов состоять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 закупки.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3.6. Единую комиссию возглавляет председатель, а в его отсутствие - заместитель председателя.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3.7. На заседание Единой комиссии может быть приглашён представитель контрактной службы, ответственный за подготовку документации в рамках 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законодательства о контрактной системе в сфере закупок товаров, работ, услуг для обеспечения государственных и муниципальных нужд или контрактный управляющий.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3.8. Функциональные обязанности членов Единой комиссии определяются настоящим Положением.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3.9.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пятьдесят процентов общего числа членов Единой комиссии.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3.10.Членами Единой комиссии не могут быть: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эксперты, которые оценивали конкурсную документацию, конкурсные заявки, участников пред квалификационного отбора, соответствие участников конкурса дополнительным требованиям;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участники закупки, которые подали заявки, состоят в штате организаций, которые подали заявки на участие в закупке;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акционеры, члены правления, кредиторы организаций - участников закупки;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должностные лица контрольного органа в сфере закупок, которые непосредственно контролируют сферу закупок;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лицо,  состоящее в браке с руководителем участника закупки;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близкие родственники руководителя - участника закупки (родители, дети, дедушка, бабушка, внуки, полнородные и неполно родные братья и сестры);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усыновители руководителя или усыновленные руководителем участника закупки.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3.11. Замена члена Единой комиссии осуществляется по решению: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заказчика при осуществлении закупок путем проведения запроса котировок в электронной форме и запроса предложений в электронной форме;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уполномоченного органа, уполномоченного учреждения, принявшего решение о создании Комиссии при осуществлении централизованных закупок.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Замена члена Единой комиссии осуществляется незамедлительно после выявления его несоответствия требованиям законодательства о контрактной системе в сфере закупок товаров, работ, услуг для обеспечения государственных и муниципальных нужд либо сразу после выявления обстоятельств: болезнь, отпуск или увольнение члена комиссии.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3.12. Единая комиссия правомочна осуществлять свои функции, если на ее заседании присутствует не менее чем пятьдесят процентов общего числа ее членов.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3.13. Члены Единой комиссии должны быть своевременно уведомлены секретарем Единой комиссии о месте, дате и времени проведения заседания.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3.14. Уведомление членов Единой комиссии о месте, дате и времени проведения заседаний Единой комиссии осуществляется не позднее, чем за два рабочих дня до даты проведения такого заседания посредством направления письменных приглашений, содержащих сведения  о повестке дня заседания.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3.15. Решения Единой комиссии принимается открытым голосованием простым большинством голосов присутствующих на заседании членов Единой комиссии. Каждому члену Единой комиссии принадлежит один голос, член Единой комиссии не вправе воздержаться от голосования.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3.16. При равенстве голосов решающим признается голос председателя Единой комиссии.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3.17. Сведения о голосовании каждого члена Единой комиссии вносится в протокол, который подписывается всеми присутствующими в заседании членами Единой комиссии.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3.18. Принятие решения членами Единой комиссии путем проведения заочного голосования, а также делегирование ими своих полномочий иным лицам не допускаются. Правомочными являются лишь те решения, которые приняты путем голосования исключительно в рамках проведения очного заседания в достаточном количественном составе.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        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>3.19.Председатель Единой комиссии либо лицо, его замещающее: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осуществляет общее руководство работой Единой комиссии и обеспечивает выполнение настоящего Положения;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проводит заседания Единой комиссии, объявляет заседание правомочным или выносит решение о его переносе в случае отсутствия кворума;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- принимает решение о проведении внеочередного заседания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определяет порядок рассмотрения обсуждаемых вопросов;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распределяет в случае необходимости обязанности между членами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выносит на обсуждение Единой комиссии вопрос о привлечении к работе Единой комиссии экспертов и экспертных организаций;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контролирует выполнение решений Единой комиссии и иных поручений, касающихся вопросов закупок товаров, работ, услуг для заказчиков;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подписывает протоколы, составленные в ходе работы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осуществляет иные полномочия в соответствии с законодательством Российской Федерации, настоящим Положением.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3.20. Секретарь Единой комиссии: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функциям, в том числе извещение членов Единой комиссии, а также лиц, принимающих участие в работе Единой комиссии, о времени и месте проведения заседаний и обеспечение членов Единой комиссии необходимыми материалами;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готовит проекты протоколов заседаний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проводит процедуру подписания протоколов всеми членами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оформляет и размещает в единой информационной системе в сфере закупок протоколы заседаний Единой комиссии в установленные законодательством о контрактной системе в сфере закупок товаров, работ, услуг для обеспечения государственных и муниципальных нужд сроки;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обеспечивает взаимодействие с контрактной службой и контрактным управляющим в соответствии с Положением о контрактной службе заказчика, должностной инструкцией контрактного управляющего;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осуществляет иные действия организационно-технического характера.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3.21.Члены Единой комиссии обязаны: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лично присутствовать на заседаниях Единой комиссии. Отсутствие на заседаниях Единой комиссии допускается только по уважительным причинам в соответствии с трудовым законодательством Российской Федерации;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выступать по вопросам повестки дня на заседаниях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проверять правильность содержания протоколов заседаний Единой комиссии;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излагать в письменном виде "особое мнение" с занесением его в протоколы заседаний Единой комиссии (в случае несогласия с решениями комиссии).</w:t>
      </w:r>
    </w:p>
    <w:p w:rsidR="00260F32" w:rsidRPr="00260F32" w:rsidRDefault="00260F32" w:rsidP="00260F32">
      <w:pPr>
        <w:spacing w:after="24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4. Права и обязанности Единой комиссии, членов Единой комиссии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4.1.Единая комиссия обязана: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знать и руководствоваться в своей деятельности законодательством Российской Федерации в сфере закупок товаров, работ, услуг и настоящим Положением;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до начала проведения процедуры осуществления закупки ознакомиться со всеми подготовленными по процедуре документами;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отказать участнику закупки в допуске к участию в случаях, установленных законодательством о контрактной системе в сфере закупок товаров, работ, услуг для обеспечения государственных и муниципальных нужд;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учитывать особенности осуществления закупок у субъектов малого предпринимательства в соответствии с законодательством Российской Федерации;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учитывать преимущества в пользу заявок на участие в закупках, поданных от имени учреждений (предприятий) уголовно-исполнительной системы и (или) организаций инвалидов, социально ориентированных некоммерческих организаций, а также содержащих предложения о поставке товаров российского происхождения, в случае если в извещении о проведении закупки содержится указание на такие преимущества;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оценивать и сопоставлять заявки на участие в конкурсе (открытый конкурс в электронной форме, конкурс с ограниченным участием в электронной форме, двухэтапный конкурс в электронной форме), электронном аукционе и запросе предложений в электронной форме в соответствии с порядком и критериями, установленными в документации;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- рассматривать заявки на соответствие их требованиям, установленным в извещении о проведении запроса котировок в электронной форме, оценивать данные заявки;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осуществлять предварительный отбор участников закупки, вести протокол рассмотрения заявок на участие в предварительном отборе в случаях, предусмотренных Законом;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-не проводить переговоры с участниками закупки;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не допускать разглашения сведений, ставших известными в ходе проведения процедур закупок;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исполнять предписания уполномоченных на осуществление контроля в сфере закупок федерального органа исполнительной власти, органа исполнительной власти субъекта Российской Федерации, об устранении выявленных ими нарушений законодательства Российской Федерации и (или) иных нормативных правовых актов Российской Федерации, субъекта Федерации о закупках.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4.2. Единая комиссия вправе: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переносить заседания Единой комиссии на другое время (при необходимости);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привлекать к своей работе экспертов и экспертные организации (при необходимости);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обратиться к заказчику за разъяснениями по объекту закупки;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-давать рекомендации заказчику.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4.3.Члены Единой комиссии вправе: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выступать по вопросам повестки дня на заседаниях Единой комиссии;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проверять правильность содержания составляемых Единой комиссией протоколов, в том числе правильность отражения в этих протоколах своего выступления.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4.4.Члены Един комиссии обязаны: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присутствовать на заседаниях Единой комиссии, за исключением случаев, вызванных уважительными причинами (временная нетрудоспособность, командировка и другие уважительные причины);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-принимать решения в пределах своей компетенции;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информировать заказчика о том, что у них появилась личная заинтересованность</w:t>
      </w:r>
      <w:r w:rsidR="002F2F77" w:rsidRPr="002F2F77">
        <w:rPr>
          <w:rFonts w:ascii="Times New Roman" w:hAnsi="Times New Roman" w:cs="Times New Roman"/>
          <w:sz w:val="24"/>
          <w:szCs w:val="24"/>
        </w:rPr>
      </w:r>
      <w:r w:rsidR="002F2F77" w:rsidRPr="002F2F77">
        <w:rPr>
          <w:rFonts w:ascii="Times New Roman" w:hAnsi="Times New Roman" w:cs="Times New Roman"/>
          <w:sz w:val="24"/>
          <w:szCs w:val="24"/>
        </w:rPr>
        <w:pict>
          <v:rect id="AutoShape 11" o:spid="_x0000_s1027" alt="Описание: data:image;base64,R0lGODdhCwAXAIABAAAAAP///ywAAAAACwAXAAACGYyPqcttABc4s1VpL9OKJw9FzkiW5ommSgEAOw=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GcjhcI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> в заключении и исполнении контракта.</w:t>
      </w:r>
    </w:p>
    <w:p w:rsidR="00260F32" w:rsidRPr="00260F32" w:rsidRDefault="002F2F77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F2F77">
        <w:rPr>
          <w:rFonts w:ascii="Times New Roman" w:hAnsi="Times New Roman" w:cs="Times New Roman"/>
          <w:sz w:val="24"/>
          <w:szCs w:val="24"/>
        </w:rPr>
      </w:r>
      <w:r w:rsidRPr="002F2F77">
        <w:rPr>
          <w:rFonts w:ascii="Times New Roman" w:hAnsi="Times New Roman" w:cs="Times New Roman"/>
          <w:sz w:val="24"/>
          <w:szCs w:val="24"/>
        </w:rPr>
        <w:pict>
          <v:rect id="AutoShape 12" o:spid="_x0000_s1026" alt="Описание: data:image;base64,R0lGODdhCwAXAIABAAAAAP///ywAAAAACwAXAAACGYyPqcttABc4s1VpL9OKJw9FzkiW5ommSgEAOw=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AYjHME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="00260F32" w:rsidRPr="00260F32">
        <w:rPr>
          <w:rFonts w:ascii="Times New Roman" w:hAnsi="Times New Roman" w:cs="Times New Roman"/>
          <w:color w:val="444444"/>
          <w:sz w:val="24"/>
          <w:szCs w:val="24"/>
        </w:rPr>
        <w:t> Личная заинтересованность - это возможность получать доходы в виде денег, ценностей, имущества, в том числе имущественных прав или услуг имущественного характера для себя или третьих лиц.</w:t>
      </w:r>
    </w:p>
    <w:p w:rsidR="00260F32" w:rsidRPr="00260F32" w:rsidRDefault="00260F32" w:rsidP="00260F32">
      <w:pPr>
        <w:spacing w:after="24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>5. Порядок осуществления процедуры определения поставщика (подрядчика, исполнителя) в электронной форме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</w:rPr>
        <w:t>5.1. При осуществлении процедуры определения поставщика (подрядчика, исполнителя) путем проведения открытого конкурса в электронной форме в обязанности Единой комиссии входит следующее: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5.1.1. Единая комиссия рассматривает и оценивает первые части заявок на участие в открытом конкурсе в электронной форме. Срок рассмотрения и оценки первых частей заявок не может превышать пять рабочих дней, а в случае, если начальная (максимальная) цена контракта не превышает 1 млн.руб., - один рабочий день с даты окончания срока подачи указанных заявок.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 срок не может превышать 10 рабочих дней с даты окончания срока подачи указанных заявок независимо от начальной (максимальной) цены контракта.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5.1.2. По результатам рассмотрения и оценки первых частей заявок Единая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</w:t>
      </w:r>
      <w:r w:rsidRPr="00260F32">
        <w:rPr>
          <w:rFonts w:ascii="Times New Roman" w:hAnsi="Times New Roman" w:cs="Times New Roman"/>
          <w:sz w:val="24"/>
          <w:szCs w:val="24"/>
        </w:rPr>
        <w:t>предусмотрены </w:t>
      </w:r>
      <w:hyperlink r:id="rId16" w:anchor="BRQ0P5" w:history="1">
        <w:r w:rsidRPr="00260F32">
          <w:rPr>
            <w:rFonts w:ascii="Times New Roman" w:hAnsi="Times New Roman" w:cs="Times New Roman"/>
            <w:sz w:val="24"/>
            <w:szCs w:val="24"/>
          </w:rPr>
          <w:t>частью 3 статьи 54.5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260F32">
        <w:rPr>
          <w:rFonts w:ascii="Times New Roman" w:hAnsi="Times New Roman" w:cs="Times New Roman"/>
          <w:sz w:val="24"/>
          <w:szCs w:val="24"/>
        </w:rPr>
        <w:t> (далее - Закон от 05.04.2013г.N44-ФЗ).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Отказ в допуске к участию в открытом конкурсе в электронной форме по основаниям, не предусмотренным</w:t>
      </w:r>
      <w:r w:rsidRPr="00260F32">
        <w:rPr>
          <w:rFonts w:ascii="Times New Roman" w:hAnsi="Times New Roman" w:cs="Times New Roman"/>
          <w:sz w:val="24"/>
          <w:szCs w:val="24"/>
        </w:rPr>
        <w:t> </w:t>
      </w:r>
      <w:hyperlink r:id="rId17" w:anchor="BRQ0P5" w:history="1">
        <w:r w:rsidRPr="00260F32">
          <w:rPr>
            <w:rFonts w:ascii="Times New Roman" w:hAnsi="Times New Roman" w:cs="Times New Roman"/>
            <w:sz w:val="24"/>
            <w:szCs w:val="24"/>
          </w:rPr>
          <w:t>частью 3 статьи 54.5 Закона от 05.04.2013 N 44-ФЗ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, не допускается.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5.1.3. Единая комиссия оценивает первые части заявок на участие в открытом конкурсе в электронной форме участников закупки, допущенных к участию в таком конкурсе, по критерию, установленному </w:t>
      </w:r>
      <w:hyperlink r:id="rId18" w:anchor="8QK0M3" w:history="1">
        <w:r w:rsidRPr="00260F32">
          <w:rPr>
            <w:rFonts w:ascii="Times New Roman" w:hAnsi="Times New Roman" w:cs="Times New Roman"/>
            <w:sz w:val="24"/>
            <w:szCs w:val="24"/>
          </w:rPr>
          <w:t>пунктом 3 части 1 статьи 32 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 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>(при установлении этого критерия в конкурсной документации).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Единая комиссия не оценивает заявки на участие в открытом конкурсе в электронной форме в случае признания конкурса несостоявшимся в соответствии </w:t>
      </w:r>
      <w:r w:rsidRPr="00260F32">
        <w:rPr>
          <w:rFonts w:ascii="Times New Roman" w:hAnsi="Times New Roman" w:cs="Times New Roman"/>
          <w:sz w:val="24"/>
          <w:szCs w:val="24"/>
        </w:rPr>
        <w:t>с </w:t>
      </w:r>
      <w:hyperlink r:id="rId19" w:anchor="BTA0PI" w:history="1">
        <w:r w:rsidRPr="00260F32">
          <w:rPr>
            <w:rFonts w:ascii="Times New Roman" w:hAnsi="Times New Roman" w:cs="Times New Roman"/>
            <w:sz w:val="24"/>
            <w:szCs w:val="24"/>
          </w:rPr>
          <w:t>частью 8 статьи 54.5 Закона от 05.04.2013N44-ФЗ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5.1.4.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заявок.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конкурсе. Указанный протокол должен содержать информацию: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место, дату, время рассмотрения и оценки первых частей заявок на участие в открытом конкурсе в электронной форме;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идентификационные номера заявок на участие в открытом конкурсе в электронной форме;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сведения о допуске участника закупки, подавшего заявку на участие в открытом конкурсе в электронной форме, и признании его участником такого конкурса или об отказе в допуске к участию в таком конкурсе с обоснованием этого решения, в том числе с указанием положений </w:t>
      </w:r>
      <w:hyperlink r:id="rId20" w:anchor="64U0IK" w:history="1">
        <w:r w:rsidRPr="00260F32">
          <w:rPr>
            <w:rFonts w:ascii="Times New Roman" w:hAnsi="Times New Roman" w:cs="Times New Roman"/>
            <w:sz w:val="24"/>
            <w:szCs w:val="24"/>
            <w:u w:val="single"/>
          </w:rPr>
          <w:t>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 конкурсной документации, которым не соответствует заявка на участие в конкурсе, и положений заявки на участие в конкурсе, которые не соответствуют требованиям, установленным конкурсной документацией;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 участию в таком конкурсе;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- порядок оценки заявок на участие в открытом конкурсе в электронной форме по критерию, </w:t>
      </w:r>
      <w:r w:rsidRPr="00260F32">
        <w:rPr>
          <w:rFonts w:ascii="Times New Roman" w:hAnsi="Times New Roman" w:cs="Times New Roman"/>
          <w:sz w:val="24"/>
          <w:szCs w:val="24"/>
        </w:rPr>
        <w:t>установленному </w:t>
      </w:r>
      <w:hyperlink r:id="rId21" w:anchor="8QK0M3" w:history="1">
        <w:r w:rsidRPr="00260F32">
          <w:rPr>
            <w:rFonts w:ascii="Times New Roman" w:hAnsi="Times New Roman" w:cs="Times New Roman"/>
            <w:sz w:val="24"/>
            <w:szCs w:val="24"/>
          </w:rPr>
          <w:t>пунктом 3 части 1 статьи 32 Закона от 05.04.2013 N 44-ФЗ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 (при установлении этого критерия в конкурсной документации), и решение каждого присутствующего члена Единой комиссии в отношении каждого участника открытого 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конкурса в электронной форме о присвоении участнику баллов по указанному критерию, предусмотренному конкурсной документацией.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закупки, подавших заявки на участие в нем, или о признании только одного участника закупки, подавшего заявку на участие в таком конкурсе, его участником, открытый конкурс в электронной форме признается несостоявшимся. В протокол рассмотрения и оценки первых частей заявок вносится информация о признании конкурса несостоявшимся.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5.1.5. Единая комиссия рассматривает и оценивает вторые части заявок на участие в открытом конкурсе в электронной форме. Срок рассмотрения и оценки вторых частей заявок на участие в открытом конкурсе в электронной форме не может превышать три рабочих дня, а в случае, если начальная (максимальная) цена контракта не превышает 1 млн. руб., указанный срок не может превышать один рабочий день с даты направления оператором электронной площадки заказчику вторых частей заявок на участие в таком конкурсе.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 от начальной (максимальной) цены контракта.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5.1.6.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требованиям, установленным конкурсной документацией, в порядке и по основаниям, которые предусмотрены </w:t>
      </w:r>
      <w:hyperlink r:id="rId22" w:anchor="BT80PG" w:history="1">
        <w:r w:rsidRPr="00260F32">
          <w:rPr>
            <w:rFonts w:ascii="Times New Roman" w:hAnsi="Times New Roman" w:cs="Times New Roman"/>
            <w:sz w:val="24"/>
            <w:szCs w:val="24"/>
          </w:rPr>
          <w:t>статьей 54.7 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.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 В случае установления недостоверности информации, представленной участником открытого конкурса в электронной форме, Единая комиссия отстраняет такого участника от участия в конкурсе на любом этапе его проведения.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5.1.7. Единая комиссия оценивает вторые части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 xml:space="preserve">относящихся ко второй части заявки (при установлении этих критериев в конкурсной документации). Единая комиссия не оценивает заявки в случае признания открытого конкурса в электронной форме несостоявшимся в соответствии </w:t>
      </w:r>
      <w:r w:rsidRPr="00260F32">
        <w:rPr>
          <w:rFonts w:ascii="Times New Roman" w:hAnsi="Times New Roman" w:cs="Times New Roman"/>
          <w:sz w:val="24"/>
          <w:szCs w:val="24"/>
        </w:rPr>
        <w:t>с</w:t>
      </w:r>
      <w:hyperlink r:id="rId23" w:anchor="BOI0OM" w:history="1">
        <w:r w:rsidRPr="00260F32">
          <w:rPr>
            <w:rFonts w:ascii="Times New Roman" w:hAnsi="Times New Roman" w:cs="Times New Roman"/>
            <w:sz w:val="24"/>
            <w:szCs w:val="24"/>
          </w:rPr>
          <w:t> частью 9 статьи 54.7 Закона от 05.04.2013 N 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5.1.8.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форме. Протокол подписывают все присутствующие на заседании члены Единой комиссии не позднее даты окончания рассмотрения вторых частей заявок .Данный протокол должен содержать информацию: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место, дату, время рассмотрения и оценки вторых частей заявок на участие в открытом конкурсе в электронной форме;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сведения об участниках открытого конкурса в электронной форме, заявки которых были рассмотрены;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сведения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 </w:t>
      </w:r>
      <w:hyperlink r:id="rId24" w:anchor="64U0IK" w:history="1">
        <w:r w:rsidRPr="00260F32">
          <w:rPr>
            <w:rFonts w:ascii="Times New Roman" w:hAnsi="Times New Roman" w:cs="Times New Roman"/>
            <w:sz w:val="24"/>
            <w:szCs w:val="24"/>
          </w:rPr>
          <w:t>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,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 конкурсной документации, которым не соответствует заявка, и положений заявки, которые не соответствуют этим требованиям;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- порядок оценки заявок на участие в открытом конкурсе в электронной форме по критериям, установленным конкурсной документацией,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</w:t>
      </w:r>
      <w:r w:rsidRPr="00260F32">
        <w:rPr>
          <w:rFonts w:ascii="Times New Roman" w:hAnsi="Times New Roman" w:cs="Times New Roman"/>
          <w:sz w:val="24"/>
          <w:szCs w:val="24"/>
        </w:rPr>
        <w:t>в </w:t>
      </w:r>
      <w:hyperlink r:id="rId25" w:anchor="8QK0M3" w:history="1">
        <w:r w:rsidRPr="00260F32">
          <w:rPr>
            <w:rFonts w:ascii="Times New Roman" w:hAnsi="Times New Roman" w:cs="Times New Roman"/>
            <w:sz w:val="24"/>
            <w:szCs w:val="24"/>
          </w:rPr>
          <w:t>пункте 3 части 1 статьи 32 Закона от 05.04.2013 N44-ФЗ.</w:t>
        </w:r>
      </w:hyperlink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требованиям, установленным конкурсной документацией, открытый конкурс в электронной форме признается 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несостоявшимся. В протокол рассмотрения и оценки вторых частей заявок вносят информацию о признании открытого конкурса в электронной форме несостоявшимся.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5.1.9. Единая комиссия на основании результатов оценки заявок на участие в открытом конкурсе в электронной форме, содержащихся в протоколах рассмотрения и оценки первых и вторых частей заявок, присваивает каждой заявке порядковый номер в порядке уменьшения степени выгодности содержащихся в них условий исполнения контракта.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Заявке на участие в конкурсе, в которой содержатся лучшие условия исполнения контракта, присваивают первый номер. Если в нескольких заявках на участие в конкурсе содержатся одинаковые условия исполнения контракта, меньший порядковый номер присваивают заявке, которая поступила ранее других заявок, содержащих такие же условия.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Если конкурсной документацией предусмотрено право заказчика заключить контракты с несколькими участниками открытого конкурса в электронной форме, то первый номер присваивают нескольким заявкам, содержащим лучшие условия исполнения контракта. Число заявок, которым присвоен первый номер, не должно превышать количество контрактов, указанное в конкурсной документации.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5.1.10.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форме. Протокол подписывают все присутствующие на заседании члены комиссии. Указанный протокол должен содержать информацию: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сведения об участниках открытого конкурса в электронной форме, заявки на участие в таком конкурсе которых были рассмотрены;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сведения о допуске участника закупки, подавшего заявку на участие в конкурсе, с указанием ее идентификационного номера,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решения, в том числе с указанием положений </w:t>
      </w:r>
      <w:hyperlink r:id="rId26" w:anchor="64U0IK" w:history="1">
        <w:r w:rsidRPr="00260F32">
          <w:rPr>
            <w:rFonts w:ascii="Times New Roman" w:hAnsi="Times New Roman" w:cs="Times New Roman"/>
            <w:sz w:val="24"/>
            <w:szCs w:val="24"/>
          </w:rPr>
          <w:t>Закона от 05.04.2013 N 44-ФЗ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, конкурсной документации, которым не соответствует заявка, и положений заявки, которые не соответствуют требованиям, установленным конкурсной документацией;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-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сведения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 </w:t>
      </w:r>
      <w:hyperlink r:id="rId27" w:anchor="64U0IK" w:history="1">
        <w:r w:rsidRPr="00260F32">
          <w:rPr>
            <w:rFonts w:ascii="Times New Roman" w:hAnsi="Times New Roman" w:cs="Times New Roman"/>
            <w:sz w:val="24"/>
            <w:szCs w:val="24"/>
          </w:rPr>
          <w:t>Закона от 05.04.2013 N 44-ФЗ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, которым не соответствует заявка, и положений заявки на участие в конкурсе, которые не соответствуют этим требованиям;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порядок оценки заявок по критериям, установленным конкурсной документацией, и решение каждого присутствующего члена Единой комиссии в отношении каждого участника конкурса о присвоении ему баллов по установленным критериям;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присвоенные заявкам значения по каждому из предусмотренных критериев оценки заявок на участие в конкурсе;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принятое на основании результатов оценки заявок на участие в конкурсе решение о присвоении заявкам порядковых номеров;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- наименование (для юридических лиц), фамилия, имя, отчество (при наличии) (для физических лиц), почтовые адреса участников открытого конкурса в электронной форме, заявкам которых присвоены первый и второй номера.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5.1.11. При осуществлении процедуры определения поставщика (подрядчика, исполнителя) путем проведения открытого конкурса в электронной форме Единая комиссия также выполняет иные действия в соответствии с положениями </w:t>
      </w:r>
      <w:hyperlink r:id="rId28" w:anchor="64U0IK" w:history="1">
        <w:r w:rsidRPr="00260F32">
          <w:rPr>
            <w:rFonts w:ascii="Times New Roman" w:hAnsi="Times New Roman" w:cs="Times New Roman"/>
            <w:sz w:val="24"/>
            <w:szCs w:val="24"/>
          </w:rPr>
          <w:t>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</w:rPr>
        <w:t>5.2. При осуществлении процедуры определения поставщика (подрядчика, исполнителя) путем проведения конкурса с ограниченным участием в электронной форме в обязанности Единой комиссии входит следующее: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5.2.1. Единая комиссия признает заявки на участие в конкурсе с ограниченным участием в электронной форме не соответствующими требованиям, установленным конкурсной документацией, в случаях, </w:t>
      </w:r>
      <w:r w:rsidRPr="00260F32">
        <w:rPr>
          <w:rFonts w:ascii="Times New Roman" w:hAnsi="Times New Roman" w:cs="Times New Roman"/>
          <w:sz w:val="24"/>
          <w:szCs w:val="24"/>
        </w:rPr>
        <w:t>предусмотренных </w:t>
      </w:r>
      <w:hyperlink r:id="rId29" w:anchor="BTG0PK" w:history="1">
        <w:r w:rsidRPr="00260F32">
          <w:rPr>
            <w:rFonts w:ascii="Times New Roman" w:hAnsi="Times New Roman" w:cs="Times New Roman"/>
            <w:sz w:val="24"/>
            <w:szCs w:val="24"/>
          </w:rPr>
          <w:t xml:space="preserve">частью 4 статьи 54.7 Закона от </w:t>
        </w:r>
        <w:r w:rsidRPr="00260F32">
          <w:rPr>
            <w:rFonts w:ascii="Times New Roman" w:hAnsi="Times New Roman" w:cs="Times New Roman"/>
            <w:sz w:val="24"/>
            <w:szCs w:val="24"/>
          </w:rPr>
          <w:lastRenderedPageBreak/>
          <w:t>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,</w:t>
      </w:r>
      <w:r w:rsidRPr="00260F32">
        <w:rPr>
          <w:rFonts w:ascii="Times New Roman" w:hAnsi="Times New Roman" w:cs="Times New Roman"/>
          <w:color w:val="444444"/>
          <w:sz w:val="24"/>
          <w:szCs w:val="24"/>
        </w:rPr>
        <w:t xml:space="preserve"> а также в случае несоответствия участника требованиям, установленным конкурсной документацией в соответствии с </w:t>
      </w:r>
      <w:hyperlink r:id="rId30" w:anchor="8QI0M3" w:history="1">
        <w:r w:rsidRPr="00260F32">
          <w:rPr>
            <w:rFonts w:ascii="Times New Roman" w:hAnsi="Times New Roman" w:cs="Times New Roman"/>
            <w:sz w:val="24"/>
            <w:szCs w:val="24"/>
          </w:rPr>
          <w:t>частью 2 статьи 31 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требованиям, установленным конкурсной документацией, в том числе единым требованиям и дополнительным требованиям, конкурс с ограниченным участием в электронной форме признают несостоявшимся.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5.2.2. При осуществлении процедуры определения поставщика (подрядчика, исполнителя) путем конкурса с ограниченным участием в электронной форме Единая комиссия также выполняет иные действия в соответствии с положениями </w:t>
      </w:r>
      <w:hyperlink r:id="rId31" w:anchor="64U0IK" w:history="1">
        <w:r w:rsidRPr="00260F32">
          <w:rPr>
            <w:rFonts w:ascii="Times New Roman" w:hAnsi="Times New Roman" w:cs="Times New Roman"/>
            <w:sz w:val="24"/>
            <w:szCs w:val="24"/>
          </w:rPr>
          <w:t>Закона от 05.04.2013 N 44-ФЗ</w:t>
        </w:r>
      </w:hyperlink>
      <w:r w:rsidRPr="00260F32">
        <w:rPr>
          <w:rFonts w:ascii="Times New Roman" w:hAnsi="Times New Roman" w:cs="Times New Roman"/>
          <w:sz w:val="24"/>
          <w:szCs w:val="24"/>
        </w:rPr>
        <w:t>.</w:t>
      </w:r>
    </w:p>
    <w:p w:rsidR="00260F32" w:rsidRPr="00260F32" w:rsidRDefault="00260F32" w:rsidP="00260F32">
      <w:pPr>
        <w:spacing w:after="240" w:line="360" w:lineRule="auto"/>
        <w:jc w:val="center"/>
        <w:textAlignment w:val="baseline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РАСПОРЯЖЕНИЕ </w:t>
      </w:r>
      <w:r w:rsidRPr="00260F32">
        <w:rPr>
          <w:rFonts w:ascii="Times New Roman" w:hAnsi="Times New Roman" w:cs="Times New Roman"/>
          <w:b/>
          <w:bCs/>
          <w:color w:val="444444"/>
          <w:sz w:val="24"/>
          <w:szCs w:val="24"/>
        </w:rPr>
        <w:br/>
        <w:t>(Примерная форма)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03"/>
        <w:gridCol w:w="433"/>
        <w:gridCol w:w="3991"/>
        <w:gridCol w:w="1228"/>
      </w:tblGrid>
      <w:tr w:rsidR="00260F32" w:rsidRPr="00260F32" w:rsidTr="00D43AC5">
        <w:trPr>
          <w:trHeight w:val="15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F32" w:rsidRPr="00260F32" w:rsidTr="00D43AC5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60F32">
              <w:rPr>
                <w:rFonts w:ascii="Times New Roman" w:hAnsi="Times New Roman" w:cs="Times New Roman"/>
                <w:sz w:val="24"/>
                <w:szCs w:val="24"/>
              </w:rPr>
              <w:t>"___" ______________ 20___ г.</w:t>
            </w: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60F32">
              <w:rPr>
                <w:rFonts w:ascii="Times New Roman" w:hAnsi="Times New Roman" w:cs="Times New Roman"/>
                <w:sz w:val="24"/>
                <w:szCs w:val="24"/>
              </w:rPr>
              <w:t>N ______</w:t>
            </w:r>
          </w:p>
        </w:tc>
      </w:tr>
      <w:tr w:rsidR="00260F32" w:rsidRPr="00260F32" w:rsidTr="00D43AC5">
        <w:trPr>
          <w:trHeight w:val="15"/>
        </w:trPr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F32" w:rsidRPr="00260F32" w:rsidTr="00D43AC5"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60F32">
              <w:rPr>
                <w:rFonts w:ascii="Times New Roman" w:hAnsi="Times New Roman" w:cs="Times New Roman"/>
                <w:sz w:val="24"/>
                <w:szCs w:val="24"/>
              </w:rPr>
              <w:t>О формировании структурного состава Единой комиссии по осуществлению закупок товаров, работ, услуг для нужд</w:t>
            </w: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F32" w:rsidRPr="00260F32" w:rsidTr="00D43AC5">
        <w:tc>
          <w:tcPr>
            <w:tcW w:w="480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В соответствии со </w:t>
      </w:r>
      <w:hyperlink r:id="rId32" w:anchor="A720N7" w:history="1">
        <w:r w:rsidRPr="00260F32">
          <w:rPr>
            <w:rFonts w:ascii="Times New Roman" w:hAnsi="Times New Roman" w:cs="Times New Roman"/>
            <w:sz w:val="24"/>
            <w:szCs w:val="24"/>
          </w:rPr>
          <w:t>статьей 39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260F32">
        <w:rPr>
          <w:rFonts w:ascii="Times New Roman" w:hAnsi="Times New Roman" w:cs="Times New Roman"/>
          <w:color w:val="444444"/>
          <w:sz w:val="24"/>
          <w:szCs w:val="24"/>
        </w:rPr>
        <w:t>, постановлением Администрации Новопотьминского сельского поселения  от ______ N _____ "О системе закупокв администрации Новопотьминского сельского поселения", в целях осуществления закупок товаров, работ, услуг для нужд ______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1. Сформировать структурный состав Единой комиссии по осуществлению закупок товаров, работ, услуг для нужд ____________ (далее - Единая комиссия).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lastRenderedPageBreak/>
        <w:t>2. Обеспечить формирование Единой комиссии, порядок замещения и график участия членов Единой комиссии в работе комиссии, включая председателя и заместителя председателя, в соответствии с приложением(-ями) к настоящему распоряжению .</w:t>
      </w:r>
    </w:p>
    <w:p w:rsidR="00260F32" w:rsidRPr="00260F32" w:rsidRDefault="00260F32" w:rsidP="00260F32">
      <w:pPr>
        <w:spacing w:line="360" w:lineRule="auto"/>
        <w:ind w:firstLine="48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260F32">
        <w:rPr>
          <w:rFonts w:ascii="Times New Roman" w:hAnsi="Times New Roman" w:cs="Times New Roman"/>
          <w:color w:val="444444"/>
          <w:sz w:val="24"/>
          <w:szCs w:val="24"/>
        </w:rPr>
        <w:t>3. Контроль за выполнением настоящего распоряжения оставляю за собой.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675"/>
        <w:gridCol w:w="3644"/>
        <w:gridCol w:w="2036"/>
      </w:tblGrid>
      <w:tr w:rsidR="00260F32" w:rsidRPr="00260F32" w:rsidTr="00D43AC5">
        <w:trPr>
          <w:trHeight w:val="15"/>
        </w:trPr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F32" w:rsidRPr="00260F32" w:rsidRDefault="00260F32" w:rsidP="00D43A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0F32" w:rsidRPr="00260F32" w:rsidRDefault="00260F32" w:rsidP="00260F32">
      <w:pPr>
        <w:tabs>
          <w:tab w:val="left" w:pos="709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076B" w:rsidRPr="00260F32" w:rsidRDefault="00260F32" w:rsidP="001B29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9076B" w:rsidRPr="00260F32" w:rsidSect="00A73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AC7" w:rsidRDefault="008C6AC7" w:rsidP="00C42484">
      <w:pPr>
        <w:spacing w:after="0" w:line="240" w:lineRule="auto"/>
      </w:pPr>
      <w:r>
        <w:separator/>
      </w:r>
    </w:p>
  </w:endnote>
  <w:endnote w:type="continuationSeparator" w:id="1">
    <w:p w:rsidR="008C6AC7" w:rsidRDefault="008C6AC7" w:rsidP="00C42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AC7" w:rsidRDefault="008C6AC7" w:rsidP="00C42484">
      <w:pPr>
        <w:spacing w:after="0" w:line="240" w:lineRule="auto"/>
      </w:pPr>
      <w:r>
        <w:separator/>
      </w:r>
    </w:p>
  </w:footnote>
  <w:footnote w:type="continuationSeparator" w:id="1">
    <w:p w:rsidR="008C6AC7" w:rsidRDefault="008C6AC7" w:rsidP="00C424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76B"/>
    <w:rsid w:val="00000D22"/>
    <w:rsid w:val="00051C66"/>
    <w:rsid w:val="000979E7"/>
    <w:rsid w:val="001B29A9"/>
    <w:rsid w:val="00260F32"/>
    <w:rsid w:val="002F2F77"/>
    <w:rsid w:val="00325991"/>
    <w:rsid w:val="00364A3A"/>
    <w:rsid w:val="004C016D"/>
    <w:rsid w:val="0052038F"/>
    <w:rsid w:val="005A6855"/>
    <w:rsid w:val="005B4B8C"/>
    <w:rsid w:val="005F01F1"/>
    <w:rsid w:val="006214B1"/>
    <w:rsid w:val="00631613"/>
    <w:rsid w:val="00691985"/>
    <w:rsid w:val="006C4037"/>
    <w:rsid w:val="00742967"/>
    <w:rsid w:val="007610B5"/>
    <w:rsid w:val="008C6AC7"/>
    <w:rsid w:val="00903613"/>
    <w:rsid w:val="00942352"/>
    <w:rsid w:val="00A73712"/>
    <w:rsid w:val="00A9076B"/>
    <w:rsid w:val="00C42484"/>
    <w:rsid w:val="00D4377B"/>
    <w:rsid w:val="00ED6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07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424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42484"/>
  </w:style>
  <w:style w:type="paragraph" w:styleId="a6">
    <w:name w:val="footer"/>
    <w:basedOn w:val="a"/>
    <w:link w:val="a7"/>
    <w:uiPriority w:val="99"/>
    <w:semiHidden/>
    <w:unhideWhenUsed/>
    <w:rsid w:val="00C424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424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4937" TargetMode="External"/><Relationship Id="rId13" Type="http://schemas.openxmlformats.org/officeDocument/2006/relationships/hyperlink" Target="https://docs.cntd.ru/document/560916114" TargetMode="External"/><Relationship Id="rId18" Type="http://schemas.openxmlformats.org/officeDocument/2006/relationships/hyperlink" Target="https://docs.cntd.ru/document/499011838" TargetMode="External"/><Relationship Id="rId26" Type="http://schemas.openxmlformats.org/officeDocument/2006/relationships/hyperlink" Target="https://docs.cntd.ru/document/49901183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cs.cntd.ru/document/499011838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docs.cntd.ru/document/560916114" TargetMode="External"/><Relationship Id="rId12" Type="http://schemas.openxmlformats.org/officeDocument/2006/relationships/hyperlink" Target="https://docs.cntd.ru/document/499011838" TargetMode="External"/><Relationship Id="rId17" Type="http://schemas.openxmlformats.org/officeDocument/2006/relationships/hyperlink" Target="https://docs.cntd.ru/document/499011838" TargetMode="External"/><Relationship Id="rId25" Type="http://schemas.openxmlformats.org/officeDocument/2006/relationships/hyperlink" Target="https://docs.cntd.ru/document/499011838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499011838" TargetMode="External"/><Relationship Id="rId20" Type="http://schemas.openxmlformats.org/officeDocument/2006/relationships/hyperlink" Target="https://docs.cntd.ru/document/499011838" TargetMode="External"/><Relationship Id="rId29" Type="http://schemas.openxmlformats.org/officeDocument/2006/relationships/hyperlink" Target="https://docs.cntd.ru/document/499011838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560916114" TargetMode="External"/><Relationship Id="rId11" Type="http://schemas.openxmlformats.org/officeDocument/2006/relationships/hyperlink" Target="https://docs.cntd.ru/document/499011838" TargetMode="External"/><Relationship Id="rId24" Type="http://schemas.openxmlformats.org/officeDocument/2006/relationships/hyperlink" Target="https://docs.cntd.ru/document/499011838" TargetMode="External"/><Relationship Id="rId32" Type="http://schemas.openxmlformats.org/officeDocument/2006/relationships/hyperlink" Target="https://docs.cntd.ru/document/49901183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cs.cntd.ru/document/560916114" TargetMode="External"/><Relationship Id="rId23" Type="http://schemas.openxmlformats.org/officeDocument/2006/relationships/hyperlink" Target="https://docs.cntd.ru/document/499011838" TargetMode="External"/><Relationship Id="rId28" Type="http://schemas.openxmlformats.org/officeDocument/2006/relationships/hyperlink" Target="https://docs.cntd.ru/document/499011838" TargetMode="External"/><Relationship Id="rId10" Type="http://schemas.openxmlformats.org/officeDocument/2006/relationships/hyperlink" Target="https://docs.cntd.ru/document/9027690" TargetMode="External"/><Relationship Id="rId19" Type="http://schemas.openxmlformats.org/officeDocument/2006/relationships/hyperlink" Target="https://docs.cntd.ru/document/499011838" TargetMode="External"/><Relationship Id="rId31" Type="http://schemas.openxmlformats.org/officeDocument/2006/relationships/hyperlink" Target="https://docs.cntd.ru/document/49901183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cs.cntd.ru/document/901714433" TargetMode="External"/><Relationship Id="rId14" Type="http://schemas.openxmlformats.org/officeDocument/2006/relationships/hyperlink" Target="https://docs.cntd.ru/document/560916114" TargetMode="External"/><Relationship Id="rId22" Type="http://schemas.openxmlformats.org/officeDocument/2006/relationships/hyperlink" Target="https://docs.cntd.ru/document/499011838" TargetMode="External"/><Relationship Id="rId27" Type="http://schemas.openxmlformats.org/officeDocument/2006/relationships/hyperlink" Target="https://docs.cntd.ru/document/499011838" TargetMode="External"/><Relationship Id="rId30" Type="http://schemas.openxmlformats.org/officeDocument/2006/relationships/hyperlink" Target="https://docs.cntd.ru/document/4990118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17</Pages>
  <Words>4910</Words>
  <Characters>27989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2023-11-28T07:36:00Z</cp:lastPrinted>
  <dcterms:created xsi:type="dcterms:W3CDTF">2023-11-21T11:22:00Z</dcterms:created>
  <dcterms:modified xsi:type="dcterms:W3CDTF">2023-12-28T08:47:00Z</dcterms:modified>
</cp:coreProperties>
</file>