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F23" w:rsidRDefault="00F44F23" w:rsidP="00F44F23">
      <w:pPr>
        <w:pStyle w:val="a3"/>
        <w:spacing w:before="0" w:beforeAutospacing="0"/>
      </w:pPr>
      <w:r>
        <w:t xml:space="preserve">СФР на регулярной основе реализует комплекс мер по противодействию коррупционным проявлениям в системе Соиального фонда Российской Федерации. </w:t>
      </w:r>
    </w:p>
    <w:p w:rsidR="00F44F23" w:rsidRDefault="00F44F23" w:rsidP="00F44F23">
      <w:pPr>
        <w:pStyle w:val="a3"/>
      </w:pPr>
      <w:r>
        <w:t xml:space="preserve">В целях осуществления деятельности по профилактике коррупционных проявлений в системе СФР определены структурные подразделения, занимающиеся вопросами противодействия коррупции. </w:t>
      </w:r>
    </w:p>
    <w:p w:rsidR="00F44F23" w:rsidRDefault="00F44F23" w:rsidP="00F44F23">
      <w:pPr>
        <w:pStyle w:val="a3"/>
      </w:pPr>
      <w:r>
        <w:t>Разработаны и утверждены положения о порядке обработки информации, содержащей признаки коррупционных проявлений в деятельности СФР и его работников. В соответствии с данными документами, определен порядок регистрации поступающих в адрес СФР и его территориальных органов обращений, писем и жалоб граждан, а также юридических лиц, содержащих информацию о возможных коррупционных проявлениях в действиях сотрудников СФР.</w:t>
      </w:r>
    </w:p>
    <w:p w:rsidR="00F44F23" w:rsidRDefault="00F44F23" w:rsidP="00F44F23">
      <w:pPr>
        <w:pStyle w:val="a3"/>
      </w:pPr>
      <w:r>
        <w:t xml:space="preserve">В СФР реализовано проведение антикоррупционной экспертизы нормативных правовых актов, проектов нормативных правовых актов и иных документов Социального фонда Российской Федерации в целях выявления коррупционных факторов. </w:t>
      </w:r>
    </w:p>
    <w:p w:rsidR="00F44F23" w:rsidRDefault="00F44F23" w:rsidP="00F44F23">
      <w:pPr>
        <w:pStyle w:val="a3"/>
      </w:pPr>
      <w:r>
        <w:t>СФР также осуществляет проверку своевременной и полной реализации процедур по ключевым функциональным направлениям деятельности Социального фонда, в том числе:</w:t>
      </w:r>
      <w:r>
        <w:br/>
        <w:t>• контрольные мероприятия по проверке деятельности территориальных органов СФР при назначении и выплате пенсий;</w:t>
      </w:r>
      <w:r>
        <w:br/>
        <w:t>• контрольные мероприятия по проверке деятельности территориальных органов СФР в сфере государственной поддержки семей, имеющих право на получение материнского (семейного) капитала;</w:t>
      </w:r>
      <w:r>
        <w:br/>
        <w:t>• контрольные мероприятия по проверке своевременной и полной реализации процедур по администрированию страховых взносов;</w:t>
      </w:r>
      <w:r>
        <w:br/>
        <w:t>• разработка и внедрение административных регламентов по предоставлению государственных услуг СФР, а также анализ и оценка качества их исполнения;</w:t>
      </w:r>
      <w:r>
        <w:br/>
        <w:t>• совершенствование межведомственного электронного взаимодействия в системе СФР.</w:t>
      </w:r>
      <w:r>
        <w:br/>
        <w:t>Вся деятельность СФР по профилактике коррупционных проявлений в систем Социального фонда Российской Федерации координируется с правоохранительными и иными государственными органами.</w:t>
      </w:r>
      <w:r>
        <w:br/>
        <w:t>Граждане, располагающие конкретной информацией о фактах коррупционных проявлений в системе СФР, могут сообщить о них воспользовавшись электронным сервисом "Обращения граждан" или направить сообщение по почте на адрес: 119991, г. Москва, ул. Шаболовка, д. 4. Кроме того, у Вас есть возможность сообщить об указанных фактах в любой территориальный орган СФР.</w:t>
      </w:r>
      <w:r>
        <w:br/>
        <w:t>Перед направлением обращения (сообщения о фактах коррупции) рекомендуем ознакомиться с Федеральным законом от 2 мая 2006 г. № 59-ФЗ "О порядке рассмотрения обращений граждан Российской Федерации", Федеральным законом от 27 июля 2006 г. № 152 ФЗ "О персональных данных", статьей 306 Уголовного кодекса Российской Федерации".</w:t>
      </w:r>
      <w:r>
        <w:br/>
        <w:t>Важно!</w:t>
      </w:r>
      <w:r>
        <w:br/>
        <w:t>В соответствии с частью 1 статьи 11 Федерального закона от 2 мая 2006 г. № 59-ФЗ «О порядке рассмотрения обращений граждан Российской Федерации», если в письменном обращении не указаны фамилия гражданина, направившего обращение, или почтовый адрес, по которому должен быть направлен ответ, ответ на обращение не дается.</w:t>
      </w:r>
      <w:r>
        <w:br/>
        <w:t>СФР обеспечивает регистрацию и рассмотрение поступивших обращений в соответствии с частью 3 статьи 7 Федерального закона от 2 мая 2006 г. № 59-ФЗ «О порядке рассмотрения обращений граждан Российской Федерации</w:t>
      </w:r>
      <w:r>
        <w:t>.</w:t>
      </w:r>
      <w:bookmarkStart w:id="0" w:name="_GoBack"/>
      <w:bookmarkEnd w:id="0"/>
    </w:p>
    <w:sectPr w:rsidR="00F44F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5DF"/>
    <w:rsid w:val="00323B26"/>
    <w:rsid w:val="00AF05DF"/>
    <w:rsid w:val="00F44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44F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44F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54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472</Words>
  <Characters>2694</Characters>
  <Application>Microsoft Office Word</Application>
  <DocSecurity>0</DocSecurity>
  <Lines>22</Lines>
  <Paragraphs>6</Paragraphs>
  <ScaleCrop>false</ScaleCrop>
  <Company/>
  <LinksUpToDate>false</LinksUpToDate>
  <CharactersWithSpaces>3160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011ChipetsOY</dc:creator>
  <cp:keywords/>
  <dc:description/>
  <cp:lastModifiedBy>011ChipetsOY</cp:lastModifiedBy>
  <cp:revision>3</cp:revision>
  <dcterms:created xsi:type="dcterms:W3CDTF">2023-12-08T06:07:00Z</dcterms:created>
  <dcterms:modified xsi:type="dcterms:W3CDTF">2023-12-08T06:07:00Z</dcterms:modified>
</cp:coreProperties>
</file>