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9E5A5" w14:textId="36779F4B" w:rsidR="00D808FA" w:rsidRPr="006400BD" w:rsidRDefault="00D808FA" w:rsidP="0040090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6400BD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Приложение</w:t>
      </w:r>
    </w:p>
    <w:p w14:paraId="7F7BE7FE" w14:textId="77777777" w:rsidR="00D808FA" w:rsidRPr="006400BD" w:rsidRDefault="00D808FA" w:rsidP="00400903">
      <w:pPr>
        <w:pStyle w:val="1"/>
        <w:spacing w:line="240" w:lineRule="auto"/>
        <w:ind w:firstLine="0"/>
        <w:jc w:val="center"/>
        <w:rPr>
          <w:color w:val="000000" w:themeColor="text1"/>
          <w:sz w:val="28"/>
          <w:szCs w:val="28"/>
          <w:lang w:eastAsia="ru-RU" w:bidi="ru-RU"/>
        </w:rPr>
      </w:pPr>
      <w:bookmarkStart w:id="0" w:name="_Hlk97707998"/>
    </w:p>
    <w:p w14:paraId="439019E1" w14:textId="2CBEE3F6" w:rsidR="00FC6E95" w:rsidRPr="006400BD" w:rsidRDefault="00FC6E95" w:rsidP="00400903">
      <w:pPr>
        <w:pStyle w:val="1"/>
        <w:spacing w:line="240" w:lineRule="auto"/>
        <w:ind w:firstLine="0"/>
        <w:jc w:val="center"/>
        <w:rPr>
          <w:color w:val="000000" w:themeColor="text1"/>
          <w:sz w:val="28"/>
          <w:szCs w:val="28"/>
        </w:rPr>
      </w:pPr>
      <w:r w:rsidRPr="006400BD">
        <w:rPr>
          <w:color w:val="000000" w:themeColor="text1"/>
          <w:sz w:val="28"/>
          <w:szCs w:val="28"/>
        </w:rPr>
        <w:t>РЕКОМЕНДАЦИИ</w:t>
      </w:r>
    </w:p>
    <w:p w14:paraId="7CCAFE75" w14:textId="33A83FAE" w:rsidR="00D808FA" w:rsidRDefault="00FC6E95" w:rsidP="00400903">
      <w:pPr>
        <w:pStyle w:val="1"/>
        <w:spacing w:line="240" w:lineRule="auto"/>
        <w:ind w:firstLine="0"/>
        <w:jc w:val="center"/>
        <w:rPr>
          <w:color w:val="000000" w:themeColor="text1"/>
          <w:sz w:val="28"/>
          <w:szCs w:val="28"/>
          <w:lang w:eastAsia="ru-RU" w:bidi="ru-RU"/>
        </w:rPr>
      </w:pPr>
      <w:r w:rsidRPr="006400BD">
        <w:rPr>
          <w:color w:val="000000" w:themeColor="text1"/>
          <w:sz w:val="28"/>
          <w:szCs w:val="28"/>
        </w:rPr>
        <w:t xml:space="preserve">Управления ФСТЭК России по Приволжскому федеральному округу </w:t>
      </w:r>
      <w:r w:rsidR="00D808FA" w:rsidRPr="006400BD">
        <w:rPr>
          <w:color w:val="000000" w:themeColor="text1"/>
          <w:sz w:val="28"/>
          <w:szCs w:val="28"/>
          <w:lang w:eastAsia="ru-RU" w:bidi="ru-RU"/>
        </w:rPr>
        <w:t xml:space="preserve">по повышению защищенности информационной инфраструктуры </w:t>
      </w:r>
      <w:bookmarkStart w:id="1" w:name="_Hlk97708431"/>
      <w:r w:rsidR="00D808FA" w:rsidRPr="006400BD">
        <w:rPr>
          <w:color w:val="000000" w:themeColor="text1"/>
          <w:sz w:val="28"/>
          <w:szCs w:val="28"/>
          <w:lang w:eastAsia="ru-RU" w:bidi="ru-RU"/>
        </w:rPr>
        <w:t>органов власти Республики Мордовия</w:t>
      </w:r>
      <w:bookmarkEnd w:id="0"/>
      <w:bookmarkEnd w:id="1"/>
    </w:p>
    <w:p w14:paraId="589FD4D8" w14:textId="06B54C1F" w:rsidR="00CE6DAB" w:rsidRDefault="00CE6DAB" w:rsidP="00400903">
      <w:pPr>
        <w:pStyle w:val="1"/>
        <w:spacing w:line="240" w:lineRule="auto"/>
        <w:ind w:firstLine="0"/>
        <w:jc w:val="center"/>
        <w:rPr>
          <w:color w:val="000000" w:themeColor="text1"/>
          <w:sz w:val="28"/>
          <w:szCs w:val="28"/>
          <w:lang w:eastAsia="ru-RU" w:bidi="ru-RU"/>
        </w:rPr>
      </w:pPr>
    </w:p>
    <w:p w14:paraId="2FD83BEE" w14:textId="5CDC47E4" w:rsidR="00CE6DAB" w:rsidRPr="00253760" w:rsidRDefault="00253760" w:rsidP="00400903">
      <w:pPr>
        <w:pStyle w:val="1"/>
        <w:spacing w:line="240" w:lineRule="auto"/>
        <w:ind w:firstLine="709"/>
        <w:jc w:val="both"/>
        <w:rPr>
          <w:b/>
          <w:color w:val="000000" w:themeColor="text1"/>
          <w:sz w:val="28"/>
          <w:szCs w:val="28"/>
          <w:lang w:eastAsia="ru-RU" w:bidi="ru-RU"/>
        </w:rPr>
      </w:pPr>
      <w:r>
        <w:rPr>
          <w:b/>
          <w:color w:val="000000" w:themeColor="text1"/>
          <w:sz w:val="28"/>
          <w:szCs w:val="28"/>
          <w:lang w:eastAsia="ru-RU" w:bidi="ru-RU"/>
        </w:rPr>
        <w:t>Э-2/</w:t>
      </w:r>
      <w:r w:rsidR="00CE6DAB" w:rsidRPr="00253760">
        <w:rPr>
          <w:b/>
          <w:color w:val="000000" w:themeColor="text1"/>
          <w:sz w:val="28"/>
          <w:szCs w:val="28"/>
          <w:lang w:eastAsia="ru-RU" w:bidi="ru-RU"/>
        </w:rPr>
        <w:t>703</w:t>
      </w:r>
    </w:p>
    <w:p w14:paraId="23DA8666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1.</w:t>
      </w:r>
      <w:r w:rsidRPr="00CE6DAB">
        <w:rPr>
          <w:color w:val="000000" w:themeColor="text1"/>
          <w:sz w:val="28"/>
          <w:szCs w:val="28"/>
          <w:lang w:eastAsia="ru-RU" w:bidi="ru-RU"/>
        </w:rPr>
        <w:tab/>
        <w:t xml:space="preserve">Уязвимость компонента GCP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Provider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инструмента автоматизированной системы обеспечения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kOps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программного средства управления кластерами виртуальных машин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Kubernetes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(BDU:2023-03305. уровень опасности по CVSS 3.0 высокий), связанная с ошибками обработки разрешений. Эксплуатация уязвимости может позволить нарушителю, действующему удаленно, повысить свои привилегии путем использования контейнером, работающим в кластере, учетной записи службы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Node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>.</w:t>
      </w:r>
    </w:p>
    <w:p w14:paraId="1162A9DC" w14:textId="164E89D9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 xml:space="preserve">В целях предотвращения возможности эксплуатации указанной уязвимости рекомендуется установить обновление программного обеспечения в соответствии с </w:t>
      </w:r>
      <w:r w:rsidR="00A319EE" w:rsidRPr="00711E5F">
        <w:rPr>
          <w:color w:val="000000" w:themeColor="text1"/>
          <w:sz w:val="28"/>
          <w:szCs w:val="28"/>
        </w:rPr>
        <w:t>Методикой тестирования обновлений безопасности программных, программно-аппаратных средств, утвержденной ФСТЭК России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8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="00A319EE" w:rsidRPr="00711E5F">
        <w:rPr>
          <w:color w:val="000000" w:themeColor="text1"/>
          <w:sz w:val="28"/>
          <w:szCs w:val="28"/>
        </w:rPr>
        <w:t>, а также Методикой оценки уровня критичности программных, программно-аппаратных средств, утвержденной ФСТЭК России от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9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https://fstec.ru/dokumenty/vse-dokumenty/spetsialnye-normativnye-dokumenty/metodicheskij-dokument-ot-28-oktyabrya-2022-g-2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Pr="00CE6DAB">
        <w:rPr>
          <w:color w:val="000000" w:themeColor="text1"/>
          <w:sz w:val="28"/>
          <w:szCs w:val="28"/>
          <w:lang w:eastAsia="ru-RU" w:bidi="ru-RU"/>
        </w:rPr>
        <w:t>.</w:t>
      </w:r>
    </w:p>
    <w:p w14:paraId="6469F366" w14:textId="111B163F" w:rsid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В случае невозможности установки обновления программного обеспечения необходимо принять следующие компенсирующие меры:</w:t>
      </w:r>
    </w:p>
    <w:p w14:paraId="2CED7AA2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использовать микропрограммное обеспечение (прошивку), полученного из доверенных источников;</w:t>
      </w:r>
    </w:p>
    <w:p w14:paraId="2D865DA3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ограничить использование режима «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Gossip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mode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>» для работы;</w:t>
      </w:r>
    </w:p>
    <w:p w14:paraId="16C30651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осуществить минимизацию пользовательских привилегий;</w:t>
      </w:r>
    </w:p>
    <w:p w14:paraId="52D60B92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отключить (удалить) неиспользуемые учетные записи;</w:t>
      </w:r>
    </w:p>
    <w:p w14:paraId="7886B814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ограничить доступ к кластеру из внешних сетей.</w:t>
      </w:r>
    </w:p>
    <w:p w14:paraId="6350C183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2.</w:t>
      </w:r>
      <w:r w:rsidRPr="00CE6DAB">
        <w:rPr>
          <w:color w:val="000000" w:themeColor="text1"/>
          <w:sz w:val="28"/>
          <w:szCs w:val="28"/>
          <w:lang w:eastAsia="ru-RU" w:bidi="ru-RU"/>
        </w:rPr>
        <w:tab/>
        <w:t xml:space="preserve">Уязвимость веб-инструмента представления данных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Grafana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(BDU:2023- 03343, уровень опасности по CVSS 3.0 критический), связанная с обходом аутентификации посредством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спуфинга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>. Эксплуатация уязвимости может позволить нарушителю, действующему удаленно, получить полный доступ к учетной записи пользователя.</w:t>
      </w:r>
    </w:p>
    <w:p w14:paraId="2C1CAE4F" w14:textId="6FF63853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 xml:space="preserve">В целях предотвращения возможности эксплуатации указанной уязвимости рекомендуется установить обновление программного обеспечения в соответствии с </w:t>
      </w:r>
      <w:r w:rsidR="00A319EE" w:rsidRPr="00711E5F">
        <w:rPr>
          <w:color w:val="000000" w:themeColor="text1"/>
          <w:sz w:val="28"/>
          <w:szCs w:val="28"/>
        </w:rPr>
        <w:t>Методикой тестирования обновлений безопасности программных, программно-аппаратных средств, утвержденной ФСТЭК России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10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="00A319EE" w:rsidRPr="00711E5F">
        <w:rPr>
          <w:color w:val="000000" w:themeColor="text1"/>
          <w:sz w:val="28"/>
          <w:szCs w:val="28"/>
        </w:rPr>
        <w:t>, а также Методикой оценки уровня критичности программных, программно-</w:t>
      </w:r>
      <w:r w:rsidR="00A319EE" w:rsidRPr="00711E5F">
        <w:rPr>
          <w:color w:val="000000" w:themeColor="text1"/>
          <w:sz w:val="28"/>
          <w:szCs w:val="28"/>
        </w:rPr>
        <w:lastRenderedPageBreak/>
        <w:t>аппаратных средств, утвержденной ФСТЭК России от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11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https://fstec.ru/dokumenty/vse-dokumenty/spetsialnye-normativnye-dokumenty/metodicheskij-dokument-ot-28-oktyabrya-2022-g-2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Pr="00CE6DAB">
        <w:rPr>
          <w:color w:val="000000" w:themeColor="text1"/>
          <w:sz w:val="28"/>
          <w:szCs w:val="28"/>
          <w:lang w:eastAsia="ru-RU" w:bidi="ru-RU"/>
        </w:rPr>
        <w:t>.</w:t>
      </w:r>
    </w:p>
    <w:p w14:paraId="6357DFDE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В случае невозможности установки обновления программного обеспечения необходимо принять следующие компенсирующие меры:</w:t>
      </w:r>
    </w:p>
    <w:p w14:paraId="3D343951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 xml:space="preserve">отключить возможность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мультитенантного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доступа через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Azure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AD;</w:t>
      </w:r>
    </w:p>
    <w:p w14:paraId="1787A0F6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использовать средства межсетевого экранирования для ограничения возможности удаленного доступа;</w:t>
      </w:r>
    </w:p>
    <w:p w14:paraId="4936AA40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ограничить доступ к программному обеспечению из внешних сетей.</w:t>
      </w:r>
    </w:p>
    <w:p w14:paraId="512E2B85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3.</w:t>
      </w:r>
      <w:r w:rsidRPr="00CE6DAB">
        <w:rPr>
          <w:color w:val="000000" w:themeColor="text1"/>
          <w:sz w:val="28"/>
          <w:szCs w:val="28"/>
          <w:lang w:eastAsia="ru-RU" w:bidi="ru-RU"/>
        </w:rPr>
        <w:tab/>
        <w:t xml:space="preserve">Уязвимость реализации протокола DCER.PC программного обеспечения управления виртуальной инфраструктурой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VMware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vCenter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Server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(BDU:2023-03344, уровень опасности по CVSS 3.0 высокий), вызванная переполнением буфера на основе кучи. Эксплуатация уязвимости может позволить нарушителю, действующему удалённо, выполнить произвольный код.</w:t>
      </w:r>
    </w:p>
    <w:p w14:paraId="73487816" w14:textId="45844268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 xml:space="preserve">В целях предотвращения возможности эксплуатации указанной уязвимости рекомендуется установить обновление программного обеспечения в соответствии с </w:t>
      </w:r>
      <w:r w:rsidR="00A319EE" w:rsidRPr="00711E5F">
        <w:rPr>
          <w:color w:val="000000" w:themeColor="text1"/>
          <w:sz w:val="28"/>
          <w:szCs w:val="28"/>
        </w:rPr>
        <w:t>Методикой тестирования обновлений безопасности программных, программно-аппаратных средств, утвержденной ФСТЭК России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12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="00A319EE" w:rsidRPr="00711E5F">
        <w:rPr>
          <w:color w:val="000000" w:themeColor="text1"/>
          <w:sz w:val="28"/>
          <w:szCs w:val="28"/>
        </w:rPr>
        <w:t>, а также Методикой оценки уровня критичности программных, программно-аппаратных средств, утвержденной ФСТЭК России от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13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https://fstec.ru/dokumenty/vse-dokumenty/spetsialnye-normativnye-dokumenty/metodicheskij-dokument-ot-28-oktyabrya-2022-g-2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Pr="00CE6DAB">
        <w:rPr>
          <w:color w:val="000000" w:themeColor="text1"/>
          <w:sz w:val="28"/>
          <w:szCs w:val="28"/>
          <w:lang w:eastAsia="ru-RU" w:bidi="ru-RU"/>
        </w:rPr>
        <w:t>.</w:t>
      </w:r>
    </w:p>
    <w:p w14:paraId="00D607AA" w14:textId="3E33DDFA" w:rsid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В случае невозможности установки обновления программного обеспечения необходимо принять следующие компенсирующие меры:</w:t>
      </w:r>
    </w:p>
    <w:p w14:paraId="02C560E0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ограничить доступ к программному средству из общедоступных сетей;</w:t>
      </w:r>
    </w:p>
    <w:p w14:paraId="692219C2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 xml:space="preserve">ограничить возможность подключения к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vCenter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путем внедрения механизма «белых» списков;</w:t>
      </w:r>
    </w:p>
    <w:p w14:paraId="5C432402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 xml:space="preserve">использовать средства межсетевого экранирования для ограничения доступа к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vCenter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>.</w:t>
      </w:r>
    </w:p>
    <w:p w14:paraId="16C94D3A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4.</w:t>
      </w:r>
      <w:r w:rsidRPr="00CE6DAB">
        <w:rPr>
          <w:color w:val="000000" w:themeColor="text1"/>
          <w:sz w:val="28"/>
          <w:szCs w:val="28"/>
          <w:lang w:eastAsia="ru-RU" w:bidi="ru-RU"/>
        </w:rPr>
        <w:tab/>
        <w:t xml:space="preserve">Уязвимость функции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ravb_</w:t>
      </w:r>
      <w:proofErr w:type="gramStart"/>
      <w:r w:rsidRPr="00CE6DAB">
        <w:rPr>
          <w:color w:val="000000" w:themeColor="text1"/>
          <w:sz w:val="28"/>
          <w:szCs w:val="28"/>
          <w:lang w:eastAsia="ru-RU" w:bidi="ru-RU"/>
        </w:rPr>
        <w:t>remove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>(</w:t>
      </w:r>
      <w:proofErr w:type="gramEnd"/>
      <w:r w:rsidRPr="00CE6DAB">
        <w:rPr>
          <w:color w:val="000000" w:themeColor="text1"/>
          <w:sz w:val="28"/>
          <w:szCs w:val="28"/>
          <w:lang w:eastAsia="ru-RU" w:bidi="ru-RU"/>
        </w:rPr>
        <w:t xml:space="preserve">) в модуле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drivers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>/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net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>/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ethernet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>/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renesas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/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ravb_main.c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драйвера сетевых устройств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Renesas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ядра операционной системы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Linux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(BDU:2023-03435, уровень опасности по CVSS 3.0 высокий), связанная с повторным использованием ранее освобожденной памяти из-за конкурентного доступа к ресурсу (состояние гонки). Эксплуатация уязвимости может позволить нарушителю оказать воздействие на конфиденциальность, целостность и доступность защищаемой информации.</w:t>
      </w:r>
    </w:p>
    <w:p w14:paraId="43A45E25" w14:textId="6D67F4EC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 xml:space="preserve">В целях предотвращения возможности эксплуатации указанной уязвимости рекомендуется установить обновление программного обеспечения в соответствии с </w:t>
      </w:r>
      <w:r w:rsidR="00A319EE" w:rsidRPr="00711E5F">
        <w:rPr>
          <w:color w:val="000000" w:themeColor="text1"/>
          <w:sz w:val="28"/>
          <w:szCs w:val="28"/>
        </w:rPr>
        <w:t>Методикой тестирования обновлений безопасности программных, программно-аппаратных средств, утвержденной ФСТЭК России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14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</w:t>
        </w:r>
        <w:r w:rsidR="00A319EE" w:rsidRPr="00205755">
          <w:rPr>
            <w:rStyle w:val="aa"/>
            <w:sz w:val="28"/>
            <w:szCs w:val="28"/>
            <w:lang w:eastAsia="ru-RU" w:bidi="ru-RU"/>
          </w:rPr>
          <w:lastRenderedPageBreak/>
          <w:t>normativnye-dokumenty/metodicheskij-dokument-ot-28-oktyabrya-2022-g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="00A319EE" w:rsidRPr="00711E5F">
        <w:rPr>
          <w:color w:val="000000" w:themeColor="text1"/>
          <w:sz w:val="28"/>
          <w:szCs w:val="28"/>
        </w:rPr>
        <w:t>, а также Методикой оценки уровня критичности программных, программно-аппаратных средств, утвержденной ФСТЭК России от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15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https://fstec.ru/dokumenty/vse-dokumenty/spetsialnye-normativnye-dokumenty/metodicheskij-dokument-ot-28-oktyabrya-2022-g-2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Pr="00CE6DAB">
        <w:rPr>
          <w:color w:val="000000" w:themeColor="text1"/>
          <w:sz w:val="28"/>
          <w:szCs w:val="28"/>
          <w:lang w:eastAsia="ru-RU" w:bidi="ru-RU"/>
        </w:rPr>
        <w:t>.</w:t>
      </w:r>
    </w:p>
    <w:p w14:paraId="13BC9480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В случае невозможности установки обновления программного обеспечения необходимо принять следующие компенсирующие меры:</w:t>
      </w:r>
    </w:p>
    <w:p w14:paraId="4499AAEC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 xml:space="preserve">отказаться от использования сетевых устройств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Renesas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AVB до появления исправления;</w:t>
      </w:r>
    </w:p>
    <w:p w14:paraId="563EF0F5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 xml:space="preserve">отключить неиспользуемые учетные записи, а также учетные записи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недоверенных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пользователей;</w:t>
      </w:r>
    </w:p>
    <w:p w14:paraId="47AEBCF2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осуществить принудительную смену паролей пользователей;</w:t>
      </w:r>
    </w:p>
    <w:p w14:paraId="159376DE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 xml:space="preserve">ограничить доступ к командной строке для </w:t>
      </w:r>
      <w:proofErr w:type="spellStart"/>
      <w:r w:rsidRPr="00CE6DAB">
        <w:rPr>
          <w:color w:val="000000" w:themeColor="text1"/>
          <w:sz w:val="28"/>
          <w:szCs w:val="28"/>
          <w:lang w:eastAsia="ru-RU" w:bidi="ru-RU"/>
        </w:rPr>
        <w:t>недоверенных</w:t>
      </w:r>
      <w:proofErr w:type="spellEnd"/>
      <w:r w:rsidRPr="00CE6DAB">
        <w:rPr>
          <w:color w:val="000000" w:themeColor="text1"/>
          <w:sz w:val="28"/>
          <w:szCs w:val="28"/>
          <w:lang w:eastAsia="ru-RU" w:bidi="ru-RU"/>
        </w:rPr>
        <w:t xml:space="preserve"> пользователей;</w:t>
      </w:r>
    </w:p>
    <w:p w14:paraId="5543EC27" w14:textId="77777777" w:rsidR="00CE6DAB" w:rsidRP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использовать антивирусные средства защиты;</w:t>
      </w:r>
    </w:p>
    <w:p w14:paraId="083A3791" w14:textId="421949C0" w:rsidR="00CE6DAB" w:rsidRDefault="00CE6DA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CE6DAB">
        <w:rPr>
          <w:color w:val="000000" w:themeColor="text1"/>
          <w:sz w:val="28"/>
          <w:szCs w:val="28"/>
          <w:lang w:eastAsia="ru-RU" w:bidi="ru-RU"/>
        </w:rPr>
        <w:t>производить мониторинг действий пользователей.</w:t>
      </w:r>
    </w:p>
    <w:p w14:paraId="4EE76F30" w14:textId="66F9E1C3" w:rsidR="00CE6DAB" w:rsidRPr="00253760" w:rsidRDefault="00253760" w:rsidP="00400903">
      <w:pPr>
        <w:pStyle w:val="1"/>
        <w:spacing w:line="240" w:lineRule="auto"/>
        <w:ind w:firstLine="709"/>
        <w:jc w:val="both"/>
        <w:rPr>
          <w:b/>
          <w:color w:val="000000" w:themeColor="text1"/>
          <w:sz w:val="28"/>
          <w:szCs w:val="28"/>
          <w:lang w:eastAsia="ru-RU" w:bidi="ru-RU"/>
        </w:rPr>
      </w:pPr>
      <w:r>
        <w:rPr>
          <w:b/>
          <w:color w:val="000000" w:themeColor="text1"/>
          <w:sz w:val="28"/>
          <w:szCs w:val="28"/>
          <w:lang w:eastAsia="ru-RU" w:bidi="ru-RU"/>
        </w:rPr>
        <w:t>Э-2/</w:t>
      </w:r>
      <w:r w:rsidR="00AE5D7E" w:rsidRPr="00253760">
        <w:rPr>
          <w:b/>
          <w:color w:val="000000" w:themeColor="text1"/>
          <w:sz w:val="28"/>
          <w:szCs w:val="28"/>
          <w:lang w:eastAsia="ru-RU" w:bidi="ru-RU"/>
        </w:rPr>
        <w:t>754</w:t>
      </w:r>
    </w:p>
    <w:p w14:paraId="79EC7AD1" w14:textId="0FC4A6E0" w:rsidR="00AE5D7E" w:rsidRPr="00AE5D7E" w:rsidRDefault="009C0D1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eastAsia="ru-RU" w:bidi="ru-RU"/>
        </w:rPr>
        <w:t xml:space="preserve">5. 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В целях предотвращения возможности реализации атак межсайтового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скриптинга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на официальные сайты органов государственной власти рекомендуется принять следующие дополнительные меры:</w:t>
      </w:r>
    </w:p>
    <w:p w14:paraId="003092E6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использовать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фреймворки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(программные платформы) с автоматической проверкой и преобразованием пользовательских данных;</w:t>
      </w:r>
    </w:p>
    <w:p w14:paraId="6280357A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по возможности указывать кодировку на каждой веб-странице;</w:t>
      </w:r>
    </w:p>
    <w:p w14:paraId="6B9084CD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использовать проверку входных данных по «белым спискам» (осуществлять проверку полей для всех входных данных, включая заголовки,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cookies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, строки запросов, скрытые поля, а также длины полей форм, их тип, синтаксис, допустимые символы и другие правила, прежде чем принять данные, которые будут сохранены и отображены на сайте);</w:t>
      </w:r>
    </w:p>
    <w:p w14:paraId="2243A1E3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использовать межсетевые экраны уровня веб-приложений (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Web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Application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Firewall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);</w:t>
      </w:r>
    </w:p>
    <w:p w14:paraId="17A64D38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использовать политику защиты содержимого (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Content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Security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Policy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, CSP);</w:t>
      </w:r>
    </w:p>
    <w:p w14:paraId="61ED2952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использовать заголовок X-XSS-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Protection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, предназначенный для фильтра межсайтового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скриптинга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, встроенного во всех современных браузерах, путем установки значения «1;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mode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=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block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» и внесения изменений следующего содержания:</w:t>
      </w:r>
    </w:p>
    <w:p w14:paraId="62570FAB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для веб-сервера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Apache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в файле дополнительной конфигурации .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htaccess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необходимо добавить следующую запись:</w:t>
      </w:r>
    </w:p>
    <w:p w14:paraId="41010E01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val="en-US" w:eastAsia="ru-RU" w:bidi="ru-RU"/>
        </w:rPr>
      </w:pPr>
      <w:r w:rsidRPr="00AE5D7E">
        <w:rPr>
          <w:color w:val="000000" w:themeColor="text1"/>
          <w:sz w:val="28"/>
          <w:szCs w:val="28"/>
          <w:lang w:val="en-US" w:eastAsia="ru-RU" w:bidi="ru-RU"/>
        </w:rPr>
        <w:t>&lt;</w:t>
      </w:r>
      <w:proofErr w:type="spellStart"/>
      <w:r w:rsidRPr="00AE5D7E">
        <w:rPr>
          <w:color w:val="000000" w:themeColor="text1"/>
          <w:sz w:val="28"/>
          <w:szCs w:val="28"/>
          <w:lang w:val="en-US" w:eastAsia="ru-RU" w:bidi="ru-RU"/>
        </w:rPr>
        <w:t>ifModule</w:t>
      </w:r>
      <w:proofErr w:type="spellEnd"/>
      <w:r w:rsidRPr="00AE5D7E">
        <w:rPr>
          <w:color w:val="000000" w:themeColor="text1"/>
          <w:sz w:val="28"/>
          <w:szCs w:val="28"/>
          <w:lang w:val="en-US"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val="en-US" w:eastAsia="ru-RU" w:bidi="ru-RU"/>
        </w:rPr>
        <w:t>mod_headers.c</w:t>
      </w:r>
      <w:proofErr w:type="spellEnd"/>
      <w:r w:rsidRPr="00AE5D7E">
        <w:rPr>
          <w:color w:val="000000" w:themeColor="text1"/>
          <w:sz w:val="28"/>
          <w:szCs w:val="28"/>
          <w:lang w:val="en-US" w:eastAsia="ru-RU" w:bidi="ru-RU"/>
        </w:rPr>
        <w:t>&gt;</w:t>
      </w:r>
    </w:p>
    <w:p w14:paraId="60831201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val="en-US" w:eastAsia="ru-RU" w:bidi="ru-RU"/>
        </w:rPr>
      </w:pPr>
      <w:r w:rsidRPr="00AE5D7E">
        <w:rPr>
          <w:color w:val="000000" w:themeColor="text1"/>
          <w:sz w:val="28"/>
          <w:szCs w:val="28"/>
          <w:lang w:val="en-US" w:eastAsia="ru-RU" w:bidi="ru-RU"/>
        </w:rPr>
        <w:t>Header set X-XSS-Protection "1; mode=block"</w:t>
      </w:r>
    </w:p>
    <w:p w14:paraId="1F56A1CF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&lt;/l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fModule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&gt;</w:t>
      </w:r>
    </w:p>
    <w:p w14:paraId="598A35D3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для веб-сервера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Nginx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необходимо дополнить файл </w:t>
      </w:r>
      <w:proofErr w:type="spellStart"/>
      <w:proofErr w:type="gramStart"/>
      <w:r w:rsidRPr="00AE5D7E">
        <w:rPr>
          <w:color w:val="000000" w:themeColor="text1"/>
          <w:sz w:val="28"/>
          <w:szCs w:val="28"/>
          <w:lang w:eastAsia="ru-RU" w:bidi="ru-RU"/>
        </w:rPr>
        <w:t>nginx.conf</w:t>
      </w:r>
      <w:proofErr w:type="spellEnd"/>
      <w:proofErr w:type="gramEnd"/>
      <w:r w:rsidRPr="00AE5D7E">
        <w:rPr>
          <w:color w:val="000000" w:themeColor="text1"/>
          <w:sz w:val="28"/>
          <w:szCs w:val="28"/>
          <w:lang w:eastAsia="ru-RU" w:bidi="ru-RU"/>
        </w:rPr>
        <w:t xml:space="preserve"> в разделе HTTP записью:</w:t>
      </w:r>
    </w:p>
    <w:p w14:paraId="263FBF43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val="en-US" w:eastAsia="ru-RU" w:bidi="ru-RU"/>
        </w:rPr>
      </w:pPr>
      <w:proofErr w:type="spellStart"/>
      <w:r w:rsidRPr="00AE5D7E">
        <w:rPr>
          <w:color w:val="000000" w:themeColor="text1"/>
          <w:sz w:val="28"/>
          <w:szCs w:val="28"/>
          <w:lang w:val="en-US" w:eastAsia="ru-RU" w:bidi="ru-RU"/>
        </w:rPr>
        <w:t>add_header</w:t>
      </w:r>
      <w:proofErr w:type="spellEnd"/>
      <w:r w:rsidRPr="00AE5D7E">
        <w:rPr>
          <w:color w:val="000000" w:themeColor="text1"/>
          <w:sz w:val="28"/>
          <w:szCs w:val="28"/>
          <w:lang w:val="en-US" w:eastAsia="ru-RU" w:bidi="ru-RU"/>
        </w:rPr>
        <w:t xml:space="preserve"> X-XSS-Protection " 1; mode=block";</w:t>
      </w:r>
    </w:p>
    <w:p w14:paraId="76993E7C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для веб-серверов, поддерживающих PHP, необходимо использовать </w:t>
      </w:r>
      <w:r w:rsidRPr="00AE5D7E">
        <w:rPr>
          <w:color w:val="000000" w:themeColor="text1"/>
          <w:sz w:val="28"/>
          <w:szCs w:val="28"/>
          <w:lang w:eastAsia="ru-RU" w:bidi="ru-RU"/>
        </w:rPr>
        <w:lastRenderedPageBreak/>
        <w:t>следующую функцию:</w:t>
      </w:r>
    </w:p>
    <w:p w14:paraId="6FFF1062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val="en-US" w:eastAsia="ru-RU" w:bidi="ru-RU"/>
        </w:rPr>
      </w:pPr>
      <w:proofErr w:type="gramStart"/>
      <w:r w:rsidRPr="00AE5D7E">
        <w:rPr>
          <w:color w:val="000000" w:themeColor="text1"/>
          <w:sz w:val="28"/>
          <w:szCs w:val="28"/>
          <w:lang w:val="en-US" w:eastAsia="ru-RU" w:bidi="ru-RU"/>
        </w:rPr>
        <w:t>&lt;?</w:t>
      </w:r>
      <w:proofErr w:type="spellStart"/>
      <w:r w:rsidRPr="00AE5D7E">
        <w:rPr>
          <w:color w:val="000000" w:themeColor="text1"/>
          <w:sz w:val="28"/>
          <w:szCs w:val="28"/>
          <w:lang w:val="en-US" w:eastAsia="ru-RU" w:bidi="ru-RU"/>
        </w:rPr>
        <w:t>php</w:t>
      </w:r>
      <w:proofErr w:type="spellEnd"/>
      <w:proofErr w:type="gramEnd"/>
      <w:r w:rsidRPr="00AE5D7E">
        <w:rPr>
          <w:color w:val="000000" w:themeColor="text1"/>
          <w:sz w:val="28"/>
          <w:szCs w:val="28"/>
          <w:lang w:val="en-US" w:eastAsia="ru-RU" w:bidi="ru-RU"/>
        </w:rPr>
        <w:t xml:space="preserve"> header("X-XSS-Protection: I; mode=block"); ?&gt;;</w:t>
      </w:r>
    </w:p>
    <w:p w14:paraId="27246AD3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проводить анализ ограничений XSS-защиты в зависимости от используемого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фреймворка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и обеспечить соответствующую обработку возникающих исключительных ситуаций;</w:t>
      </w:r>
    </w:p>
    <w:p w14:paraId="3B22F7CB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при хранении в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cookie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-файлах защищаемых данных (таких, как идентификатор сессии пользователя) установить для таких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cookie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-файлов значение флага «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httpOnly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» равное «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true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» (дополнительный флаг для НТТР- заголовка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Set-Cookie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, который указывает на запрет чтения/записи данных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Cookie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посредством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JavaScript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);</w:t>
      </w:r>
    </w:p>
    <w:p w14:paraId="47890A1A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использовать экранирование входных (выходных) данных, путём применения встроенных функций для очистки кода от вредоносных скриптов, такие как </w:t>
      </w:r>
      <w:proofErr w:type="spellStart"/>
      <w:proofErr w:type="gramStart"/>
      <w:r w:rsidRPr="00AE5D7E">
        <w:rPr>
          <w:color w:val="000000" w:themeColor="text1"/>
          <w:sz w:val="28"/>
          <w:szCs w:val="28"/>
          <w:lang w:eastAsia="ru-RU" w:bidi="ru-RU"/>
        </w:rPr>
        <w:t>htmlspecialchar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(</w:t>
      </w:r>
      <w:proofErr w:type="gramEnd"/>
      <w:r w:rsidRPr="00AE5D7E">
        <w:rPr>
          <w:color w:val="000000" w:themeColor="text1"/>
          <w:sz w:val="28"/>
          <w:szCs w:val="28"/>
          <w:lang w:eastAsia="ru-RU" w:bidi="ru-RU"/>
        </w:rPr>
        <w:t xml:space="preserve">),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htmlentities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() и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strip_tags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().</w:t>
      </w:r>
    </w:p>
    <w:p w14:paraId="6F555BBD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Кроме того, с целью повышения защищенности веб-приложений официальных сайтов органов государственной власти, необходимо обратить внимание на применение защищенного соединения.</w:t>
      </w:r>
    </w:p>
    <w:p w14:paraId="38AD48C3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В этих целях рекомендуется принять следующие меры:</w:t>
      </w:r>
    </w:p>
    <w:p w14:paraId="6ACD3847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соединение веб-сервера с агентами пользователя должно осуществляться по протоколу прикладного уровня HTTPS (защищенное соединение устанавливается с идентификатором протокола (URI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scheme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) HTTPS на ТСР/443 с использованием протокола защиты транспортного уровня TLS версии 1.2 (с поддержкой версии 1.3) с расширением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Extended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Master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Secret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и поддержкой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псевдошифронабора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Fallback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Signaling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Cipher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Suite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Value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);</w:t>
      </w:r>
    </w:p>
    <w:p w14:paraId="5DF4FB05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запретить сжатие данных на уровне протокола защиты транспортного уровня (TLS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compression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) на веб-сервере;</w:t>
      </w:r>
    </w:p>
    <w:p w14:paraId="1A4ED924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осуществлять только безопасное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пересогласование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по инициативе сервера (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server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initiated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secure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renegotiation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) параметров и ключевого материала защищенного соединения;</w:t>
      </w:r>
    </w:p>
    <w:p w14:paraId="5DED0A40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использовать для создания сеансовых ключей только одноразовый (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ephemeral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) ключ и не использовать стандартные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Dif'fie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-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Hellman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-группы;</w:t>
      </w:r>
    </w:p>
    <w:p w14:paraId="69AF20B9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осуществлять передачу веб-сервером агентам пользователя НТТР-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заголовока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HTTP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Strict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Transport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Security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(HSTS)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co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следующими директивами:</w:t>
      </w:r>
    </w:p>
    <w:p w14:paraId="7E87537D" w14:textId="69A4F8EA" w:rsidR="00AE5D7E" w:rsidRPr="00AE5D7E" w:rsidRDefault="00253760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>
        <w:rPr>
          <w:color w:val="000000" w:themeColor="text1"/>
          <w:sz w:val="28"/>
          <w:szCs w:val="28"/>
          <w:lang w:eastAsia="ru-RU" w:bidi="ru-RU"/>
        </w:rPr>
        <w:t>max-age</w:t>
      </w:r>
      <w:proofErr w:type="spellEnd"/>
      <w:r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>
        <w:rPr>
          <w:color w:val="000000" w:themeColor="text1"/>
          <w:sz w:val="28"/>
          <w:szCs w:val="28"/>
          <w:lang w:eastAsia="ru-RU" w:bidi="ru-RU"/>
        </w:rPr>
        <w:t>co</w:t>
      </w:r>
      <w:proofErr w:type="spellEnd"/>
      <w:r>
        <w:rPr>
          <w:color w:val="000000" w:themeColor="text1"/>
          <w:sz w:val="28"/>
          <w:szCs w:val="28"/>
          <w:lang w:eastAsia="ru-RU" w:bidi="ru-RU"/>
        </w:rPr>
        <w:t xml:space="preserve"> значением не менее 1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;</w:t>
      </w:r>
    </w:p>
    <w:p w14:paraId="289ACD09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includeSubDomains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;</w:t>
      </w:r>
    </w:p>
    <w:p w14:paraId="250E3415" w14:textId="55B89807" w:rsidR="00CE6DAB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обеспечить передачу веб-сервером агентам пользователя НТТР-заголовка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Content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Security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Policy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с директивой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upgrade-insecure-requests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.</w:t>
      </w:r>
    </w:p>
    <w:p w14:paraId="44DA267D" w14:textId="0CAB7195" w:rsidR="00CE6DAB" w:rsidRPr="00253760" w:rsidRDefault="00033363" w:rsidP="00400903">
      <w:pPr>
        <w:pStyle w:val="1"/>
        <w:spacing w:line="240" w:lineRule="auto"/>
        <w:ind w:firstLine="709"/>
        <w:jc w:val="both"/>
        <w:rPr>
          <w:b/>
          <w:color w:val="000000" w:themeColor="text1"/>
          <w:sz w:val="28"/>
          <w:szCs w:val="28"/>
          <w:lang w:eastAsia="ru-RU" w:bidi="ru-RU"/>
        </w:rPr>
      </w:pPr>
      <w:r>
        <w:rPr>
          <w:b/>
          <w:color w:val="000000" w:themeColor="text1"/>
          <w:sz w:val="28"/>
          <w:szCs w:val="28"/>
          <w:lang w:eastAsia="ru-RU" w:bidi="ru-RU"/>
        </w:rPr>
        <w:t>Э-2/</w:t>
      </w:r>
      <w:r w:rsidR="00AE5D7E" w:rsidRPr="00253760">
        <w:rPr>
          <w:b/>
          <w:color w:val="000000" w:themeColor="text1"/>
          <w:sz w:val="28"/>
          <w:szCs w:val="28"/>
          <w:lang w:eastAsia="ru-RU" w:bidi="ru-RU"/>
        </w:rPr>
        <w:t>778</w:t>
      </w:r>
    </w:p>
    <w:p w14:paraId="0D18FC83" w14:textId="37E0A321" w:rsidR="00AE5D7E" w:rsidRPr="00AE5D7E" w:rsidRDefault="009C0D1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eastAsia="ru-RU" w:bidi="ru-RU"/>
        </w:rPr>
        <w:t>6.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ab/>
        <w:t xml:space="preserve">Осуществить настройку параметра безопасности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Sender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Policy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Framework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(SPF) путем редактирования записей DNS-зоны сервера необходимого домена следующим образом:</w:t>
      </w:r>
    </w:p>
    <w:p w14:paraId="129BF826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добавить новую ТХТ-запись, которая описывает перечень DNS и IP адресов, являющихся источниками отправки электронных сообщений, следующего содержания:</w:t>
      </w:r>
    </w:p>
    <w:p w14:paraId="048B7305" w14:textId="77777777" w:rsidR="00AE5D7E" w:rsidRPr="005C684A" w:rsidRDefault="00AE5D7E" w:rsidP="00400903">
      <w:pPr>
        <w:pStyle w:val="1"/>
        <w:spacing w:line="240" w:lineRule="auto"/>
        <w:ind w:firstLine="709"/>
        <w:jc w:val="both"/>
        <w:rPr>
          <w:i/>
          <w:color w:val="000000" w:themeColor="text1"/>
          <w:sz w:val="28"/>
          <w:szCs w:val="28"/>
          <w:lang w:val="en-US" w:eastAsia="ru-RU" w:bidi="ru-RU"/>
        </w:rPr>
      </w:pPr>
      <w:r w:rsidRPr="005C684A">
        <w:rPr>
          <w:i/>
          <w:color w:val="000000" w:themeColor="text1"/>
          <w:sz w:val="28"/>
          <w:szCs w:val="28"/>
          <w:lang w:val="en-US" w:eastAsia="ru-RU" w:bidi="ru-RU"/>
        </w:rPr>
        <w:lastRenderedPageBreak/>
        <w:t>example.org IN TXT "v=</w:t>
      </w:r>
      <w:proofErr w:type="spellStart"/>
      <w:r w:rsidRPr="005C684A">
        <w:rPr>
          <w:i/>
          <w:color w:val="000000" w:themeColor="text1"/>
          <w:sz w:val="28"/>
          <w:szCs w:val="28"/>
          <w:lang w:val="en-US" w:eastAsia="ru-RU" w:bidi="ru-RU"/>
        </w:rPr>
        <w:t>spfl</w:t>
      </w:r>
      <w:proofErr w:type="spellEnd"/>
      <w:r w:rsidRPr="005C684A">
        <w:rPr>
          <w:i/>
          <w:color w:val="000000" w:themeColor="text1"/>
          <w:sz w:val="28"/>
          <w:szCs w:val="28"/>
          <w:lang w:val="en-US" w:eastAsia="ru-RU" w:bidi="ru-RU"/>
        </w:rPr>
        <w:t xml:space="preserve"> </w:t>
      </w:r>
      <w:proofErr w:type="spellStart"/>
      <w:r w:rsidRPr="005C684A">
        <w:rPr>
          <w:i/>
          <w:color w:val="000000" w:themeColor="text1"/>
          <w:sz w:val="28"/>
          <w:szCs w:val="28"/>
          <w:lang w:eastAsia="ru-RU" w:bidi="ru-RU"/>
        </w:rPr>
        <w:t>тх</w:t>
      </w:r>
      <w:proofErr w:type="spellEnd"/>
      <w:r w:rsidRPr="005C684A">
        <w:rPr>
          <w:i/>
          <w:color w:val="000000" w:themeColor="text1"/>
          <w:sz w:val="28"/>
          <w:szCs w:val="28"/>
          <w:lang w:val="en-US" w:eastAsia="ru-RU" w:bidi="ru-RU"/>
        </w:rPr>
        <w:tab/>
        <w:t>ip4:195.3.159.250 +</w:t>
      </w:r>
      <w:proofErr w:type="spellStart"/>
      <w:proofErr w:type="gramStart"/>
      <w:r w:rsidRPr="005C684A">
        <w:rPr>
          <w:i/>
          <w:color w:val="000000" w:themeColor="text1"/>
          <w:sz w:val="28"/>
          <w:szCs w:val="28"/>
          <w:lang w:val="en-US" w:eastAsia="ru-RU" w:bidi="ru-RU"/>
        </w:rPr>
        <w:t>a:smtp.mail.ru</w:t>
      </w:r>
      <w:proofErr w:type="spellEnd"/>
      <w:proofErr w:type="gramEnd"/>
    </w:p>
    <w:p w14:paraId="74C8368B" w14:textId="77777777" w:rsidR="00AE5D7E" w:rsidRPr="005C684A" w:rsidRDefault="00AE5D7E" w:rsidP="00400903">
      <w:pPr>
        <w:pStyle w:val="1"/>
        <w:spacing w:line="240" w:lineRule="auto"/>
        <w:ind w:firstLine="709"/>
        <w:jc w:val="both"/>
        <w:rPr>
          <w:i/>
          <w:color w:val="000000" w:themeColor="text1"/>
          <w:sz w:val="28"/>
          <w:szCs w:val="28"/>
          <w:lang w:eastAsia="ru-RU" w:bidi="ru-RU"/>
        </w:rPr>
      </w:pPr>
      <w:proofErr w:type="spellStart"/>
      <w:r w:rsidRPr="005C684A">
        <w:rPr>
          <w:i/>
          <w:color w:val="000000" w:themeColor="text1"/>
          <w:sz w:val="28"/>
          <w:szCs w:val="28"/>
          <w:lang w:eastAsia="ru-RU" w:bidi="ru-RU"/>
        </w:rPr>
        <w:t>include</w:t>
      </w:r>
      <w:proofErr w:type="spellEnd"/>
      <w:r w:rsidRPr="005C684A">
        <w:rPr>
          <w:i/>
          <w:color w:val="000000" w:themeColor="text1"/>
          <w:sz w:val="28"/>
          <w:szCs w:val="28"/>
          <w:lang w:eastAsia="ru-RU" w:bidi="ru-RU"/>
        </w:rPr>
        <w:t xml:space="preserve">: gmail.com — </w:t>
      </w:r>
      <w:proofErr w:type="spellStart"/>
      <w:proofErr w:type="gramStart"/>
      <w:r w:rsidRPr="005C684A">
        <w:rPr>
          <w:i/>
          <w:color w:val="000000" w:themeColor="text1"/>
          <w:sz w:val="28"/>
          <w:szCs w:val="28"/>
          <w:lang w:eastAsia="ru-RU" w:bidi="ru-RU"/>
        </w:rPr>
        <w:t>ad</w:t>
      </w:r>
      <w:proofErr w:type="spellEnd"/>
      <w:r w:rsidRPr="005C684A">
        <w:rPr>
          <w:i/>
          <w:color w:val="000000" w:themeColor="text1"/>
          <w:sz w:val="28"/>
          <w:szCs w:val="28"/>
          <w:lang w:eastAsia="ru-RU" w:bidi="ru-RU"/>
        </w:rPr>
        <w:t xml:space="preserve"> ”</w:t>
      </w:r>
      <w:proofErr w:type="gramEnd"/>
    </w:p>
    <w:p w14:paraId="3FE16762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из которой следует, что отправлять сообщения от имени домена example.org могут только сервера, указанные в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mx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-записях, а также IP адрес 195.3.159.250.</w:t>
      </w:r>
    </w:p>
    <w:p w14:paraId="4548023A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Расшифровка параметров:</w:t>
      </w:r>
    </w:p>
    <w:p w14:paraId="768A4CEC" w14:textId="2D8C8FFD" w:rsidR="00AE5D7E" w:rsidRPr="005C684A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5C684A">
        <w:rPr>
          <w:i/>
          <w:color w:val="000000" w:themeColor="text1"/>
          <w:sz w:val="28"/>
          <w:szCs w:val="28"/>
          <w:lang w:eastAsia="ru-RU" w:bidi="ru-RU"/>
        </w:rPr>
        <w:t>v-</w:t>
      </w:r>
      <w:proofErr w:type="spellStart"/>
      <w:r w:rsidRPr="005C684A">
        <w:rPr>
          <w:i/>
          <w:color w:val="000000" w:themeColor="text1"/>
          <w:sz w:val="28"/>
          <w:szCs w:val="28"/>
          <w:lang w:eastAsia="ru-RU" w:bidi="ru-RU"/>
        </w:rPr>
        <w:t>spfl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является версией,</w:t>
      </w:r>
      <w:r w:rsidR="005C684A">
        <w:rPr>
          <w:color w:val="000000" w:themeColor="text1"/>
          <w:sz w:val="28"/>
          <w:szCs w:val="28"/>
          <w:lang w:eastAsia="ru-RU" w:bidi="ru-RU"/>
        </w:rPr>
        <w:t xml:space="preserve"> всегда принимает значение </w:t>
      </w:r>
      <w:proofErr w:type="spellStart"/>
      <w:r w:rsidR="005C684A">
        <w:rPr>
          <w:color w:val="000000" w:themeColor="text1"/>
          <w:sz w:val="28"/>
          <w:szCs w:val="28"/>
          <w:lang w:eastAsia="ru-RU" w:bidi="ru-RU"/>
        </w:rPr>
        <w:t>spfl</w:t>
      </w:r>
      <w:proofErr w:type="spellEnd"/>
      <w:r w:rsidR="005C684A">
        <w:rPr>
          <w:color w:val="000000" w:themeColor="text1"/>
          <w:sz w:val="28"/>
          <w:szCs w:val="28"/>
          <w:lang w:eastAsia="ru-RU" w:bidi="ru-RU"/>
        </w:rPr>
        <w:t>;</w:t>
      </w:r>
    </w:p>
    <w:p w14:paraId="32B6027B" w14:textId="0A6160AA" w:rsidR="00AE5D7E" w:rsidRPr="00AE5D7E" w:rsidRDefault="005C684A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5C684A">
        <w:rPr>
          <w:i/>
          <w:color w:val="000000" w:themeColor="text1"/>
          <w:sz w:val="28"/>
          <w:szCs w:val="28"/>
          <w:lang w:val="en-US" w:eastAsia="ru-RU" w:bidi="ru-RU"/>
        </w:rPr>
        <w:t>a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- разрешает отправляет письма с адреса, который указан в А и\или ААА</w:t>
      </w:r>
      <w:r>
        <w:rPr>
          <w:color w:val="000000" w:themeColor="text1"/>
          <w:sz w:val="28"/>
          <w:szCs w:val="28"/>
          <w:lang w:val="en-US" w:eastAsia="ru-RU" w:bidi="ru-RU"/>
        </w:rPr>
        <w:t>A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записи домена отправителя;</w:t>
      </w:r>
    </w:p>
    <w:p w14:paraId="294ACB2E" w14:textId="744BF435" w:rsidR="00CE6DAB" w:rsidRDefault="005C684A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val="en-US" w:eastAsia="ru-RU" w:bidi="ru-RU"/>
        </w:rPr>
        <w:t>m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х - разрешает отправлять письма с адреса, который указан в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тх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записи домена;</w:t>
      </w:r>
    </w:p>
    <w:p w14:paraId="2749070D" w14:textId="19A34CB5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 w:rsidRPr="005C684A">
        <w:rPr>
          <w:i/>
          <w:color w:val="000000" w:themeColor="text1"/>
          <w:sz w:val="28"/>
          <w:szCs w:val="28"/>
          <w:lang w:eastAsia="ru-RU" w:bidi="ru-RU"/>
        </w:rPr>
        <w:t>all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- определяет, что будет происходить с письмами, которые не соответствуют установленной политике:</w:t>
      </w:r>
      <w:r w:rsidRPr="00AE5D7E">
        <w:rPr>
          <w:color w:val="000000" w:themeColor="text1"/>
          <w:sz w:val="28"/>
          <w:szCs w:val="28"/>
          <w:lang w:eastAsia="ru-RU" w:bidi="ru-RU"/>
        </w:rPr>
        <w:tab/>
        <w:t>отклонять, "+" - пропускать,</w:t>
      </w:r>
      <w:r w:rsidR="005C684A" w:rsidRPr="005C684A">
        <w:rPr>
          <w:color w:val="000000" w:themeColor="text1"/>
          <w:sz w:val="28"/>
          <w:szCs w:val="28"/>
          <w:lang w:eastAsia="ru-RU" w:bidi="ru-RU"/>
        </w:rPr>
        <w:t xml:space="preserve"> </w:t>
      </w:r>
      <w:r w:rsidR="005C684A">
        <w:rPr>
          <w:color w:val="000000" w:themeColor="text1"/>
          <w:sz w:val="28"/>
          <w:szCs w:val="28"/>
          <w:lang w:eastAsia="ru-RU" w:bidi="ru-RU"/>
        </w:rPr>
        <w:t>"~</w:t>
      </w:r>
      <w:r w:rsidR="005C684A" w:rsidRPr="00AE5D7E">
        <w:rPr>
          <w:color w:val="000000" w:themeColor="text1"/>
          <w:sz w:val="28"/>
          <w:szCs w:val="28"/>
          <w:lang w:eastAsia="ru-RU" w:bidi="ru-RU"/>
        </w:rPr>
        <w:t>"</w:t>
      </w:r>
      <w:r w:rsidR="005C684A">
        <w:rPr>
          <w:color w:val="000000" w:themeColor="text1"/>
          <w:sz w:val="28"/>
          <w:szCs w:val="28"/>
          <w:lang w:eastAsia="ru-RU" w:bidi="ru-RU"/>
        </w:rPr>
        <w:t xml:space="preserve"> </w:t>
      </w:r>
      <w:r w:rsidRPr="00AE5D7E">
        <w:rPr>
          <w:color w:val="000000" w:themeColor="text1"/>
          <w:sz w:val="28"/>
          <w:szCs w:val="28"/>
          <w:lang w:eastAsia="ru-RU" w:bidi="ru-RU"/>
        </w:rPr>
        <w:t>дополнительные проверки, "?" - нейтрально;</w:t>
      </w:r>
    </w:p>
    <w:p w14:paraId="37A04F8C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 w:rsidRPr="005C684A">
        <w:rPr>
          <w:i/>
          <w:color w:val="000000" w:themeColor="text1"/>
          <w:sz w:val="28"/>
          <w:szCs w:val="28"/>
          <w:lang w:eastAsia="ru-RU" w:bidi="ru-RU"/>
        </w:rPr>
        <w:t>include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- разрешает принимать письма с серверов, разрешенных SPF-записями домена;</w:t>
      </w:r>
    </w:p>
    <w:p w14:paraId="1C186ED3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5C684A">
        <w:rPr>
          <w:i/>
          <w:color w:val="000000" w:themeColor="text1"/>
          <w:sz w:val="28"/>
          <w:szCs w:val="28"/>
          <w:lang w:eastAsia="ru-RU" w:bidi="ru-RU"/>
        </w:rPr>
        <w:t>ip4 и ip6</w:t>
      </w:r>
      <w:r w:rsidRPr="00AE5D7E">
        <w:rPr>
          <w:color w:val="000000" w:themeColor="text1"/>
          <w:sz w:val="28"/>
          <w:szCs w:val="28"/>
          <w:lang w:eastAsia="ru-RU" w:bidi="ru-RU"/>
        </w:rPr>
        <w:t xml:space="preserve"> - уточняющие параметры для указания конкретных адресов.</w:t>
      </w:r>
    </w:p>
    <w:p w14:paraId="70605AA2" w14:textId="4FD23DCA" w:rsidR="00AE5D7E" w:rsidRPr="00AE5D7E" w:rsidRDefault="009C0D1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eastAsia="ru-RU" w:bidi="ru-RU"/>
        </w:rPr>
        <w:t>7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.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ab/>
        <w:t xml:space="preserve">Осуществить настройку функции безопасности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DomainKeys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Indentfied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Mail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(DK1M) подписи и DNS записей путем создания пары ключей шифрования (открытый и закрытый):</w:t>
      </w:r>
    </w:p>
    <w:p w14:paraId="3B81EBB8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openssl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genrsa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-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out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proofErr w:type="gramStart"/>
      <w:r w:rsidRPr="00AE5D7E">
        <w:rPr>
          <w:color w:val="000000" w:themeColor="text1"/>
          <w:sz w:val="28"/>
          <w:szCs w:val="28"/>
          <w:lang w:eastAsia="ru-RU" w:bidi="ru-RU"/>
        </w:rPr>
        <w:t>private.pern</w:t>
      </w:r>
      <w:proofErr w:type="spellEnd"/>
      <w:proofErr w:type="gramEnd"/>
      <w:r w:rsidRPr="00AE5D7E">
        <w:rPr>
          <w:color w:val="000000" w:themeColor="text1"/>
          <w:sz w:val="28"/>
          <w:szCs w:val="28"/>
          <w:lang w:eastAsia="ru-RU" w:bidi="ru-RU"/>
        </w:rPr>
        <w:t xml:space="preserve"> 1024 (сгенерировать закрытый ключ длинной 1024);</w:t>
      </w:r>
    </w:p>
    <w:p w14:paraId="023CB6DB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openssl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rsa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-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pubout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-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in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proofErr w:type="gramStart"/>
      <w:r w:rsidRPr="00AE5D7E">
        <w:rPr>
          <w:color w:val="000000" w:themeColor="text1"/>
          <w:sz w:val="28"/>
          <w:szCs w:val="28"/>
          <w:lang w:eastAsia="ru-RU" w:bidi="ru-RU"/>
        </w:rPr>
        <w:t>private.pern</w:t>
      </w:r>
      <w:proofErr w:type="spellEnd"/>
      <w:proofErr w:type="gramEnd"/>
      <w:r w:rsidRPr="00AE5D7E">
        <w:rPr>
          <w:color w:val="000000" w:themeColor="text1"/>
          <w:sz w:val="28"/>
          <w:szCs w:val="28"/>
          <w:lang w:eastAsia="ru-RU" w:bidi="ru-RU"/>
        </w:rPr>
        <w:t xml:space="preserve"> -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out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public.pern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(получить публичный ключ из закрытого).</w:t>
      </w:r>
    </w:p>
    <w:p w14:paraId="6E3FAE32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Далее необходимо указать путь к закрытому ключу в файле конфигурации почтового сервера и указать публичный ключ в конфигурации DNS </w:t>
      </w:r>
      <w:proofErr w:type="gramStart"/>
      <w:r w:rsidRPr="00AE5D7E">
        <w:rPr>
          <w:color w:val="000000" w:themeColor="text1"/>
          <w:sz w:val="28"/>
          <w:szCs w:val="28"/>
          <w:lang w:eastAsia="ru-RU" w:bidi="ru-RU"/>
        </w:rPr>
        <w:t>путем добавление</w:t>
      </w:r>
      <w:proofErr w:type="gramEnd"/>
      <w:r w:rsidRPr="00AE5D7E">
        <w:rPr>
          <w:color w:val="000000" w:themeColor="text1"/>
          <w:sz w:val="28"/>
          <w:szCs w:val="28"/>
          <w:lang w:eastAsia="ru-RU" w:bidi="ru-RU"/>
        </w:rPr>
        <w:t xml:space="preserve"> записи следующего содержания:</w:t>
      </w:r>
    </w:p>
    <w:p w14:paraId="1C0AAEAD" w14:textId="0E4D45D9" w:rsidR="00AE5D7E" w:rsidRPr="005C684A" w:rsidRDefault="005C684A" w:rsidP="00400903">
      <w:pPr>
        <w:pStyle w:val="1"/>
        <w:spacing w:line="240" w:lineRule="auto"/>
        <w:ind w:firstLine="709"/>
        <w:jc w:val="both"/>
        <w:rPr>
          <w:i/>
          <w:color w:val="000000" w:themeColor="text1"/>
          <w:sz w:val="28"/>
          <w:szCs w:val="28"/>
          <w:lang w:eastAsia="ru-RU" w:bidi="ru-RU"/>
        </w:rPr>
      </w:pPr>
      <w:r w:rsidRPr="005C684A">
        <w:rPr>
          <w:i/>
          <w:color w:val="000000" w:themeColor="text1"/>
          <w:sz w:val="28"/>
          <w:szCs w:val="28"/>
          <w:lang w:val="en-US" w:eastAsia="ru-RU" w:bidi="ru-RU"/>
        </w:rPr>
        <w:t>m</w:t>
      </w:r>
      <w:proofErr w:type="spellStart"/>
      <w:r w:rsidRPr="005C684A">
        <w:rPr>
          <w:i/>
          <w:color w:val="000000" w:themeColor="text1"/>
          <w:sz w:val="28"/>
          <w:szCs w:val="28"/>
          <w:lang w:eastAsia="ru-RU" w:bidi="ru-RU"/>
        </w:rPr>
        <w:t>ail</w:t>
      </w:r>
      <w:proofErr w:type="spellEnd"/>
      <w:r w:rsidRPr="005C684A">
        <w:rPr>
          <w:i/>
          <w:color w:val="000000" w:themeColor="text1"/>
          <w:sz w:val="28"/>
          <w:szCs w:val="28"/>
          <w:lang w:eastAsia="ru-RU" w:bidi="ru-RU"/>
        </w:rPr>
        <w:t>._</w:t>
      </w:r>
      <w:proofErr w:type="spellStart"/>
      <w:r w:rsidR="00AE5D7E" w:rsidRPr="005C684A">
        <w:rPr>
          <w:i/>
          <w:color w:val="000000" w:themeColor="text1"/>
          <w:sz w:val="28"/>
          <w:szCs w:val="28"/>
          <w:lang w:eastAsia="ru-RU" w:bidi="ru-RU"/>
        </w:rPr>
        <w:t>domainkey</w:t>
      </w:r>
      <w:r w:rsidRPr="005C684A">
        <w:rPr>
          <w:i/>
          <w:color w:val="000000" w:themeColor="text1"/>
          <w:sz w:val="28"/>
          <w:szCs w:val="28"/>
          <w:lang w:eastAsia="ru-RU" w:bidi="ru-RU"/>
        </w:rPr>
        <w:t>.</w:t>
      </w:r>
      <w:r w:rsidR="00AE5D7E" w:rsidRPr="005C684A">
        <w:rPr>
          <w:i/>
          <w:color w:val="000000" w:themeColor="text1"/>
          <w:sz w:val="28"/>
          <w:szCs w:val="28"/>
          <w:lang w:eastAsia="ru-RU" w:bidi="ru-RU"/>
        </w:rPr>
        <w:t>your.tld</w:t>
      </w:r>
      <w:proofErr w:type="spellEnd"/>
      <w:r w:rsidR="00AE5D7E" w:rsidRPr="005C684A">
        <w:rPr>
          <w:i/>
          <w:color w:val="000000" w:themeColor="text1"/>
          <w:sz w:val="28"/>
          <w:szCs w:val="28"/>
          <w:lang w:eastAsia="ru-RU" w:bidi="ru-RU"/>
        </w:rPr>
        <w:t xml:space="preserve"> TXT "v-</w:t>
      </w:r>
      <w:proofErr w:type="spellStart"/>
      <w:r w:rsidR="00AE5D7E" w:rsidRPr="005C684A">
        <w:rPr>
          <w:i/>
          <w:color w:val="000000" w:themeColor="text1"/>
          <w:sz w:val="28"/>
          <w:szCs w:val="28"/>
          <w:lang w:eastAsia="ru-RU" w:bidi="ru-RU"/>
        </w:rPr>
        <w:t>DKIMl</w:t>
      </w:r>
      <w:proofErr w:type="spellEnd"/>
      <w:r w:rsidR="00AE5D7E" w:rsidRPr="005C684A">
        <w:rPr>
          <w:i/>
          <w:color w:val="000000" w:themeColor="text1"/>
          <w:sz w:val="28"/>
          <w:szCs w:val="28"/>
          <w:lang w:eastAsia="ru-RU" w:bidi="ru-RU"/>
        </w:rPr>
        <w:t>: k=</w:t>
      </w:r>
      <w:proofErr w:type="spellStart"/>
      <w:r w:rsidR="00AE5D7E" w:rsidRPr="005C684A">
        <w:rPr>
          <w:i/>
          <w:color w:val="000000" w:themeColor="text1"/>
          <w:sz w:val="28"/>
          <w:szCs w:val="28"/>
          <w:lang w:eastAsia="ru-RU" w:bidi="ru-RU"/>
        </w:rPr>
        <w:t>rsa</w:t>
      </w:r>
      <w:proofErr w:type="spellEnd"/>
      <w:r w:rsidR="00AE5D7E" w:rsidRPr="005C684A">
        <w:rPr>
          <w:i/>
          <w:color w:val="000000" w:themeColor="text1"/>
          <w:sz w:val="28"/>
          <w:szCs w:val="28"/>
          <w:lang w:eastAsia="ru-RU" w:bidi="ru-RU"/>
        </w:rPr>
        <w:t>; t=s; р=&lt;публичный ключ&gt;".</w:t>
      </w:r>
    </w:p>
    <w:p w14:paraId="60DBECA6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Расшифровка параметров:</w:t>
      </w:r>
    </w:p>
    <w:p w14:paraId="70129948" w14:textId="227666FB" w:rsidR="00AE5D7E" w:rsidRPr="00AE5D7E" w:rsidRDefault="005C684A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5C684A">
        <w:rPr>
          <w:i/>
          <w:color w:val="000000" w:themeColor="text1"/>
          <w:sz w:val="28"/>
          <w:szCs w:val="28"/>
          <w:lang w:eastAsia="ru-RU" w:bidi="ru-RU"/>
        </w:rPr>
        <w:t>m</w:t>
      </w:r>
      <w:r w:rsidRPr="005C684A">
        <w:rPr>
          <w:i/>
          <w:color w:val="000000" w:themeColor="text1"/>
          <w:sz w:val="28"/>
          <w:szCs w:val="28"/>
          <w:lang w:val="en-US" w:eastAsia="ru-RU" w:bidi="ru-RU"/>
        </w:rPr>
        <w:t>a</w:t>
      </w:r>
      <w:proofErr w:type="spellStart"/>
      <w:r w:rsidR="00AE5D7E" w:rsidRPr="005C684A">
        <w:rPr>
          <w:i/>
          <w:color w:val="000000" w:themeColor="text1"/>
          <w:sz w:val="28"/>
          <w:szCs w:val="28"/>
          <w:lang w:eastAsia="ru-RU" w:bidi="ru-RU"/>
        </w:rPr>
        <w:t>il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— селектор. Можно указать несколько записей с разными селекторами, где в каждой записи будет свой ключ. Применяется тогда, когда задействовано несколько серверов (на каждый сервер свой ключ);</w:t>
      </w:r>
    </w:p>
    <w:p w14:paraId="148F5E76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5C684A">
        <w:rPr>
          <w:i/>
          <w:color w:val="000000" w:themeColor="text1"/>
          <w:sz w:val="28"/>
          <w:szCs w:val="28"/>
          <w:lang w:eastAsia="ru-RU" w:bidi="ru-RU"/>
        </w:rPr>
        <w:t>v</w:t>
      </w:r>
      <w:r w:rsidRPr="00AE5D7E">
        <w:rPr>
          <w:color w:val="000000" w:themeColor="text1"/>
          <w:sz w:val="28"/>
          <w:szCs w:val="28"/>
          <w:lang w:eastAsia="ru-RU" w:bidi="ru-RU"/>
        </w:rPr>
        <w:t xml:space="preserve"> - версия DKIM, всегда принимает значение v=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DKIMl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(обязательный аргумент);</w:t>
      </w:r>
    </w:p>
    <w:p w14:paraId="5B279FB8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5C684A">
        <w:rPr>
          <w:i/>
          <w:color w:val="000000" w:themeColor="text1"/>
          <w:sz w:val="28"/>
          <w:szCs w:val="28"/>
          <w:lang w:eastAsia="ru-RU" w:bidi="ru-RU"/>
        </w:rPr>
        <w:t>к</w:t>
      </w:r>
      <w:r w:rsidRPr="00AE5D7E">
        <w:rPr>
          <w:color w:val="000000" w:themeColor="text1"/>
          <w:sz w:val="28"/>
          <w:szCs w:val="28"/>
          <w:lang w:eastAsia="ru-RU" w:bidi="ru-RU"/>
        </w:rPr>
        <w:t xml:space="preserve"> - тип ключа, всегда принимает значение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k^rsa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(по крайней мере, на текущий момент);</w:t>
      </w:r>
    </w:p>
    <w:p w14:paraId="1A27414B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5C684A">
        <w:rPr>
          <w:i/>
          <w:color w:val="000000" w:themeColor="text1"/>
          <w:sz w:val="28"/>
          <w:szCs w:val="28"/>
          <w:lang w:eastAsia="ru-RU" w:bidi="ru-RU"/>
        </w:rPr>
        <w:t>р</w:t>
      </w:r>
      <w:r w:rsidRPr="00AE5D7E">
        <w:rPr>
          <w:color w:val="000000" w:themeColor="text1"/>
          <w:sz w:val="28"/>
          <w:szCs w:val="28"/>
          <w:lang w:eastAsia="ru-RU" w:bidi="ru-RU"/>
        </w:rPr>
        <w:t xml:space="preserve"> - публичный ключ, кодированный в base64 (обязательный аргумент);</w:t>
      </w:r>
    </w:p>
    <w:p w14:paraId="6F009FDA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62757A">
        <w:rPr>
          <w:i/>
          <w:color w:val="000000" w:themeColor="text1"/>
          <w:sz w:val="28"/>
          <w:szCs w:val="28"/>
          <w:lang w:eastAsia="ru-RU" w:bidi="ru-RU"/>
        </w:rPr>
        <w:t>t</w:t>
      </w:r>
      <w:r w:rsidRPr="00AE5D7E">
        <w:rPr>
          <w:color w:val="000000" w:themeColor="text1"/>
          <w:sz w:val="28"/>
          <w:szCs w:val="28"/>
          <w:lang w:eastAsia="ru-RU" w:bidi="ru-RU"/>
        </w:rPr>
        <w:t xml:space="preserve"> - флаги:</w:t>
      </w:r>
    </w:p>
    <w:p w14:paraId="09EB12FA" w14:textId="1C8BFC2B" w:rsidR="00CE6DAB" w:rsidRDefault="005C684A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62757A">
        <w:rPr>
          <w:i/>
          <w:color w:val="000000" w:themeColor="text1"/>
          <w:sz w:val="28"/>
          <w:szCs w:val="28"/>
          <w:lang w:val="en-US" w:eastAsia="ru-RU" w:bidi="ru-RU"/>
        </w:rPr>
        <w:t>t=y</w:t>
      </w:r>
      <w:r>
        <w:rPr>
          <w:color w:val="000000" w:themeColor="text1"/>
          <w:sz w:val="28"/>
          <w:szCs w:val="28"/>
          <w:lang w:val="en-US" w:eastAsia="ru-RU" w:bidi="ru-RU"/>
        </w:rPr>
        <w:t xml:space="preserve"> 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- режим тестирования. Такие ключи отличаются от неподписанных и нужны лишь для отслеживания результатов;</w:t>
      </w:r>
    </w:p>
    <w:p w14:paraId="44EDCD33" w14:textId="7B36B4F3" w:rsidR="00AE5D7E" w:rsidRPr="00AE5D7E" w:rsidRDefault="005C684A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62757A">
        <w:rPr>
          <w:i/>
          <w:color w:val="000000" w:themeColor="text1"/>
          <w:sz w:val="28"/>
          <w:szCs w:val="28"/>
          <w:lang w:val="en-US" w:eastAsia="ru-RU" w:bidi="ru-RU"/>
        </w:rPr>
        <w:t>t</w:t>
      </w:r>
      <w:r w:rsidRPr="0062757A">
        <w:rPr>
          <w:i/>
          <w:color w:val="000000" w:themeColor="text1"/>
          <w:sz w:val="28"/>
          <w:szCs w:val="28"/>
          <w:lang w:eastAsia="ru-RU" w:bidi="ru-RU"/>
        </w:rPr>
        <w:t>=s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- означает, что запись будет использована только для домена, к которому относится запись. Использование флага не рекомендуется, если используются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субдомены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>.</w:t>
      </w:r>
    </w:p>
    <w:p w14:paraId="71E5EDEC" w14:textId="75B326F1" w:rsidR="00AE5D7E" w:rsidRPr="00AE5D7E" w:rsidRDefault="009C0D1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eastAsia="ru-RU" w:bidi="ru-RU"/>
        </w:rPr>
        <w:t>8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.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ab/>
        <w:t xml:space="preserve">Осуществить настройку функции безопасности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Domain-based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lastRenderedPageBreak/>
        <w:t>Message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Authentication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,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Reporting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and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Conformance</w:t>
      </w:r>
      <w:proofErr w:type="spellEnd"/>
      <w:r w:rsidR="00253760">
        <w:rPr>
          <w:color w:val="000000" w:themeColor="text1"/>
          <w:sz w:val="28"/>
          <w:szCs w:val="28"/>
          <w:lang w:eastAsia="ru-RU" w:bidi="ru-RU"/>
        </w:rPr>
        <w:t xml:space="preserve"> (DMARC) путем добавления TXT-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записи с указанием действий сервера в случае, когда проверка подлинности DKIM и SPF не пройдена следующего содержания:</w:t>
      </w:r>
    </w:p>
    <w:p w14:paraId="1CE5731E" w14:textId="156E7F8C" w:rsidR="00AE5D7E" w:rsidRPr="00253760" w:rsidRDefault="00253760" w:rsidP="00400903">
      <w:pPr>
        <w:pStyle w:val="1"/>
        <w:spacing w:line="240" w:lineRule="auto"/>
        <w:ind w:firstLine="709"/>
        <w:jc w:val="both"/>
        <w:rPr>
          <w:i/>
          <w:color w:val="000000" w:themeColor="text1"/>
          <w:sz w:val="28"/>
          <w:szCs w:val="28"/>
          <w:lang w:val="en-US" w:eastAsia="ru-RU" w:bidi="ru-RU"/>
        </w:rPr>
      </w:pPr>
      <w:r w:rsidRPr="00253760">
        <w:rPr>
          <w:i/>
          <w:color w:val="000000" w:themeColor="text1"/>
          <w:sz w:val="28"/>
          <w:szCs w:val="28"/>
          <w:lang w:val="en-US" w:eastAsia="ru-RU" w:bidi="ru-RU"/>
        </w:rPr>
        <w:t>_</w:t>
      </w:r>
      <w:proofErr w:type="spellStart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>dmarc</w:t>
      </w:r>
      <w:proofErr w:type="spellEnd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 xml:space="preserve"> IN TXT "v-</w:t>
      </w:r>
      <w:proofErr w:type="spellStart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>DMARCl</w:t>
      </w:r>
      <w:proofErr w:type="spellEnd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 xml:space="preserve">; p- reject; </w:t>
      </w:r>
      <w:proofErr w:type="spellStart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>rua</w:t>
      </w:r>
      <w:proofErr w:type="spellEnd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>=</w:t>
      </w:r>
      <w:proofErr w:type="gramStart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>mailto:dmarcfa</w:t>
      </w:r>
      <w:proofErr w:type="gramEnd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 xml:space="preserve"> example.org; </w:t>
      </w:r>
      <w:proofErr w:type="spellStart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>sp</w:t>
      </w:r>
      <w:proofErr w:type="spellEnd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 xml:space="preserve">~-~- reject; </w:t>
      </w:r>
      <w:proofErr w:type="spellStart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>aspf</w:t>
      </w:r>
      <w:proofErr w:type="spellEnd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 xml:space="preserve"> s; </w:t>
      </w:r>
      <w:proofErr w:type="spellStart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>adkim</w:t>
      </w:r>
      <w:proofErr w:type="spellEnd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 xml:space="preserve"> -s; </w:t>
      </w:r>
      <w:proofErr w:type="spellStart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>ri</w:t>
      </w:r>
      <w:proofErr w:type="spellEnd"/>
      <w:r w:rsidR="00AE5D7E" w:rsidRPr="00253760">
        <w:rPr>
          <w:i/>
          <w:color w:val="000000" w:themeColor="text1"/>
          <w:sz w:val="28"/>
          <w:szCs w:val="28"/>
          <w:lang w:val="en-US" w:eastAsia="ru-RU" w:bidi="ru-RU"/>
        </w:rPr>
        <w:t xml:space="preserve"> =604800''.</w:t>
      </w:r>
    </w:p>
    <w:p w14:paraId="297E0D75" w14:textId="06DA4992" w:rsidR="00AE5D7E" w:rsidRPr="00AE5D7E" w:rsidRDefault="00253760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eastAsia="ru-RU" w:bidi="ru-RU"/>
        </w:rPr>
        <w:t>Рас</w:t>
      </w:r>
      <w:r w:rsidRPr="00AE5D7E">
        <w:rPr>
          <w:color w:val="000000" w:themeColor="text1"/>
          <w:sz w:val="28"/>
          <w:szCs w:val="28"/>
          <w:lang w:eastAsia="ru-RU" w:bidi="ru-RU"/>
        </w:rPr>
        <w:t>шифровка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r>
        <w:rPr>
          <w:color w:val="000000" w:themeColor="text1"/>
          <w:sz w:val="28"/>
          <w:szCs w:val="28"/>
          <w:lang w:eastAsia="ru-RU" w:bidi="ru-RU"/>
        </w:rPr>
        <w:t>параметро</w:t>
      </w:r>
      <w:r w:rsidRPr="00AE5D7E">
        <w:rPr>
          <w:color w:val="000000" w:themeColor="text1"/>
          <w:sz w:val="28"/>
          <w:szCs w:val="28"/>
          <w:lang w:eastAsia="ru-RU" w:bidi="ru-RU"/>
        </w:rPr>
        <w:t>в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:</w:t>
      </w:r>
    </w:p>
    <w:p w14:paraId="63D706E3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253760">
        <w:rPr>
          <w:i/>
          <w:color w:val="000000" w:themeColor="text1"/>
          <w:sz w:val="28"/>
          <w:szCs w:val="28"/>
          <w:lang w:eastAsia="ru-RU" w:bidi="ru-RU"/>
        </w:rPr>
        <w:t>v</w:t>
      </w:r>
      <w:r w:rsidRPr="00AE5D7E">
        <w:rPr>
          <w:color w:val="000000" w:themeColor="text1"/>
          <w:sz w:val="28"/>
          <w:szCs w:val="28"/>
          <w:lang w:eastAsia="ru-RU" w:bidi="ru-RU"/>
        </w:rPr>
        <w:t xml:space="preserve"> - Версия протокола DMARC, принимает значение v=DMARCI (обязательный параметр);</w:t>
      </w:r>
    </w:p>
    <w:p w14:paraId="4B3013F2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253760">
        <w:rPr>
          <w:i/>
          <w:color w:val="000000" w:themeColor="text1"/>
          <w:sz w:val="28"/>
          <w:szCs w:val="28"/>
          <w:lang w:eastAsia="ru-RU" w:bidi="ru-RU"/>
        </w:rPr>
        <w:t>р</w:t>
      </w:r>
      <w:r w:rsidRPr="00AE5D7E">
        <w:rPr>
          <w:color w:val="000000" w:themeColor="text1"/>
          <w:sz w:val="28"/>
          <w:szCs w:val="28"/>
          <w:lang w:eastAsia="ru-RU" w:bidi="ru-RU"/>
        </w:rPr>
        <w:t xml:space="preserve"> - правило для домена, (обязательный параметр), принимает значения попе,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quarantine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и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reject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, где:</w:t>
      </w:r>
    </w:p>
    <w:p w14:paraId="0E7A10D2" w14:textId="09202F25" w:rsidR="00AE5D7E" w:rsidRPr="00AE5D7E" w:rsidRDefault="00253760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253760">
        <w:rPr>
          <w:i/>
          <w:color w:val="000000" w:themeColor="text1"/>
          <w:sz w:val="28"/>
          <w:szCs w:val="28"/>
          <w:lang w:val="en-US" w:eastAsia="ru-RU" w:bidi="ru-RU"/>
        </w:rPr>
        <w:t>none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- не делает ничего, кроме подготовки отчетов;</w:t>
      </w:r>
    </w:p>
    <w:p w14:paraId="7BE3FCF6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 w:rsidRPr="00253760">
        <w:rPr>
          <w:i/>
          <w:color w:val="000000" w:themeColor="text1"/>
          <w:sz w:val="28"/>
          <w:szCs w:val="28"/>
          <w:lang w:eastAsia="ru-RU" w:bidi="ru-RU"/>
        </w:rPr>
        <w:t>quarantine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- добавляет письмо в СПАМ;</w:t>
      </w:r>
    </w:p>
    <w:p w14:paraId="746C5DCE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 w:rsidRPr="00253760">
        <w:rPr>
          <w:i/>
          <w:color w:val="000000" w:themeColor="text1"/>
          <w:sz w:val="28"/>
          <w:szCs w:val="28"/>
          <w:lang w:eastAsia="ru-RU" w:bidi="ru-RU"/>
        </w:rPr>
        <w:t>reject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- отклоняет письмо;</w:t>
      </w:r>
    </w:p>
    <w:p w14:paraId="7C578C29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 w:rsidRPr="00253760">
        <w:rPr>
          <w:i/>
          <w:color w:val="000000" w:themeColor="text1"/>
          <w:sz w:val="28"/>
          <w:szCs w:val="28"/>
          <w:lang w:eastAsia="ru-RU" w:bidi="ru-RU"/>
        </w:rPr>
        <w:t>rua</w:t>
      </w:r>
      <w:proofErr w:type="spellEnd"/>
      <w:r w:rsidRPr="00253760">
        <w:rPr>
          <w:i/>
          <w:color w:val="000000" w:themeColor="text1"/>
          <w:sz w:val="28"/>
          <w:szCs w:val="28"/>
          <w:lang w:eastAsia="ru-RU" w:bidi="ru-RU"/>
        </w:rPr>
        <w:t>=mailto:dmarcaexample.org</w:t>
      </w:r>
      <w:r w:rsidRPr="00AE5D7E">
        <w:rPr>
          <w:color w:val="000000" w:themeColor="text1"/>
          <w:sz w:val="28"/>
          <w:szCs w:val="28"/>
          <w:lang w:eastAsia="ru-RU" w:bidi="ru-RU"/>
        </w:rPr>
        <w:t xml:space="preserve"> - адрес электронной почты на который присылать уведомления о результатах проверки;</w:t>
      </w:r>
    </w:p>
    <w:p w14:paraId="45A9097D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 w:rsidRPr="00253760">
        <w:rPr>
          <w:i/>
          <w:color w:val="000000" w:themeColor="text1"/>
          <w:sz w:val="28"/>
          <w:szCs w:val="28"/>
          <w:lang w:eastAsia="ru-RU" w:bidi="ru-RU"/>
        </w:rPr>
        <w:t>aspf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- определяет тип проверки “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strict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" для SPF-записей;</w:t>
      </w:r>
    </w:p>
    <w:p w14:paraId="00DDDF59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 w:rsidRPr="00253760">
        <w:rPr>
          <w:i/>
          <w:color w:val="000000" w:themeColor="text1"/>
          <w:sz w:val="28"/>
          <w:szCs w:val="28"/>
          <w:lang w:eastAsia="ru-RU" w:bidi="ru-RU"/>
        </w:rPr>
        <w:t>adkim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- определяет тип проверки “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strict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" для DKIM-подписей;</w:t>
      </w:r>
    </w:p>
    <w:p w14:paraId="44DD21CA" w14:textId="109651F2" w:rsidR="00CE6DAB" w:rsidRDefault="00253760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proofErr w:type="spellStart"/>
      <w:r>
        <w:rPr>
          <w:color w:val="000000" w:themeColor="text1"/>
          <w:sz w:val="28"/>
          <w:szCs w:val="28"/>
          <w:lang w:val="en-US" w:eastAsia="ru-RU" w:bidi="ru-RU"/>
        </w:rPr>
        <w:t>ri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- интервал в секундах, определяющий как часто получать агрегировать XML-отчеты.</w:t>
      </w:r>
    </w:p>
    <w:p w14:paraId="093331F3" w14:textId="059CE118" w:rsidR="00CE6DAB" w:rsidRPr="00253760" w:rsidRDefault="00033363" w:rsidP="00400903">
      <w:pPr>
        <w:pStyle w:val="1"/>
        <w:spacing w:line="240" w:lineRule="auto"/>
        <w:ind w:firstLine="709"/>
        <w:jc w:val="both"/>
        <w:rPr>
          <w:b/>
          <w:color w:val="000000" w:themeColor="text1"/>
          <w:sz w:val="28"/>
          <w:szCs w:val="28"/>
          <w:lang w:eastAsia="ru-RU" w:bidi="ru-RU"/>
        </w:rPr>
      </w:pPr>
      <w:r>
        <w:rPr>
          <w:b/>
          <w:color w:val="000000" w:themeColor="text1"/>
          <w:sz w:val="28"/>
          <w:szCs w:val="28"/>
          <w:lang w:eastAsia="ru-RU" w:bidi="ru-RU"/>
        </w:rPr>
        <w:t>Э-2/</w:t>
      </w:r>
      <w:r w:rsidR="00AE5D7E" w:rsidRPr="00253760">
        <w:rPr>
          <w:b/>
          <w:color w:val="000000" w:themeColor="text1"/>
          <w:sz w:val="28"/>
          <w:szCs w:val="28"/>
          <w:lang w:eastAsia="ru-RU" w:bidi="ru-RU"/>
        </w:rPr>
        <w:t>783</w:t>
      </w:r>
      <w:bookmarkStart w:id="2" w:name="_GoBack"/>
      <w:bookmarkEnd w:id="2"/>
    </w:p>
    <w:p w14:paraId="08DEC500" w14:textId="0C8A3266" w:rsidR="00AE5D7E" w:rsidRPr="00AE5D7E" w:rsidRDefault="009C0D1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eastAsia="ru-RU" w:bidi="ru-RU"/>
        </w:rPr>
        <w:t>9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.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ab/>
        <w:t xml:space="preserve">Уязвимость SSL-VPN-портала операционных систем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FortiOS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и прокси- сервера для защиты от интернет-атак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FortiProxy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(BDU:2023-03157, уровень опасности по CVSS 3.0 критический), связанная с возможностью переполнения буфера на основе кучи. Эксплуатация уязвимости может позволить нарушителю, действующему удаленно, выполнить произвольный код путём отправки специально сформированных запросов.</w:t>
      </w:r>
    </w:p>
    <w:p w14:paraId="65384992" w14:textId="53B158A4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В целях предотвращения возможности эксплуатации указанной уязвимости рекомендуется установить обновление программного обеспечения в соответствии с </w:t>
      </w:r>
      <w:r w:rsidR="00A319EE" w:rsidRPr="00711E5F">
        <w:rPr>
          <w:color w:val="000000" w:themeColor="text1"/>
          <w:sz w:val="28"/>
          <w:szCs w:val="28"/>
        </w:rPr>
        <w:t>Методикой тестирования обновлений безопасности программных, программно-аппаратных средств, утвержденной ФСТЭК России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16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="00A319EE" w:rsidRPr="00711E5F">
        <w:rPr>
          <w:color w:val="000000" w:themeColor="text1"/>
          <w:sz w:val="28"/>
          <w:szCs w:val="28"/>
        </w:rPr>
        <w:t>, а также Методикой оценки уровня критичности программных, программно-аппаратных средств, утвержденной ФСТЭК России от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17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https://fstec.ru/dokumenty/vse-dokumenty/spetsialnye-normativnye-dokumenty/metodicheskij-dokument-ot-28-oktyabrya-2022-g-2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Pr="00AE5D7E">
        <w:rPr>
          <w:color w:val="000000" w:themeColor="text1"/>
          <w:sz w:val="28"/>
          <w:szCs w:val="28"/>
          <w:lang w:eastAsia="ru-RU" w:bidi="ru-RU"/>
        </w:rPr>
        <w:t>.</w:t>
      </w:r>
    </w:p>
    <w:p w14:paraId="3B6B4533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В случае невозможности установки обновления программного обеспечения необходимо отключить SSL-VPN.</w:t>
      </w:r>
    </w:p>
    <w:p w14:paraId="1D4A833B" w14:textId="20A91C75" w:rsidR="00AE5D7E" w:rsidRPr="00AE5D7E" w:rsidRDefault="009C0D1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eastAsia="ru-RU" w:bidi="ru-RU"/>
        </w:rPr>
        <w:t>10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.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ab/>
        <w:t xml:space="preserve">Уязвимость реализации протокола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Pragmatic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General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Multicast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(PGM) операционных систем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Windows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(BDU:2023-03160, уровень опасности по CVSS 3.0 критический), связанная с ошибками при обработке входных данных. Эксплуатация уязвимости может позволить нарушителю, действующему удалённо, выполнить произвольный код путём отправки специально сформированного файла.</w:t>
      </w:r>
    </w:p>
    <w:p w14:paraId="4E992FC5" w14:textId="170D934E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В целях предотвращения возможности эксплуатации указанной </w:t>
      </w:r>
      <w:r w:rsidRPr="00AE5D7E">
        <w:rPr>
          <w:color w:val="000000" w:themeColor="text1"/>
          <w:sz w:val="28"/>
          <w:szCs w:val="28"/>
          <w:lang w:eastAsia="ru-RU" w:bidi="ru-RU"/>
        </w:rPr>
        <w:lastRenderedPageBreak/>
        <w:t xml:space="preserve">уязвимости рекомендуется установить обновление программного обеспечения в соответствии с </w:t>
      </w:r>
      <w:r w:rsidR="00A319EE" w:rsidRPr="00711E5F">
        <w:rPr>
          <w:color w:val="000000" w:themeColor="text1"/>
          <w:sz w:val="28"/>
          <w:szCs w:val="28"/>
        </w:rPr>
        <w:t>Методикой тестирования обновлений безопасности программных, программно-аппаратных средств, утвержденной ФСТЭК России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18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="00A319EE" w:rsidRPr="00711E5F">
        <w:rPr>
          <w:color w:val="000000" w:themeColor="text1"/>
          <w:sz w:val="28"/>
          <w:szCs w:val="28"/>
        </w:rPr>
        <w:t>, а также Методикой оценки уровня критичности программных, программно-аппаратных средств, утвержденной ФСТЭК России от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19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https://fstec.ru/dokumenty/vse-dokumenty/spetsialnye-normativnye-dokumenty/metodicheskij-dokument-ot-28-oktyabrya-2022-g-2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Pr="00AE5D7E">
        <w:rPr>
          <w:color w:val="000000" w:themeColor="text1"/>
          <w:sz w:val="28"/>
          <w:szCs w:val="28"/>
          <w:lang w:eastAsia="ru-RU" w:bidi="ru-RU"/>
        </w:rPr>
        <w:t>.</w:t>
      </w:r>
    </w:p>
    <w:p w14:paraId="65CA8164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В случае невозможности установки обновления программного обеспечения необходимо принять следующие компенсирующие меры:</w:t>
      </w:r>
    </w:p>
    <w:p w14:paraId="24D2B797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ограничить доступ к 1801 ТСР-порту;</w:t>
      </w:r>
    </w:p>
    <w:p w14:paraId="42D9E2AA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отключить службы очереди сообщений (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Message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Queuing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 xml:space="preserve">) в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Windows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.</w:t>
      </w:r>
    </w:p>
    <w:p w14:paraId="3BD9602F" w14:textId="02AF2EFF" w:rsidR="00AE5D7E" w:rsidRPr="00AE5D7E" w:rsidRDefault="009C0D1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eastAsia="ru-RU" w:bidi="ru-RU"/>
        </w:rPr>
        <w:t>11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.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ab/>
        <w:t xml:space="preserve">Уязвимость модуля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vgauth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компонента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VMware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Tools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гипервизора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VMware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ESXi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(BDU:2023-03162, уровень опасности по CVSS 3.0 высокий), связанная с ошибками при проведении процедуры аутентификации. Эксплуатация уязвимости может позволить нарушителю оказать влияние на конфиденциальность и целостность защищаемой информации.</w:t>
      </w:r>
    </w:p>
    <w:p w14:paraId="1D4BCF68" w14:textId="13CC6184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В целях предотвращения возможности эксплуатации указанной уязвимости рекомендуется установить обновление программного обеспечения в соответствии с </w:t>
      </w:r>
      <w:r w:rsidR="00A319EE" w:rsidRPr="00711E5F">
        <w:rPr>
          <w:color w:val="000000" w:themeColor="text1"/>
          <w:sz w:val="28"/>
          <w:szCs w:val="28"/>
        </w:rPr>
        <w:t>Методикой тестирования обновлений безопасности программных, программно-аппаратных средств, утвержденной ФСТЭК России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20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="00A319EE" w:rsidRPr="00711E5F">
        <w:rPr>
          <w:color w:val="000000" w:themeColor="text1"/>
          <w:sz w:val="28"/>
          <w:szCs w:val="28"/>
        </w:rPr>
        <w:t>, а также Методикой оценки уровня критичности программных, программно-аппаратных средств, утвержденной ФСТЭК России от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21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https://fstec.ru/dokumenty/vse-dokumenty/spetsialnye-normativnye-dokumenty/metodicheskij-dokument-ot-28-oktyabrya-2022-g-2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Pr="00AE5D7E">
        <w:rPr>
          <w:color w:val="000000" w:themeColor="text1"/>
          <w:sz w:val="28"/>
          <w:szCs w:val="28"/>
          <w:lang w:eastAsia="ru-RU" w:bidi="ru-RU"/>
        </w:rPr>
        <w:t>.</w:t>
      </w:r>
    </w:p>
    <w:p w14:paraId="00608494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В случае невозможности установки обновления программного обеспечения необходимо принять следующие компенсирующие меры:</w:t>
      </w:r>
    </w:p>
    <w:p w14:paraId="11CAD34C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использовать средства антивирусной защиты для отслеживания попыток внедрения средств эксплуатации уязвимости;</w:t>
      </w:r>
    </w:p>
    <w:p w14:paraId="2D18C090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использовать средства обнаружения и предотвращения вторжений для контроля попыток «бокового перемещения» через интерфейс связи виртуальных машин (VMCI);</w:t>
      </w:r>
    </w:p>
    <w:p w14:paraId="29A00DC4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отключить (удалить) неиспользуемые учётные данные пользователей.</w:t>
      </w:r>
    </w:p>
    <w:p w14:paraId="7C3CDFC2" w14:textId="03574A01" w:rsidR="00AE5D7E" w:rsidRPr="00AE5D7E" w:rsidRDefault="009C0D1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eastAsia="ru-RU" w:bidi="ru-RU"/>
        </w:rPr>
        <w:t>12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.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ab/>
        <w:t xml:space="preserve">Уязвимость программного средства управления кластерами виртуальных машин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Kubemetes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(BDU:2023-03213, уровень опасности по CVSS 3.0 средний), связанная с возможностью обхода политик модуля допуска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Image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Policy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Webhook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>. Эксплуатация уязвимости может позволить нарушителю, действующему удалённо, обойти существующие ограничения безопасности при запуске контейнеров.</w:t>
      </w:r>
    </w:p>
    <w:p w14:paraId="46610139" w14:textId="4D39190D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В целях предотвращения возможности эксплуатации указанной уязвимости рекомендуется установить обновление программного обеспечения в соответствии с </w:t>
      </w:r>
      <w:r w:rsidR="00A319EE" w:rsidRPr="00711E5F">
        <w:rPr>
          <w:color w:val="000000" w:themeColor="text1"/>
          <w:sz w:val="28"/>
          <w:szCs w:val="28"/>
        </w:rPr>
        <w:t xml:space="preserve">Методикой тестирования обновлений безопасности </w:t>
      </w:r>
      <w:r w:rsidR="00A319EE" w:rsidRPr="00711E5F">
        <w:rPr>
          <w:color w:val="000000" w:themeColor="text1"/>
          <w:sz w:val="28"/>
          <w:szCs w:val="28"/>
        </w:rPr>
        <w:lastRenderedPageBreak/>
        <w:t>программных, программно-аппаратных средств, утвержденной ФСТЭК России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22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="00A319EE" w:rsidRPr="00711E5F">
        <w:rPr>
          <w:color w:val="000000" w:themeColor="text1"/>
          <w:sz w:val="28"/>
          <w:szCs w:val="28"/>
        </w:rPr>
        <w:t>, а также Методикой оценки уровня критичности программных, программно-аппаратных средств, утвержденной ФСТЭК России от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23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https://fstec.ru/dokumenty/vse-dokumenty/spetsialnye-normativnye-dokumenty/metodicheskij-dokument-ot-28-oktyabrya-2022-g-2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Pr="00AE5D7E">
        <w:rPr>
          <w:color w:val="000000" w:themeColor="text1"/>
          <w:sz w:val="28"/>
          <w:szCs w:val="28"/>
          <w:lang w:eastAsia="ru-RU" w:bidi="ru-RU"/>
        </w:rPr>
        <w:t>.</w:t>
      </w:r>
    </w:p>
    <w:p w14:paraId="1278C957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В случае невозможности установки обновления программного обеспечения необходимо принять следующие компенсирующие меры:</w:t>
      </w:r>
    </w:p>
    <w:p w14:paraId="3ED0DC15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ограничить использование эфемерных контейнеров;</w:t>
      </w:r>
    </w:p>
    <w:p w14:paraId="6D97E46C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ограничить использование плагина </w:t>
      </w:r>
      <w:proofErr w:type="spellStart"/>
      <w:r w:rsidRPr="00AE5D7E">
        <w:rPr>
          <w:color w:val="000000" w:themeColor="text1"/>
          <w:sz w:val="28"/>
          <w:szCs w:val="28"/>
          <w:lang w:eastAsia="ru-RU" w:bidi="ru-RU"/>
        </w:rPr>
        <w:t>ImagePolicyWebhook</w:t>
      </w:r>
      <w:proofErr w:type="spellEnd"/>
      <w:r w:rsidRPr="00AE5D7E">
        <w:rPr>
          <w:color w:val="000000" w:themeColor="text1"/>
          <w:sz w:val="28"/>
          <w:szCs w:val="28"/>
          <w:lang w:eastAsia="ru-RU" w:bidi="ru-RU"/>
        </w:rPr>
        <w:t>;</w:t>
      </w:r>
    </w:p>
    <w:p w14:paraId="7722F86B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использовать обратные вызовы HTTP (веб-перехватчики) для уведомлений о событиях.</w:t>
      </w:r>
    </w:p>
    <w:p w14:paraId="13A12460" w14:textId="69080949" w:rsidR="00AE5D7E" w:rsidRPr="00AE5D7E" w:rsidRDefault="009C0D1B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>
        <w:rPr>
          <w:color w:val="000000" w:themeColor="text1"/>
          <w:sz w:val="28"/>
          <w:szCs w:val="28"/>
          <w:lang w:eastAsia="ru-RU" w:bidi="ru-RU"/>
        </w:rPr>
        <w:t>13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>.</w:t>
      </w:r>
      <w:r w:rsidR="00AE5D7E" w:rsidRPr="00AE5D7E">
        <w:rPr>
          <w:color w:val="000000" w:themeColor="text1"/>
          <w:sz w:val="28"/>
          <w:szCs w:val="28"/>
          <w:lang w:eastAsia="ru-RU" w:bidi="ru-RU"/>
        </w:rPr>
        <w:tab/>
        <w:t xml:space="preserve">Уязвимость операционных систем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FortiOS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и прокси-сервера для защиты от интернет-атак </w:t>
      </w:r>
      <w:proofErr w:type="spellStart"/>
      <w:r w:rsidR="00AE5D7E" w:rsidRPr="00AE5D7E">
        <w:rPr>
          <w:color w:val="000000" w:themeColor="text1"/>
          <w:sz w:val="28"/>
          <w:szCs w:val="28"/>
          <w:lang w:eastAsia="ru-RU" w:bidi="ru-RU"/>
        </w:rPr>
        <w:t>FortiProxy</w:t>
      </w:r>
      <w:proofErr w:type="spellEnd"/>
      <w:r w:rsidR="00AE5D7E" w:rsidRPr="00AE5D7E">
        <w:rPr>
          <w:color w:val="000000" w:themeColor="text1"/>
          <w:sz w:val="28"/>
          <w:szCs w:val="28"/>
          <w:lang w:eastAsia="ru-RU" w:bidi="ru-RU"/>
        </w:rPr>
        <w:t xml:space="preserve"> (BDU:2023-03690, уровень опасности по CVSS 3.0 критический), связанная с нарушением начальной границы буфера. Эксплуатация уязвимости может позволить нарушителю, действующему удаленно, выполнить произвольный код путем отправки специально сформированных SSL-пакетов.</w:t>
      </w:r>
    </w:p>
    <w:p w14:paraId="27FD21F6" w14:textId="53ECDA35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 xml:space="preserve">В целях предотвращения возможности эксплуатации указанной уязвимости рекомендуется установить обновление программного обеспечения в соответствии с </w:t>
      </w:r>
      <w:r w:rsidR="00A319EE" w:rsidRPr="00711E5F">
        <w:rPr>
          <w:color w:val="000000" w:themeColor="text1"/>
          <w:sz w:val="28"/>
          <w:szCs w:val="28"/>
        </w:rPr>
        <w:t>Методикой тестирования обновлений безопасности программных, программно-аппаратных средств, утвержденной ФСТЭК России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24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="00A319EE" w:rsidRPr="00711E5F">
        <w:rPr>
          <w:color w:val="000000" w:themeColor="text1"/>
          <w:sz w:val="28"/>
          <w:szCs w:val="28"/>
        </w:rPr>
        <w:t>, а также Методикой оценки уровня критичности программных, программно-аппаратных средств, утвержденной ФСТЭК России от 28 октября 2022 г.</w:t>
      </w:r>
      <w:r w:rsidR="00A319EE">
        <w:rPr>
          <w:color w:val="000000" w:themeColor="text1"/>
          <w:sz w:val="28"/>
          <w:szCs w:val="28"/>
        </w:rPr>
        <w:t xml:space="preserve"> (</w:t>
      </w:r>
      <w:hyperlink r:id="rId25" w:history="1">
        <w:r w:rsidR="00A319EE" w:rsidRPr="00205755">
          <w:rPr>
            <w:rStyle w:val="aa"/>
            <w:sz w:val="28"/>
            <w:szCs w:val="28"/>
            <w:lang w:eastAsia="ru-RU" w:bidi="ru-RU"/>
          </w:rPr>
          <w:t>https://fstec.ru/dokumenty/vse-dokumenty/spetsialnye-normativnye-dokumenty/metodicheskij-dokument-ot-28-oktyabrya-2022-g-2</w:t>
        </w:r>
      </w:hyperlink>
      <w:r w:rsidR="00A319EE">
        <w:rPr>
          <w:color w:val="000000"/>
          <w:sz w:val="28"/>
          <w:szCs w:val="28"/>
          <w:lang w:eastAsia="ru-RU" w:bidi="ru-RU"/>
        </w:rPr>
        <w:t>)</w:t>
      </w:r>
      <w:r w:rsidRPr="00AE5D7E">
        <w:rPr>
          <w:color w:val="000000" w:themeColor="text1"/>
          <w:sz w:val="28"/>
          <w:szCs w:val="28"/>
          <w:lang w:eastAsia="ru-RU" w:bidi="ru-RU"/>
        </w:rPr>
        <w:t>.</w:t>
      </w:r>
    </w:p>
    <w:p w14:paraId="350C9EDA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В случае невозможности установки обновления программного обеспечения необходимо принять следующие компенсирующие меры:</w:t>
      </w:r>
    </w:p>
    <w:p w14:paraId="4036EBC9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отключить поддержку НТТР/2 в профилях проверки SSL, используемых политиками прокси или политиками брандмауэра с режимом прокси:</w:t>
      </w:r>
    </w:p>
    <w:p w14:paraId="160048A7" w14:textId="77777777" w:rsidR="00AE5D7E" w:rsidRPr="00AE5D7E" w:rsidRDefault="00AE5D7E" w:rsidP="00400903">
      <w:pPr>
        <w:pStyle w:val="1"/>
        <w:spacing w:line="240" w:lineRule="auto"/>
        <w:ind w:firstLine="709"/>
        <w:jc w:val="both"/>
        <w:rPr>
          <w:color w:val="000000" w:themeColor="text1"/>
          <w:sz w:val="28"/>
          <w:szCs w:val="28"/>
          <w:lang w:eastAsia="ru-RU" w:bidi="ru-RU"/>
        </w:rPr>
      </w:pPr>
      <w:r w:rsidRPr="00AE5D7E">
        <w:rPr>
          <w:color w:val="000000" w:themeColor="text1"/>
          <w:sz w:val="28"/>
          <w:szCs w:val="28"/>
          <w:lang w:eastAsia="ru-RU" w:bidi="ru-RU"/>
        </w:rPr>
        <w:t>Пример настройки профиля:</w:t>
      </w:r>
    </w:p>
    <w:p w14:paraId="23EFDED9" w14:textId="77777777" w:rsidR="00AE5D7E" w:rsidRPr="00253760" w:rsidRDefault="00AE5D7E" w:rsidP="00400903">
      <w:pPr>
        <w:pStyle w:val="1"/>
        <w:spacing w:line="240" w:lineRule="auto"/>
        <w:ind w:firstLine="709"/>
        <w:jc w:val="both"/>
        <w:rPr>
          <w:i/>
          <w:color w:val="000000" w:themeColor="text1"/>
          <w:sz w:val="28"/>
          <w:szCs w:val="28"/>
          <w:lang w:eastAsia="ru-RU" w:bidi="ru-RU"/>
        </w:rPr>
      </w:pPr>
      <w:proofErr w:type="spellStart"/>
      <w:r w:rsidRPr="00253760">
        <w:rPr>
          <w:i/>
          <w:color w:val="000000" w:themeColor="text1"/>
          <w:sz w:val="28"/>
          <w:szCs w:val="28"/>
          <w:lang w:eastAsia="ru-RU" w:bidi="ru-RU"/>
        </w:rPr>
        <w:t>config</w:t>
      </w:r>
      <w:proofErr w:type="spellEnd"/>
      <w:r w:rsidRPr="00253760">
        <w:rPr>
          <w:i/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253760">
        <w:rPr>
          <w:i/>
          <w:color w:val="000000" w:themeColor="text1"/>
          <w:sz w:val="28"/>
          <w:szCs w:val="28"/>
          <w:lang w:eastAsia="ru-RU" w:bidi="ru-RU"/>
        </w:rPr>
        <w:t>firewall</w:t>
      </w:r>
      <w:proofErr w:type="spellEnd"/>
      <w:r w:rsidRPr="00253760">
        <w:rPr>
          <w:i/>
          <w:color w:val="000000" w:themeColor="text1"/>
          <w:sz w:val="28"/>
          <w:szCs w:val="28"/>
          <w:lang w:eastAsia="ru-RU" w:bidi="ru-RU"/>
        </w:rPr>
        <w:t xml:space="preserve"> </w:t>
      </w:r>
      <w:proofErr w:type="spellStart"/>
      <w:r w:rsidRPr="00253760">
        <w:rPr>
          <w:i/>
          <w:color w:val="000000" w:themeColor="text1"/>
          <w:sz w:val="28"/>
          <w:szCs w:val="28"/>
          <w:lang w:eastAsia="ru-RU" w:bidi="ru-RU"/>
        </w:rPr>
        <w:t>ssl-ssh-profde</w:t>
      </w:r>
      <w:proofErr w:type="spellEnd"/>
    </w:p>
    <w:p w14:paraId="4444FCCE" w14:textId="77777777" w:rsidR="00AE5D7E" w:rsidRPr="00253760" w:rsidRDefault="00AE5D7E" w:rsidP="00400903">
      <w:pPr>
        <w:pStyle w:val="1"/>
        <w:spacing w:line="240" w:lineRule="auto"/>
        <w:ind w:firstLine="1276"/>
        <w:jc w:val="both"/>
        <w:rPr>
          <w:i/>
          <w:color w:val="000000" w:themeColor="text1"/>
          <w:sz w:val="28"/>
          <w:szCs w:val="28"/>
          <w:lang w:val="en-US" w:eastAsia="ru-RU" w:bidi="ru-RU"/>
        </w:rPr>
      </w:pPr>
      <w:r w:rsidRPr="00253760">
        <w:rPr>
          <w:i/>
          <w:color w:val="000000" w:themeColor="text1"/>
          <w:sz w:val="28"/>
          <w:szCs w:val="28"/>
          <w:lang w:val="en-US" w:eastAsia="ru-RU" w:bidi="ru-RU"/>
        </w:rPr>
        <w:t>edit "custom-deep-inspection "</w:t>
      </w:r>
    </w:p>
    <w:p w14:paraId="31E11167" w14:textId="25A339BD" w:rsidR="00CE6DAB" w:rsidRPr="00253760" w:rsidRDefault="00AE5D7E" w:rsidP="00400903">
      <w:pPr>
        <w:pStyle w:val="1"/>
        <w:spacing w:line="240" w:lineRule="auto"/>
        <w:ind w:firstLine="1843"/>
        <w:jc w:val="both"/>
        <w:rPr>
          <w:i/>
          <w:color w:val="000000" w:themeColor="text1"/>
          <w:sz w:val="28"/>
          <w:szCs w:val="28"/>
          <w:lang w:val="en-US" w:eastAsia="ru-RU" w:bidi="ru-RU"/>
        </w:rPr>
      </w:pPr>
      <w:r w:rsidRPr="00253760">
        <w:rPr>
          <w:i/>
          <w:color w:val="000000" w:themeColor="text1"/>
          <w:sz w:val="28"/>
          <w:szCs w:val="28"/>
          <w:lang w:val="en-US" w:eastAsia="ru-RU" w:bidi="ru-RU"/>
        </w:rPr>
        <w:t>set supported-</w:t>
      </w:r>
      <w:proofErr w:type="spellStart"/>
      <w:r w:rsidRPr="00253760">
        <w:rPr>
          <w:i/>
          <w:color w:val="000000" w:themeColor="text1"/>
          <w:sz w:val="28"/>
          <w:szCs w:val="28"/>
          <w:lang w:val="en-US" w:eastAsia="ru-RU" w:bidi="ru-RU"/>
        </w:rPr>
        <w:t>alph</w:t>
      </w:r>
      <w:proofErr w:type="spellEnd"/>
      <w:r w:rsidRPr="00253760">
        <w:rPr>
          <w:i/>
          <w:color w:val="000000" w:themeColor="text1"/>
          <w:sz w:val="28"/>
          <w:szCs w:val="28"/>
          <w:lang w:val="en-US" w:eastAsia="ru-RU" w:bidi="ru-RU"/>
        </w:rPr>
        <w:t xml:space="preserve"> http 1 -1</w:t>
      </w:r>
    </w:p>
    <w:p w14:paraId="4118FB1E" w14:textId="77777777" w:rsidR="00AE5D7E" w:rsidRPr="00253760" w:rsidRDefault="00AE5D7E" w:rsidP="00400903">
      <w:pPr>
        <w:pStyle w:val="1"/>
        <w:spacing w:line="240" w:lineRule="auto"/>
        <w:ind w:firstLine="1276"/>
        <w:jc w:val="both"/>
        <w:rPr>
          <w:i/>
          <w:color w:val="000000" w:themeColor="text1"/>
          <w:sz w:val="28"/>
          <w:szCs w:val="28"/>
          <w:lang w:val="en-US" w:eastAsia="ru-RU" w:bidi="ru-RU"/>
        </w:rPr>
      </w:pPr>
      <w:r w:rsidRPr="00253760">
        <w:rPr>
          <w:i/>
          <w:color w:val="000000" w:themeColor="text1"/>
          <w:sz w:val="28"/>
          <w:szCs w:val="28"/>
          <w:lang w:val="en-US" w:eastAsia="ru-RU" w:bidi="ru-RU"/>
        </w:rPr>
        <w:t>next</w:t>
      </w:r>
    </w:p>
    <w:p w14:paraId="1348580B" w14:textId="766681BD" w:rsidR="00CE6DAB" w:rsidRPr="00253760" w:rsidRDefault="00AE5D7E" w:rsidP="00400903">
      <w:pPr>
        <w:pStyle w:val="1"/>
        <w:spacing w:line="240" w:lineRule="auto"/>
        <w:ind w:firstLine="709"/>
        <w:jc w:val="both"/>
        <w:rPr>
          <w:i/>
          <w:color w:val="000000" w:themeColor="text1"/>
          <w:sz w:val="28"/>
          <w:szCs w:val="28"/>
          <w:lang w:eastAsia="ru-RU" w:bidi="ru-RU"/>
        </w:rPr>
      </w:pPr>
      <w:proofErr w:type="spellStart"/>
      <w:r w:rsidRPr="00253760">
        <w:rPr>
          <w:i/>
          <w:color w:val="000000" w:themeColor="text1"/>
          <w:sz w:val="28"/>
          <w:szCs w:val="28"/>
          <w:lang w:eastAsia="ru-RU" w:bidi="ru-RU"/>
        </w:rPr>
        <w:t>end</w:t>
      </w:r>
      <w:proofErr w:type="spellEnd"/>
    </w:p>
    <w:sectPr w:rsidR="00CE6DAB" w:rsidRPr="00253760" w:rsidSect="00AA2EBD">
      <w:headerReference w:type="default" r:id="rId26"/>
      <w:pgSz w:w="11906" w:h="16838"/>
      <w:pgMar w:top="1134" w:right="851" w:bottom="1134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4BD61" w14:textId="77777777" w:rsidR="004F08CA" w:rsidRDefault="004F08CA" w:rsidP="00617B40">
      <w:pPr>
        <w:spacing w:after="0" w:line="240" w:lineRule="auto"/>
      </w:pPr>
      <w:r>
        <w:separator/>
      </w:r>
    </w:p>
  </w:endnote>
  <w:endnote w:type="continuationSeparator" w:id="0">
    <w:p w14:paraId="7D061C61" w14:textId="77777777" w:rsidR="004F08CA" w:rsidRDefault="004F08CA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242C7" w14:textId="77777777" w:rsidR="004F08CA" w:rsidRDefault="004F08CA" w:rsidP="00617B40">
      <w:pPr>
        <w:spacing w:after="0" w:line="240" w:lineRule="auto"/>
      </w:pPr>
      <w:r>
        <w:separator/>
      </w:r>
    </w:p>
  </w:footnote>
  <w:footnote w:type="continuationSeparator" w:id="0">
    <w:p w14:paraId="1DE1AD38" w14:textId="77777777" w:rsidR="004F08CA" w:rsidRDefault="004F08CA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04914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94E39A4" w14:textId="7652B710" w:rsidR="00072F35" w:rsidRPr="00072F35" w:rsidRDefault="00072F35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72F3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72F3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72F3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56854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072F3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5F61BF"/>
    <w:multiLevelType w:val="hybridMultilevel"/>
    <w:tmpl w:val="13AE4E1A"/>
    <w:lvl w:ilvl="0" w:tplc="7292D77A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0D62B61"/>
    <w:multiLevelType w:val="hybridMultilevel"/>
    <w:tmpl w:val="D9A2C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B80544"/>
    <w:multiLevelType w:val="hybridMultilevel"/>
    <w:tmpl w:val="965CEB9E"/>
    <w:lvl w:ilvl="0" w:tplc="9D123A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C76C1A"/>
    <w:multiLevelType w:val="multilevel"/>
    <w:tmpl w:val="F6D86168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removePersonalInformation/>
  <w:removeDateAndTime/>
  <w:proofState w:spelling="clean" w:grammar="clean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2028"/>
    <w:rsid w:val="000128BA"/>
    <w:rsid w:val="000178DD"/>
    <w:rsid w:val="000239DB"/>
    <w:rsid w:val="00033363"/>
    <w:rsid w:val="00036B8E"/>
    <w:rsid w:val="00062008"/>
    <w:rsid w:val="000716E5"/>
    <w:rsid w:val="00072F35"/>
    <w:rsid w:val="00084942"/>
    <w:rsid w:val="00094C89"/>
    <w:rsid w:val="000A09BF"/>
    <w:rsid w:val="000A2E98"/>
    <w:rsid w:val="000A3CCE"/>
    <w:rsid w:val="000A44A9"/>
    <w:rsid w:val="000A4580"/>
    <w:rsid w:val="000A6DEC"/>
    <w:rsid w:val="000A7379"/>
    <w:rsid w:val="000B47F6"/>
    <w:rsid w:val="000C5E84"/>
    <w:rsid w:val="000D7810"/>
    <w:rsid w:val="000F242D"/>
    <w:rsid w:val="000F6821"/>
    <w:rsid w:val="000F6FC8"/>
    <w:rsid w:val="000F758A"/>
    <w:rsid w:val="000F7E71"/>
    <w:rsid w:val="00102ADE"/>
    <w:rsid w:val="0011233A"/>
    <w:rsid w:val="00117C85"/>
    <w:rsid w:val="001202E2"/>
    <w:rsid w:val="00123C34"/>
    <w:rsid w:val="001319E1"/>
    <w:rsid w:val="00144269"/>
    <w:rsid w:val="00153F42"/>
    <w:rsid w:val="00161EB1"/>
    <w:rsid w:val="00163699"/>
    <w:rsid w:val="00172A06"/>
    <w:rsid w:val="001754AC"/>
    <w:rsid w:val="001814B5"/>
    <w:rsid w:val="00185536"/>
    <w:rsid w:val="0018600B"/>
    <w:rsid w:val="00192791"/>
    <w:rsid w:val="00195597"/>
    <w:rsid w:val="001A187A"/>
    <w:rsid w:val="001A2249"/>
    <w:rsid w:val="001B0642"/>
    <w:rsid w:val="001B42E2"/>
    <w:rsid w:val="001C2B2A"/>
    <w:rsid w:val="001C5C3F"/>
    <w:rsid w:val="001F06CD"/>
    <w:rsid w:val="00200264"/>
    <w:rsid w:val="00202DB5"/>
    <w:rsid w:val="00203EAD"/>
    <w:rsid w:val="0021493E"/>
    <w:rsid w:val="002156D0"/>
    <w:rsid w:val="00220034"/>
    <w:rsid w:val="00222359"/>
    <w:rsid w:val="0023428E"/>
    <w:rsid w:val="00253760"/>
    <w:rsid w:val="00256A31"/>
    <w:rsid w:val="0029308B"/>
    <w:rsid w:val="00295385"/>
    <w:rsid w:val="002A1E34"/>
    <w:rsid w:val="002B241E"/>
    <w:rsid w:val="002B31D6"/>
    <w:rsid w:val="002C0676"/>
    <w:rsid w:val="002C18A2"/>
    <w:rsid w:val="002C3EED"/>
    <w:rsid w:val="002C4A32"/>
    <w:rsid w:val="002D00D9"/>
    <w:rsid w:val="002D4D7E"/>
    <w:rsid w:val="002E6665"/>
    <w:rsid w:val="00301280"/>
    <w:rsid w:val="00310E4A"/>
    <w:rsid w:val="0031171C"/>
    <w:rsid w:val="00312E64"/>
    <w:rsid w:val="00325707"/>
    <w:rsid w:val="00333169"/>
    <w:rsid w:val="0033434F"/>
    <w:rsid w:val="00335C33"/>
    <w:rsid w:val="0033782F"/>
    <w:rsid w:val="00342BDC"/>
    <w:rsid w:val="00347EA7"/>
    <w:rsid w:val="00350AE0"/>
    <w:rsid w:val="0035528C"/>
    <w:rsid w:val="00360EA3"/>
    <w:rsid w:val="00370994"/>
    <w:rsid w:val="0037683E"/>
    <w:rsid w:val="003B6711"/>
    <w:rsid w:val="003C7339"/>
    <w:rsid w:val="003E1572"/>
    <w:rsid w:val="003F2F49"/>
    <w:rsid w:val="003F71B7"/>
    <w:rsid w:val="00400903"/>
    <w:rsid w:val="00406256"/>
    <w:rsid w:val="00406CB0"/>
    <w:rsid w:val="004203C9"/>
    <w:rsid w:val="00423270"/>
    <w:rsid w:val="00425A9F"/>
    <w:rsid w:val="004270B6"/>
    <w:rsid w:val="00447C10"/>
    <w:rsid w:val="0046679A"/>
    <w:rsid w:val="00467516"/>
    <w:rsid w:val="00476734"/>
    <w:rsid w:val="0048014E"/>
    <w:rsid w:val="00483B56"/>
    <w:rsid w:val="00493D0F"/>
    <w:rsid w:val="004965B3"/>
    <w:rsid w:val="004A53FC"/>
    <w:rsid w:val="004A66EA"/>
    <w:rsid w:val="004A6CAA"/>
    <w:rsid w:val="004B12E7"/>
    <w:rsid w:val="004C2618"/>
    <w:rsid w:val="004C72EE"/>
    <w:rsid w:val="004C7402"/>
    <w:rsid w:val="004D4C21"/>
    <w:rsid w:val="004E28EE"/>
    <w:rsid w:val="004F08CA"/>
    <w:rsid w:val="0050620D"/>
    <w:rsid w:val="00515A0E"/>
    <w:rsid w:val="00530934"/>
    <w:rsid w:val="00533558"/>
    <w:rsid w:val="005355D3"/>
    <w:rsid w:val="005439BD"/>
    <w:rsid w:val="005534EB"/>
    <w:rsid w:val="00553966"/>
    <w:rsid w:val="00555618"/>
    <w:rsid w:val="00556854"/>
    <w:rsid w:val="00561C57"/>
    <w:rsid w:val="00564AF5"/>
    <w:rsid w:val="00570024"/>
    <w:rsid w:val="005721B4"/>
    <w:rsid w:val="00584C56"/>
    <w:rsid w:val="00597A33"/>
    <w:rsid w:val="005A66B0"/>
    <w:rsid w:val="005B326A"/>
    <w:rsid w:val="005B5471"/>
    <w:rsid w:val="005B7083"/>
    <w:rsid w:val="005C3961"/>
    <w:rsid w:val="005C684A"/>
    <w:rsid w:val="005D3616"/>
    <w:rsid w:val="005E0B9B"/>
    <w:rsid w:val="005E7632"/>
    <w:rsid w:val="005F0864"/>
    <w:rsid w:val="00600F0A"/>
    <w:rsid w:val="0061768E"/>
    <w:rsid w:val="00617B40"/>
    <w:rsid w:val="00622983"/>
    <w:rsid w:val="00624503"/>
    <w:rsid w:val="00626321"/>
    <w:rsid w:val="0062757A"/>
    <w:rsid w:val="00636F28"/>
    <w:rsid w:val="006400BD"/>
    <w:rsid w:val="0064035F"/>
    <w:rsid w:val="00657FD6"/>
    <w:rsid w:val="00661E54"/>
    <w:rsid w:val="00663FC1"/>
    <w:rsid w:val="00670455"/>
    <w:rsid w:val="006705DD"/>
    <w:rsid w:val="006722F9"/>
    <w:rsid w:val="00676F19"/>
    <w:rsid w:val="00684A2E"/>
    <w:rsid w:val="00685D72"/>
    <w:rsid w:val="006876A7"/>
    <w:rsid w:val="00691D0E"/>
    <w:rsid w:val="006A75B6"/>
    <w:rsid w:val="006B0C77"/>
    <w:rsid w:val="006C37AF"/>
    <w:rsid w:val="006D0E3C"/>
    <w:rsid w:val="006D1520"/>
    <w:rsid w:val="006D5983"/>
    <w:rsid w:val="006D59BE"/>
    <w:rsid w:val="006D66E9"/>
    <w:rsid w:val="006E3993"/>
    <w:rsid w:val="006E3E8D"/>
    <w:rsid w:val="00701E6F"/>
    <w:rsid w:val="00711E5F"/>
    <w:rsid w:val="00717090"/>
    <w:rsid w:val="007204B2"/>
    <w:rsid w:val="007278FE"/>
    <w:rsid w:val="007343BF"/>
    <w:rsid w:val="007361D7"/>
    <w:rsid w:val="00741302"/>
    <w:rsid w:val="0075353D"/>
    <w:rsid w:val="007770F8"/>
    <w:rsid w:val="0078084B"/>
    <w:rsid w:val="0078405B"/>
    <w:rsid w:val="0079018F"/>
    <w:rsid w:val="007911EC"/>
    <w:rsid w:val="007966A4"/>
    <w:rsid w:val="007A3EBA"/>
    <w:rsid w:val="007A6863"/>
    <w:rsid w:val="007B171E"/>
    <w:rsid w:val="007C20AA"/>
    <w:rsid w:val="007E7DC5"/>
    <w:rsid w:val="008033C3"/>
    <w:rsid w:val="0080580F"/>
    <w:rsid w:val="00806B07"/>
    <w:rsid w:val="00811D4D"/>
    <w:rsid w:val="00811F04"/>
    <w:rsid w:val="008122E8"/>
    <w:rsid w:val="0082045B"/>
    <w:rsid w:val="00846F1D"/>
    <w:rsid w:val="00852A49"/>
    <w:rsid w:val="00872206"/>
    <w:rsid w:val="0089198E"/>
    <w:rsid w:val="008B656E"/>
    <w:rsid w:val="008C2ACB"/>
    <w:rsid w:val="008E4601"/>
    <w:rsid w:val="008E552E"/>
    <w:rsid w:val="008F1F61"/>
    <w:rsid w:val="008F366F"/>
    <w:rsid w:val="00902B8E"/>
    <w:rsid w:val="00903151"/>
    <w:rsid w:val="00915864"/>
    <w:rsid w:val="0091599B"/>
    <w:rsid w:val="00923FB0"/>
    <w:rsid w:val="00931DD8"/>
    <w:rsid w:val="00933810"/>
    <w:rsid w:val="00947D47"/>
    <w:rsid w:val="00950DBB"/>
    <w:rsid w:val="009613A0"/>
    <w:rsid w:val="009710E1"/>
    <w:rsid w:val="009737A8"/>
    <w:rsid w:val="00981280"/>
    <w:rsid w:val="0098471E"/>
    <w:rsid w:val="009A3447"/>
    <w:rsid w:val="009A430C"/>
    <w:rsid w:val="009A7CFC"/>
    <w:rsid w:val="009C0855"/>
    <w:rsid w:val="009C0D1B"/>
    <w:rsid w:val="009C2ACB"/>
    <w:rsid w:val="009C4CA5"/>
    <w:rsid w:val="009C67F5"/>
    <w:rsid w:val="009C793B"/>
    <w:rsid w:val="009D53C3"/>
    <w:rsid w:val="009D6BE7"/>
    <w:rsid w:val="009F13E9"/>
    <w:rsid w:val="009F6EC2"/>
    <w:rsid w:val="00A01E36"/>
    <w:rsid w:val="00A102C9"/>
    <w:rsid w:val="00A24449"/>
    <w:rsid w:val="00A319EE"/>
    <w:rsid w:val="00A33D50"/>
    <w:rsid w:val="00A434B6"/>
    <w:rsid w:val="00A47C3E"/>
    <w:rsid w:val="00A575A2"/>
    <w:rsid w:val="00A76A9A"/>
    <w:rsid w:val="00A87AFF"/>
    <w:rsid w:val="00A9567A"/>
    <w:rsid w:val="00A975D4"/>
    <w:rsid w:val="00AA0AFA"/>
    <w:rsid w:val="00AA2EBD"/>
    <w:rsid w:val="00AB0D93"/>
    <w:rsid w:val="00AB6A39"/>
    <w:rsid w:val="00AC081A"/>
    <w:rsid w:val="00AC194A"/>
    <w:rsid w:val="00AD2C3E"/>
    <w:rsid w:val="00AE5D7E"/>
    <w:rsid w:val="00AF2510"/>
    <w:rsid w:val="00AF5556"/>
    <w:rsid w:val="00AF5779"/>
    <w:rsid w:val="00B01048"/>
    <w:rsid w:val="00B07E5A"/>
    <w:rsid w:val="00B4392C"/>
    <w:rsid w:val="00B4708B"/>
    <w:rsid w:val="00B5001E"/>
    <w:rsid w:val="00B530BB"/>
    <w:rsid w:val="00B55CB0"/>
    <w:rsid w:val="00B56CFB"/>
    <w:rsid w:val="00B71796"/>
    <w:rsid w:val="00B76604"/>
    <w:rsid w:val="00B916EB"/>
    <w:rsid w:val="00B93091"/>
    <w:rsid w:val="00BB5506"/>
    <w:rsid w:val="00BB7400"/>
    <w:rsid w:val="00BC191D"/>
    <w:rsid w:val="00BD126A"/>
    <w:rsid w:val="00BD2B6C"/>
    <w:rsid w:val="00BD59E3"/>
    <w:rsid w:val="00BF1BDF"/>
    <w:rsid w:val="00BF262A"/>
    <w:rsid w:val="00BF4BE6"/>
    <w:rsid w:val="00C02CE2"/>
    <w:rsid w:val="00C36F5A"/>
    <w:rsid w:val="00C50D1C"/>
    <w:rsid w:val="00C531BB"/>
    <w:rsid w:val="00C53D4C"/>
    <w:rsid w:val="00C6528C"/>
    <w:rsid w:val="00C77191"/>
    <w:rsid w:val="00C82AA5"/>
    <w:rsid w:val="00CA0E75"/>
    <w:rsid w:val="00CA49AD"/>
    <w:rsid w:val="00CC675C"/>
    <w:rsid w:val="00CD4B6D"/>
    <w:rsid w:val="00CE1287"/>
    <w:rsid w:val="00CE6DAB"/>
    <w:rsid w:val="00CF199C"/>
    <w:rsid w:val="00D12FD6"/>
    <w:rsid w:val="00D20FD7"/>
    <w:rsid w:val="00D2112B"/>
    <w:rsid w:val="00D22CCE"/>
    <w:rsid w:val="00D233DB"/>
    <w:rsid w:val="00D26095"/>
    <w:rsid w:val="00D318A1"/>
    <w:rsid w:val="00D34298"/>
    <w:rsid w:val="00D43639"/>
    <w:rsid w:val="00D505D5"/>
    <w:rsid w:val="00D52D94"/>
    <w:rsid w:val="00D53BAF"/>
    <w:rsid w:val="00D64C86"/>
    <w:rsid w:val="00D65472"/>
    <w:rsid w:val="00D675B6"/>
    <w:rsid w:val="00D808FA"/>
    <w:rsid w:val="00D82578"/>
    <w:rsid w:val="00D95240"/>
    <w:rsid w:val="00D966E4"/>
    <w:rsid w:val="00DA251F"/>
    <w:rsid w:val="00DA39E0"/>
    <w:rsid w:val="00DA570D"/>
    <w:rsid w:val="00DB4136"/>
    <w:rsid w:val="00DD277F"/>
    <w:rsid w:val="00E11895"/>
    <w:rsid w:val="00E254BA"/>
    <w:rsid w:val="00E33C3E"/>
    <w:rsid w:val="00E52D26"/>
    <w:rsid w:val="00E54C30"/>
    <w:rsid w:val="00E552F4"/>
    <w:rsid w:val="00E560D4"/>
    <w:rsid w:val="00E60432"/>
    <w:rsid w:val="00E624C3"/>
    <w:rsid w:val="00E63675"/>
    <w:rsid w:val="00E83497"/>
    <w:rsid w:val="00E85000"/>
    <w:rsid w:val="00E96715"/>
    <w:rsid w:val="00EA30D3"/>
    <w:rsid w:val="00EA3783"/>
    <w:rsid w:val="00EA413C"/>
    <w:rsid w:val="00EB1E81"/>
    <w:rsid w:val="00ED39E1"/>
    <w:rsid w:val="00EF214F"/>
    <w:rsid w:val="00F00C12"/>
    <w:rsid w:val="00F1407D"/>
    <w:rsid w:val="00F155DA"/>
    <w:rsid w:val="00F17945"/>
    <w:rsid w:val="00F20FF0"/>
    <w:rsid w:val="00F262C9"/>
    <w:rsid w:val="00F35490"/>
    <w:rsid w:val="00F41643"/>
    <w:rsid w:val="00F84000"/>
    <w:rsid w:val="00F936FE"/>
    <w:rsid w:val="00F9386F"/>
    <w:rsid w:val="00F93D54"/>
    <w:rsid w:val="00F9492B"/>
    <w:rsid w:val="00FA01C8"/>
    <w:rsid w:val="00FA38A0"/>
    <w:rsid w:val="00FB0381"/>
    <w:rsid w:val="00FB0578"/>
    <w:rsid w:val="00FC6E95"/>
    <w:rsid w:val="00FD00F0"/>
    <w:rsid w:val="00FD14E8"/>
    <w:rsid w:val="00FD4E01"/>
    <w:rsid w:val="00FD79BA"/>
    <w:rsid w:val="00FE663E"/>
    <w:rsid w:val="00FF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31E05D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character" w:styleId="aa">
    <w:name w:val="Hyperlink"/>
    <w:basedOn w:val="a0"/>
    <w:uiPriority w:val="99"/>
    <w:unhideWhenUsed/>
    <w:rsid w:val="00AC081A"/>
    <w:rPr>
      <w:color w:val="0000FF" w:themeColor="hyperlink"/>
      <w:u w:val="single"/>
    </w:rPr>
  </w:style>
  <w:style w:type="character" w:customStyle="1" w:styleId="ab">
    <w:name w:val="Основной текст_"/>
    <w:basedOn w:val="a0"/>
    <w:link w:val="1"/>
    <w:locked/>
    <w:rsid w:val="00D808FA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b"/>
    <w:rsid w:val="00D808FA"/>
    <w:pPr>
      <w:widowControl w:val="0"/>
      <w:spacing w:after="0" w:line="333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c">
    <w:name w:val="List Paragraph"/>
    <w:basedOn w:val="a"/>
    <w:uiPriority w:val="34"/>
    <w:qFormat/>
    <w:rsid w:val="00036B8E"/>
    <w:pPr>
      <w:ind w:left="720"/>
      <w:contextualSpacing/>
    </w:pPr>
  </w:style>
  <w:style w:type="character" w:customStyle="1" w:styleId="ad">
    <w:name w:val="Подпись к картинке_"/>
    <w:basedOn w:val="a0"/>
    <w:link w:val="ae"/>
    <w:rsid w:val="00E60432"/>
    <w:rPr>
      <w:rFonts w:ascii="Times New Roman" w:eastAsia="Times New Roman" w:hAnsi="Times New Roman" w:cs="Times New Roman"/>
      <w:sz w:val="26"/>
      <w:szCs w:val="26"/>
    </w:rPr>
  </w:style>
  <w:style w:type="paragraph" w:customStyle="1" w:styleId="ae">
    <w:name w:val="Подпись к картинке"/>
    <w:basedOn w:val="a"/>
    <w:link w:val="ad"/>
    <w:rsid w:val="00E6043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styleId="af">
    <w:name w:val="FollowedHyperlink"/>
    <w:basedOn w:val="a0"/>
    <w:uiPriority w:val="99"/>
    <w:semiHidden/>
    <w:unhideWhenUsed/>
    <w:rsid w:val="0082045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stec.ru/dokumenty/vse-dokumenty/spetsialnye-normativnye-dokumenty/metodicheskij-dokument-ot-28-oktyabrya-2022-g" TargetMode="External"/><Relationship Id="rId13" Type="http://schemas.openxmlformats.org/officeDocument/2006/relationships/hyperlink" Target="https://fstec.ru/dokumenty/vse-dokumenty/spetsialnye-normativnye-dokumenty/metodicheskij-dokument-ot-28-oktyabrya-2022-g-2" TargetMode="External"/><Relationship Id="rId18" Type="http://schemas.openxmlformats.org/officeDocument/2006/relationships/hyperlink" Target="https://fstec.ru/dokumenty/vse-dokumenty/spetsialnye-normativnye-dokumenty/metodicheskij-dokument-ot-28-oktyabrya-2022-g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fstec.ru/dokumenty/vse-dokumenty/spetsialnye-normativnye-dokumenty/metodicheskij-dokument-ot-28-oktyabrya-2022-g-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fstec.ru/dokumenty/vse-dokumenty/spetsialnye-normativnye-dokumenty/metodicheskij-dokument-ot-28-oktyabrya-2022-g" TargetMode="External"/><Relationship Id="rId17" Type="http://schemas.openxmlformats.org/officeDocument/2006/relationships/hyperlink" Target="https://fstec.ru/dokumenty/vse-dokumenty/spetsialnye-normativnye-dokumenty/metodicheskij-dokument-ot-28-oktyabrya-2022-g-2" TargetMode="External"/><Relationship Id="rId25" Type="http://schemas.openxmlformats.org/officeDocument/2006/relationships/hyperlink" Target="https://fstec.ru/dokumenty/vse-dokumenty/spetsialnye-normativnye-dokumenty/metodicheskij-dokument-ot-28-oktyabrya-2022-g-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fstec.ru/dokumenty/vse-dokumenty/spetsialnye-normativnye-dokumenty/metodicheskij-dokument-ot-28-oktyabrya-2022-g" TargetMode="External"/><Relationship Id="rId20" Type="http://schemas.openxmlformats.org/officeDocument/2006/relationships/hyperlink" Target="https://fstec.ru/dokumenty/vse-dokumenty/spetsialnye-normativnye-dokumenty/metodicheskij-dokument-ot-28-oktyabrya-2022-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stec.ru/dokumenty/vse-dokumenty/spetsialnye-normativnye-dokumenty/metodicheskij-dokument-ot-28-oktyabrya-2022-g-2" TargetMode="External"/><Relationship Id="rId24" Type="http://schemas.openxmlformats.org/officeDocument/2006/relationships/hyperlink" Target="https://fstec.ru/dokumenty/vse-dokumenty/spetsialnye-normativnye-dokumenty/metodicheskij-dokument-ot-28-oktyabrya-2022-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stec.ru/dokumenty/vse-dokumenty/spetsialnye-normativnye-dokumenty/metodicheskij-dokument-ot-28-oktyabrya-2022-g-2" TargetMode="External"/><Relationship Id="rId23" Type="http://schemas.openxmlformats.org/officeDocument/2006/relationships/hyperlink" Target="https://fstec.ru/dokumenty/vse-dokumenty/spetsialnye-normativnye-dokumenty/metodicheskij-dokument-ot-28-oktyabrya-2022-g-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fstec.ru/dokumenty/vse-dokumenty/spetsialnye-normativnye-dokumenty/metodicheskij-dokument-ot-28-oktyabrya-2022-g" TargetMode="External"/><Relationship Id="rId19" Type="http://schemas.openxmlformats.org/officeDocument/2006/relationships/hyperlink" Target="https://fstec.ru/dokumenty/vse-dokumenty/spetsialnye-normativnye-dokumenty/metodicheskij-dokument-ot-28-oktyabrya-2022-g-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stec.ru/dokumenty/vse-dokumenty/spetsialnye-normativnye-dokumenty/metodicheskij-dokument-ot-28-oktyabrya-2022-g-2" TargetMode="External"/><Relationship Id="rId14" Type="http://schemas.openxmlformats.org/officeDocument/2006/relationships/hyperlink" Target="https://fstec.ru/dokumenty/vse-dokumenty/spetsialnye-normativnye-dokumenty/metodicheskij-dokument-ot-28-oktyabrya-2022-g" TargetMode="External"/><Relationship Id="rId22" Type="http://schemas.openxmlformats.org/officeDocument/2006/relationships/hyperlink" Target="https://fstec.ru/dokumenty/vse-dokumenty/spetsialnye-normativnye-dokumenty/metodicheskij-dokument-ot-28-oktyabrya-2022-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C8B13-1B70-4CBB-9510-A9CC3B85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3305</Words>
  <Characters>18839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2023-01-23T14:39:00Z</dcterms:created>
  <dcterms:modified xsi:type="dcterms:W3CDTF">2023-07-31T08:18:00Z</dcterms:modified>
</cp:coreProperties>
</file>