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F97" w:rsidRPr="00355F97" w:rsidRDefault="00355F97" w:rsidP="00355F97">
      <w:pPr>
        <w:spacing w:after="100" w:afterAutospacing="1" w:line="240" w:lineRule="auto"/>
        <w:jc w:val="center"/>
        <w:rPr>
          <w:rFonts w:ascii="var(--bs-body-font-family)" w:eastAsia="Times New Roman" w:hAnsi="var(--bs-body-font-family)" w:cs="Times New Roman"/>
          <w:sz w:val="24"/>
          <w:szCs w:val="24"/>
          <w:lang w:eastAsia="ru-RU"/>
        </w:rPr>
      </w:pPr>
      <w:r w:rsidRPr="00355F97">
        <w:rPr>
          <w:rFonts w:ascii="var(--bs-body-font-family)" w:eastAsia="Times New Roman" w:hAnsi="var(--bs-body-font-family)" w:cs="Times New Roman"/>
          <w:b/>
          <w:bCs/>
          <w:sz w:val="24"/>
          <w:szCs w:val="24"/>
          <w:lang w:eastAsia="ru-RU"/>
        </w:rPr>
        <w:t>АДМИНИСТРАЦИЯ</w:t>
      </w:r>
    </w:p>
    <w:p w:rsidR="00355F97" w:rsidRPr="00355F97" w:rsidRDefault="00355F97" w:rsidP="00355F97">
      <w:pPr>
        <w:spacing w:after="100" w:afterAutospacing="1" w:line="240" w:lineRule="auto"/>
        <w:jc w:val="center"/>
        <w:rPr>
          <w:rFonts w:ascii="var(--bs-body-font-family)" w:eastAsia="Times New Roman" w:hAnsi="var(--bs-body-font-family)" w:cs="Times New Roman"/>
          <w:sz w:val="24"/>
          <w:szCs w:val="24"/>
          <w:lang w:eastAsia="ru-RU"/>
        </w:rPr>
      </w:pPr>
      <w:r w:rsidRPr="00355F97">
        <w:rPr>
          <w:rFonts w:ascii="var(--bs-body-font-family)" w:eastAsia="Times New Roman" w:hAnsi="var(--bs-body-font-family)" w:cs="Times New Roman"/>
          <w:b/>
          <w:bCs/>
          <w:sz w:val="24"/>
          <w:szCs w:val="24"/>
          <w:lang w:eastAsia="ru-RU"/>
        </w:rPr>
        <w:t>ТАРХАНСКО-ПОТЬМИНСКОГО СЕЛЬСКОГО ПОСЕЛЕНИЯ</w:t>
      </w:r>
    </w:p>
    <w:p w:rsidR="00355F97" w:rsidRPr="00355F97" w:rsidRDefault="00355F97" w:rsidP="00355F97">
      <w:pPr>
        <w:spacing w:after="100" w:afterAutospacing="1" w:line="240" w:lineRule="auto"/>
        <w:jc w:val="center"/>
        <w:rPr>
          <w:rFonts w:ascii="var(--bs-body-font-family)" w:eastAsia="Times New Roman" w:hAnsi="var(--bs-body-font-family)" w:cs="Times New Roman"/>
          <w:sz w:val="24"/>
          <w:szCs w:val="24"/>
          <w:lang w:eastAsia="ru-RU"/>
        </w:rPr>
      </w:pPr>
      <w:r w:rsidRPr="00355F97">
        <w:rPr>
          <w:rFonts w:ascii="var(--bs-body-font-family)" w:eastAsia="Times New Roman" w:hAnsi="var(--bs-body-font-family)" w:cs="Times New Roman"/>
          <w:b/>
          <w:bCs/>
          <w:sz w:val="24"/>
          <w:szCs w:val="24"/>
          <w:lang w:eastAsia="ru-RU"/>
        </w:rPr>
        <w:t>ЗУБОВО-ПОЛЯНСКОГО МУНИЦИПАЛЬНОГО РАЙОНА</w:t>
      </w:r>
    </w:p>
    <w:p w:rsidR="00355F97" w:rsidRPr="00355F97" w:rsidRDefault="00355F97" w:rsidP="00355F97">
      <w:pPr>
        <w:spacing w:after="100" w:afterAutospacing="1" w:line="240" w:lineRule="auto"/>
        <w:jc w:val="center"/>
        <w:rPr>
          <w:rFonts w:ascii="var(--bs-body-font-family)" w:eastAsia="Times New Roman" w:hAnsi="var(--bs-body-font-family)" w:cs="Times New Roman"/>
          <w:sz w:val="24"/>
          <w:szCs w:val="24"/>
          <w:lang w:eastAsia="ru-RU"/>
        </w:rPr>
      </w:pPr>
      <w:r w:rsidRPr="00355F97">
        <w:rPr>
          <w:rFonts w:ascii="var(--bs-body-font-family)" w:eastAsia="Times New Roman" w:hAnsi="var(--bs-body-font-family)" w:cs="Times New Roman"/>
          <w:b/>
          <w:bCs/>
          <w:sz w:val="24"/>
          <w:szCs w:val="24"/>
          <w:lang w:eastAsia="ru-RU"/>
        </w:rPr>
        <w:t> РЕСПУБЛИКИ МОРДОВИЯ</w:t>
      </w:r>
    </w:p>
    <w:p w:rsidR="00355F97" w:rsidRPr="00355F97" w:rsidRDefault="00355F97" w:rsidP="00355F97">
      <w:pPr>
        <w:spacing w:after="100" w:afterAutospacing="1" w:line="240" w:lineRule="auto"/>
        <w:jc w:val="center"/>
        <w:rPr>
          <w:rFonts w:ascii="var(--bs-body-font-family)" w:eastAsia="Times New Roman" w:hAnsi="var(--bs-body-font-family)" w:cs="Times New Roman"/>
          <w:sz w:val="24"/>
          <w:szCs w:val="24"/>
          <w:lang w:eastAsia="ru-RU"/>
        </w:rPr>
      </w:pPr>
      <w:r w:rsidRPr="00355F97">
        <w:rPr>
          <w:rFonts w:ascii="var(--bs-body-font-family)" w:eastAsia="Times New Roman" w:hAnsi="var(--bs-body-font-family)" w:cs="Times New Roman"/>
          <w:b/>
          <w:bCs/>
          <w:sz w:val="24"/>
          <w:szCs w:val="24"/>
          <w:lang w:eastAsia="ru-RU"/>
        </w:rPr>
        <w:t> </w:t>
      </w:r>
    </w:p>
    <w:p w:rsidR="00355F97" w:rsidRPr="00355F97" w:rsidRDefault="00355F97" w:rsidP="00355F97">
      <w:pPr>
        <w:spacing w:after="100" w:afterAutospacing="1" w:line="240" w:lineRule="auto"/>
        <w:jc w:val="center"/>
        <w:rPr>
          <w:rFonts w:ascii="var(--bs-body-font-family)" w:eastAsia="Times New Roman" w:hAnsi="var(--bs-body-font-family)" w:cs="Times New Roman"/>
          <w:sz w:val="24"/>
          <w:szCs w:val="24"/>
          <w:lang w:eastAsia="ru-RU"/>
        </w:rPr>
      </w:pPr>
      <w:r w:rsidRPr="00355F97">
        <w:rPr>
          <w:rFonts w:ascii="var(--bs-body-font-family)" w:eastAsia="Times New Roman" w:hAnsi="var(--bs-body-font-family)" w:cs="Times New Roman"/>
          <w:b/>
          <w:bCs/>
          <w:sz w:val="24"/>
          <w:szCs w:val="24"/>
          <w:lang w:eastAsia="ru-RU"/>
        </w:rPr>
        <w:t>ПОСТАНОВЛЕНИЕ</w:t>
      </w:r>
    </w:p>
    <w:p w:rsidR="00355F97" w:rsidRPr="00355F97" w:rsidRDefault="00355F97" w:rsidP="00355F97">
      <w:pPr>
        <w:spacing w:after="100" w:afterAutospacing="1" w:line="240" w:lineRule="auto"/>
        <w:rPr>
          <w:rFonts w:ascii="var(--bs-body-font-family)" w:eastAsia="Times New Roman" w:hAnsi="var(--bs-body-font-family)" w:cs="Times New Roman"/>
          <w:sz w:val="24"/>
          <w:szCs w:val="24"/>
          <w:lang w:eastAsia="ru-RU"/>
        </w:rPr>
      </w:pPr>
      <w:r w:rsidRPr="00355F97">
        <w:rPr>
          <w:rFonts w:ascii="var(--bs-body-font-family)" w:eastAsia="Times New Roman" w:hAnsi="var(--bs-body-font-family)" w:cs="Times New Roman"/>
          <w:b/>
          <w:bCs/>
          <w:sz w:val="24"/>
          <w:szCs w:val="24"/>
          <w:lang w:eastAsia="ru-RU"/>
        </w:rPr>
        <w:t>от 03.07.2023 г.                                                                                                      №  11</w:t>
      </w:r>
    </w:p>
    <w:p w:rsidR="00355F97" w:rsidRPr="00355F97" w:rsidRDefault="00355F97" w:rsidP="00355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5F97" w:rsidRPr="00355F97" w:rsidRDefault="00355F97" w:rsidP="00355F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355F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Положения об условиях и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355F97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Тарханско-Потьминского сельского поселения Зубово-Полянского муниципального района Республики Мордовия </w:t>
      </w:r>
    </w:p>
    <w:p w:rsidR="00355F97" w:rsidRPr="00355F97" w:rsidRDefault="00355F97" w:rsidP="00355F97">
      <w:pPr>
        <w:widowControl w:val="0"/>
        <w:tabs>
          <w:tab w:val="left" w:pos="851"/>
          <w:tab w:val="left" w:pos="2268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bookmarkStart w:id="0" w:name="sub_1"/>
    </w:p>
    <w:p w:rsidR="00355F97" w:rsidRPr="00355F97" w:rsidRDefault="00355F97" w:rsidP="00355F97">
      <w:pPr>
        <w:widowControl w:val="0"/>
        <w:tabs>
          <w:tab w:val="left" w:pos="851"/>
          <w:tab w:val="left" w:pos="2268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соответствии с требованиями ст. 14.1  Федеральным законом от 24 июля 2007 года № 209-ФЗ «О развитии малого и среднего предпринимательства в Российской Федерации»</w:t>
      </w:r>
      <w:r w:rsidRPr="00355F9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 Уставом  Тарханско-Потьминского сельского поселения Зубово-Полянского муниципального района Республики Мордовия, Администрация 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355F97" w:rsidRPr="00355F97" w:rsidRDefault="00355F97" w:rsidP="00355F97">
      <w:pPr>
        <w:widowControl w:val="0"/>
        <w:tabs>
          <w:tab w:val="left" w:pos="851"/>
          <w:tab w:val="left" w:pos="2268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Постановляет:</w:t>
      </w:r>
    </w:p>
    <w:p w:rsidR="00355F97" w:rsidRPr="00355F97" w:rsidRDefault="00355F97" w:rsidP="00355F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1. </w:t>
      </w:r>
      <w:r w:rsidRPr="00355F9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Положение о условиях и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на территории Тарханско-Потьминского сельского поселения Зубово-Полянского муниципального района Республики Мордовия (приложение).</w:t>
      </w:r>
    </w:p>
    <w:bookmarkEnd w:id="0"/>
    <w:p w:rsidR="00355F97" w:rsidRPr="00355F97" w:rsidRDefault="00355F97" w:rsidP="00355F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55F9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Постановление вступает в силу со дня его официального обнародования и размещения на официальном сайте.</w:t>
      </w:r>
    </w:p>
    <w:p w:rsidR="00355F97" w:rsidRPr="00355F97" w:rsidRDefault="00355F97" w:rsidP="00355F97">
      <w:pPr>
        <w:keepNext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Контроль за выполнением настоящего постановления оставляю за собой.</w:t>
      </w:r>
    </w:p>
    <w:p w:rsidR="00355F97" w:rsidRPr="00355F97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F97">
        <w:rPr>
          <w:rFonts w:ascii="Times New Roman" w:eastAsia="Calibri" w:hAnsi="Times New Roman" w:cs="Times New Roman"/>
          <w:sz w:val="24"/>
          <w:szCs w:val="24"/>
        </w:rPr>
        <w:t>Врио Главы Тарханско-Потьминского</w:t>
      </w:r>
    </w:p>
    <w:p w:rsidR="00355F97" w:rsidRPr="00355F97" w:rsidRDefault="00355F97" w:rsidP="00355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F97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                                                  А.С. Кувшинов</w:t>
      </w: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УТВЕРЖДЕНО</w:t>
      </w: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постановлением администрации</w:t>
      </w: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Тарханско-Потьминского сельского поселения</w:t>
      </w:r>
    </w:p>
    <w:p w:rsidR="00355F97" w:rsidRPr="00355F97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от 03.07.2023 № 11</w:t>
      </w: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ПОЛОЖЕНИЕ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16"/>
          <w:lang w:eastAsia="ru-RU"/>
        </w:rPr>
      </w:pPr>
      <w:r w:rsidRPr="00355F9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об условиях и порядке оказания поддержки</w:t>
      </w:r>
      <w:r w:rsidRPr="00355F97"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на территории Тарханско-Потьминского сельского поселения Зубово-Полянского муниципального района Республики Мордовия</w:t>
      </w: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aps/>
          <w:color w:val="000000"/>
          <w:spacing w:val="-1"/>
          <w:sz w:val="24"/>
          <w:szCs w:val="24"/>
          <w:lang w:eastAsia="ru-RU"/>
        </w:rPr>
        <w:t xml:space="preserve">1. 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Общие положения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24"/>
          <w:lang w:eastAsia="ru-RU"/>
        </w:rPr>
      </w:pPr>
    </w:p>
    <w:p w:rsidR="00355F97" w:rsidRPr="00355F97" w:rsidRDefault="00355F97" w:rsidP="00355F9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Настоящее Положение разработано в соответствии с Федеральным законом от 24 июля 2007 года № 209-ФЗ «О развитии малого и среднего предпринимательства в Российской Федерации», в целях обеспечения благоприятных условий для развития субъектов малого и среднего предпринимательства и организаций, образующих инфраструктурную поддержку субъектов малого и среднего предпринимательства, на территории Тарханско-Потьминского сельского поселения Зубово-Полянского муниципального района Республики Мордовия.</w:t>
      </w:r>
    </w:p>
    <w:p w:rsidR="00355F97" w:rsidRPr="00355F97" w:rsidRDefault="00355F97" w:rsidP="00355F9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Настоящее положение определяет</w:t>
      </w:r>
      <w:bookmarkStart w:id="1" w:name="YANDEX_42"/>
      <w:bookmarkEnd w:id="1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порядок реализации отдельных полномочий органов местного самоуправления по вопросам развития </w:t>
      </w:r>
      <w:bookmarkStart w:id="2" w:name="YANDEX_43"/>
      <w:bookmarkEnd w:id="2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малого </w:t>
      </w:r>
      <w:bookmarkStart w:id="3" w:name="YANDEX_44"/>
      <w:bookmarkEnd w:id="3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</w:t>
      </w:r>
      <w:bookmarkStart w:id="4" w:name="YANDEX_45"/>
      <w:bookmarkEnd w:id="4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среднего </w:t>
      </w:r>
      <w:bookmarkStart w:id="5" w:name="YANDEX_46"/>
      <w:bookmarkEnd w:id="5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предпринимательства.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</w:pPr>
      <w:r w:rsidRPr="00355F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2.</w:t>
      </w:r>
      <w:r w:rsidRPr="00355F9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355F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Условия</w:t>
      </w:r>
      <w:r w:rsidRPr="00355F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bookmarkStart w:id="6" w:name="YANDEX_77"/>
      <w:bookmarkEnd w:id="6"/>
      <w:r w:rsidRPr="00355F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и порядок </w:t>
      </w:r>
      <w:bookmarkStart w:id="7" w:name="YANDEX_78"/>
      <w:bookmarkEnd w:id="7"/>
      <w:r w:rsidRPr="00355F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оказания </w:t>
      </w:r>
      <w:bookmarkStart w:id="8" w:name="YANDEX_79"/>
      <w:bookmarkEnd w:id="8"/>
      <w:r w:rsidRPr="00355F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на территории  </w:t>
      </w: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355F97" w:rsidRPr="00355F97" w:rsidRDefault="00355F97" w:rsidP="00355F9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2.1. На территории</w:t>
      </w:r>
      <w:bookmarkStart w:id="9" w:name="YANDEX_85"/>
      <w:bookmarkEnd w:id="9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Тарханско-Потьминского сельского поселения Зубово-Полянского муниципального района Республики Мордовия поддержка</w:t>
      </w:r>
      <w:bookmarkStart w:id="10" w:name="YANDEX_86"/>
      <w:bookmarkEnd w:id="10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может осуществляться в следующих формах: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консультационная;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финансовая;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имущественная;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информационная;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bookmarkStart w:id="11" w:name="YANDEX_91"/>
      <w:bookmarkEnd w:id="11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поддержка в области подготовки, переподготовки </w:t>
      </w:r>
      <w:bookmarkStart w:id="12" w:name="YANDEX_92"/>
      <w:bookmarkEnd w:id="12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 повышения квалификации субъектов малого и среднего предпринимательства.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2.2. Основными принципами </w:t>
      </w:r>
      <w:bookmarkStart w:id="13" w:name="YANDEX_119"/>
      <w:bookmarkEnd w:id="13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поддержки являются: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заявительный </w:t>
      </w:r>
      <w:bookmarkStart w:id="14" w:name="YANDEX_120"/>
      <w:bookmarkEnd w:id="14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порядок </w:t>
      </w:r>
      <w:bookmarkStart w:id="15" w:name="YANDEX_121"/>
      <w:bookmarkEnd w:id="15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обращения субъектов малого и среднего предпринимательства</w:t>
      </w:r>
      <w:bookmarkStart w:id="16" w:name="YANDEX_127"/>
      <w:bookmarkEnd w:id="16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за</w:t>
      </w:r>
      <w:bookmarkStart w:id="17" w:name="YANDEX_128"/>
      <w:bookmarkEnd w:id="17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оказанием</w:t>
      </w:r>
      <w:bookmarkStart w:id="18" w:name="YANDEX_129"/>
      <w:bookmarkEnd w:id="18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поддержки;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-доступность инфраструктуры </w:t>
      </w:r>
      <w:bookmarkStart w:id="19" w:name="YANDEX_130"/>
      <w:bookmarkEnd w:id="19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поддержки</w:t>
      </w:r>
      <w:bookmarkStart w:id="20" w:name="YANDEX_131"/>
      <w:bookmarkEnd w:id="20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субъектам малого и среднего предпринимательства;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равный доступ</w:t>
      </w:r>
      <w:bookmarkStart w:id="21" w:name="YANDEX_136"/>
      <w:bookmarkEnd w:id="21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субъектов малого и среднего предпринимательства  к мероприятиям действующей программы;</w:t>
      </w:r>
      <w:bookmarkStart w:id="22" w:name="YANDEX_141"/>
      <w:bookmarkEnd w:id="22"/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-оказание </w:t>
      </w:r>
      <w:bookmarkStart w:id="23" w:name="YANDEX_142"/>
      <w:bookmarkEnd w:id="23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поддержки с соблюдением требований действующего законодательства;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открытость процедур</w:t>
      </w:r>
      <w:bookmarkStart w:id="24" w:name="YANDEX_143"/>
      <w:bookmarkEnd w:id="24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оказания</w:t>
      </w:r>
      <w:bookmarkStart w:id="25" w:name="YANDEX_144"/>
      <w:bookmarkEnd w:id="25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поддержки.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При обращении субъектов малого и среднего предпринимательства, за оказанием поддержки </w:t>
      </w:r>
      <w:r w:rsidRPr="00355F97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обращение рассматривается в соответствии с </w:t>
      </w:r>
      <w:bookmarkStart w:id="26" w:name="YANDEX_152"/>
      <w:bookmarkEnd w:id="26"/>
      <w:r w:rsidRPr="00355F97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Порядком рассмотрения обращений субъектов малого и среднего предпринимательства в администрации  </w:t>
      </w: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>.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0"/>
          <w:szCs w:val="20"/>
          <w:lang w:eastAsia="zh-CN"/>
        </w:rPr>
      </w:pPr>
      <w:r w:rsidRPr="00355F97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2.3. Сроки рассмотрения обращений субъектов малого и среднего предпринимательства, устанавливаются в соответствии с порядком рассмотрения обращений </w:t>
      </w:r>
      <w:r w:rsidRPr="00355F97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субъектов малого и среднего предпринимательства в администрации  </w:t>
      </w: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Тарханско-Потьминского сельского поселения Зубово-Полянского муниципального района Республики Мордовия </w:t>
      </w:r>
      <w:r w:rsidRPr="00355F97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согласно </w:t>
      </w:r>
      <w:r w:rsidRPr="00355F9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приложению № 2</w:t>
      </w:r>
      <w:r w:rsidRPr="00355F97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 к настоящему положению.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 xml:space="preserve">3. Порядок </w:t>
      </w:r>
      <w:bookmarkStart w:id="27" w:name="YANDEX_209"/>
      <w:bookmarkEnd w:id="27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оказания консультационной </w:t>
      </w:r>
      <w:bookmarkStart w:id="28" w:name="YANDEX_210"/>
      <w:bookmarkEnd w:id="28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информационной поддержки </w:t>
      </w:r>
      <w:bookmarkStart w:id="29" w:name="YANDEX_211"/>
      <w:bookmarkEnd w:id="29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субъектам </w:t>
      </w:r>
      <w:bookmarkStart w:id="30" w:name="YANDEX_212"/>
      <w:bookmarkEnd w:id="30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малого </w:t>
      </w:r>
      <w:bookmarkStart w:id="31" w:name="YANDEX_213"/>
      <w:bookmarkEnd w:id="31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</w:t>
      </w:r>
      <w:bookmarkStart w:id="32" w:name="YANDEX_214"/>
      <w:bookmarkEnd w:id="32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среднего </w:t>
      </w:r>
      <w:bookmarkStart w:id="33" w:name="YANDEX_215"/>
      <w:bookmarkEnd w:id="33"/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предпринимательства и организациям, образующим инфраструктуру поддержки субъектов малого и среднего предпринимательства, на территории Тарханско-Потьминского сельского поселения Зубово-Полянского муниципального района Республики Мордовия. 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3.1. Консультационная и информационная поддержка оказывается субъектам малого и среднего предпринимательства признанным таковыми в соответствии с действующим законодательством и зарегистрированным на территории Тарханско-Потьминского сельского поселения Зубово-Полянского муниципального района Республики Мордовия.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3.2. Консультационная поддержка оказывается в виде проведения консультаций: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применения действующего законодательства, регулирующего деятельность субъектов малого и среднего предпринимательства;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организации торговли и бытового обслуживания;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предоставления в аренду муниципального имущества;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предоставления в аренду земельных участков;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размещения заказов на поставки товаров, выполнение работ, оказание услуг для муниципальных нужд.</w:t>
      </w:r>
    </w:p>
    <w:p w:rsidR="00355F97" w:rsidRPr="00355F97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3.3. Информационная поддержка субъектам малого и среднего предпринимательства и организациям,  образующим инфраструктуру поддержки субъектов малого и среднего предпринимательства оказывается в виде предоставления информации об организации обучающих семинаров для субъектов малого и среднего предпринимательства, направленных на подготовку, переподготовку и повышение квалификации кадров, об организации форумов, круглых столов, ярмарок, выставок и других мероприятий, направленных на повышение деловой активности субъектов малого и среднего предпринимательства.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3.4. Формы и методы консультационной и информационной поддержки могут изменяться и дополняться.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3.5. Консультационная и информационная поддержки оказываются должностными лицами в соответствии с их компетенцией в следующих формах: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устной форме – лицам, обратившимся посредством телефонной связи или лично;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письменной форме по запросам;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путем размещения информации в средствах массовой информации: печатных изданиях, теле- и радиопрограммах.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4.Условия и  порядок оказания финансовой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 субъектам малого и среднего предпринимательства и организациям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образующим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инфраструктуру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субъектов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малого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среднего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предпринимательства на территории Тарханско-Потьминского сельского поселения Зубово-Полянского муниципального района Республики Мордовия.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5.  Ведение реестра </w:t>
      </w:r>
      <w:bookmarkStart w:id="34" w:name="YANDEX_265"/>
      <w:bookmarkEnd w:id="34"/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субъектов </w:t>
      </w:r>
      <w:bookmarkStart w:id="35" w:name="YANDEX_266"/>
      <w:bookmarkEnd w:id="35"/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малого </w:t>
      </w:r>
      <w:bookmarkStart w:id="36" w:name="YANDEX_267"/>
      <w:bookmarkEnd w:id="36"/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и </w:t>
      </w:r>
      <w:bookmarkStart w:id="37" w:name="YANDEX_268"/>
      <w:bookmarkEnd w:id="37"/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среднего </w:t>
      </w:r>
      <w:bookmarkStart w:id="38" w:name="YANDEX_269"/>
      <w:bookmarkEnd w:id="38"/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предпринимательства и организаций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образующих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инфраструктуру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субъектов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малого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среднего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предпринимательства – получателей </w:t>
      </w:r>
      <w:bookmarkStart w:id="39" w:name="YANDEX_270"/>
      <w:bookmarkEnd w:id="39"/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 на территории 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5.1. Администрация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оказывающая </w:t>
      </w:r>
      <w:bookmarkStart w:id="40" w:name="YANDEX_271"/>
      <w:bookmarkEnd w:id="40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поддержку, ведет реестр </w:t>
      </w:r>
      <w:bookmarkStart w:id="41" w:name="YANDEX_272"/>
      <w:bookmarkEnd w:id="41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субъектов</w:t>
      </w:r>
      <w:bookmarkStart w:id="42" w:name="YANDEX_273"/>
      <w:bookmarkEnd w:id="42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малого </w:t>
      </w:r>
      <w:bookmarkStart w:id="43" w:name="YANDEX_274"/>
      <w:bookmarkEnd w:id="43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и </w:t>
      </w:r>
      <w:bookmarkStart w:id="44" w:name="YANDEX_275"/>
      <w:bookmarkEnd w:id="44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среднего</w:t>
      </w:r>
      <w:bookmarkStart w:id="45" w:name="YANDEX_276"/>
      <w:bookmarkEnd w:id="45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предпринимательства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и организаций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образующих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инфраструктуру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субъектов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малого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среднего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предпринимательства 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– получателей </w:t>
      </w:r>
      <w:bookmarkStart w:id="46" w:name="YANDEX_277"/>
      <w:bookmarkEnd w:id="46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поддержки на территории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 форме согласно приложению 1 к настоящему положению.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5.2. Информация, содержащаяся в реестре</w:t>
      </w:r>
      <w:bookmarkStart w:id="47" w:name="YANDEX_280"/>
      <w:bookmarkEnd w:id="47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субъектов</w:t>
      </w:r>
      <w:bookmarkStart w:id="48" w:name="YANDEX_281"/>
      <w:bookmarkEnd w:id="48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малого </w:t>
      </w:r>
      <w:bookmarkStart w:id="49" w:name="YANDEX_282"/>
      <w:bookmarkEnd w:id="49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и</w:t>
      </w:r>
      <w:bookmarkStart w:id="50" w:name="YANDEX_283"/>
      <w:bookmarkEnd w:id="50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среднего </w:t>
      </w:r>
      <w:bookmarkStart w:id="51" w:name="YANDEX_284"/>
      <w:bookmarkEnd w:id="51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предпринимательства и организаций, образующих инфраструктуру поддержки субъектов малого и среднего предпринимательства – получателей </w:t>
      </w:r>
      <w:bookmarkStart w:id="52" w:name="YANDEX_285"/>
      <w:bookmarkEnd w:id="52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поддержки является открытой для ознакомления с ней физических </w:t>
      </w:r>
      <w:bookmarkStart w:id="53" w:name="YANDEX_286"/>
      <w:bookmarkEnd w:id="53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и</w:t>
      </w:r>
      <w:bookmarkStart w:id="54" w:name="YANDEX_LAST"/>
      <w:bookmarkEnd w:id="54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юридических лиц.</w:t>
      </w: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355F97" w:rsidRPr="00355F97" w:rsidSect="00355F97">
          <w:pgSz w:w="11906" w:h="16838"/>
          <w:pgMar w:top="284" w:right="567" w:bottom="567" w:left="1701" w:header="851" w:footer="851" w:gutter="0"/>
          <w:pgNumType w:start="1"/>
          <w:cols w:space="720"/>
        </w:sect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left="9356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ПРИЛОЖЕНИЕ № 1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left="9356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16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 положению об условиях и порядке оказания поддержки субъектам малого и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left="9356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16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среднего предпринимательства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 территории </w:t>
      </w:r>
      <w:r w:rsidRPr="00355F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355F97" w:rsidRPr="00355F97" w:rsidRDefault="00355F97" w:rsidP="00355F97">
      <w:pPr>
        <w:suppressAutoHyphens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355F97" w:rsidRDefault="00355F97" w:rsidP="00355F97">
      <w:pPr>
        <w:suppressAutoHyphens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355F97" w:rsidRDefault="00355F97" w:rsidP="00355F97">
      <w:pPr>
        <w:suppressAutoHyphens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355F97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bookmarkStart w:id="55" w:name="RANGE!A1"/>
      <w:r w:rsidRPr="00355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Реестр субъектов малого и среднего предпринимательства и организаций, образующих инфраструктуру поддержки субъектов малого и среднего предпринимательства - получателей муниципальной поддержки</w:t>
      </w:r>
      <w:bookmarkEnd w:id="55"/>
      <w:r w:rsidRPr="00355F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на территории Тарханско-Потьминского сельского поселения Зубово-Полянского муниципального района Республики Мордовия</w:t>
      </w:r>
    </w:p>
    <w:p w:rsidR="00355F97" w:rsidRPr="00355F97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355F97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355F97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355F97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355F97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W w:w="1492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1135"/>
        <w:gridCol w:w="2976"/>
        <w:gridCol w:w="2127"/>
        <w:gridCol w:w="1275"/>
        <w:gridCol w:w="1418"/>
        <w:gridCol w:w="1134"/>
        <w:gridCol w:w="1134"/>
        <w:gridCol w:w="2593"/>
      </w:tblGrid>
      <w:tr w:rsidR="00355F97" w:rsidRPr="00355F97" w:rsidTr="00355F97">
        <w:trPr>
          <w:cantSplit/>
          <w:trHeight w:val="555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реестровой записи и дата включения </w:t>
            </w: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сведений в реестр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Основание для включения (исключения) сведени</w:t>
            </w: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 в реестр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Сведения о субъекте малого и среднего предпринимательства, а также физическом лице, не являющимся индивидуальным предпринимателем и применяющим специальный налоговый режим «Налог на профессиональный доход»</w:t>
            </w:r>
            <w:r w:rsidRPr="00355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получателей поддержки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 предоставленной поддержке</w:t>
            </w:r>
          </w:p>
        </w:tc>
        <w:tc>
          <w:tcPr>
            <w:tcW w:w="2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Информация о нарушении порядка и условий предоставления поддержки (если имеется), в т.ч. о нецелевом </w:t>
            </w: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использовании средств</w:t>
            </w:r>
          </w:p>
        </w:tc>
      </w:tr>
      <w:tr w:rsidR="00355F97" w:rsidRPr="00355F97" w:rsidTr="00355F97">
        <w:trPr>
          <w:cantSplit/>
          <w:trHeight w:val="2316"/>
        </w:trPr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5F97" w:rsidRPr="00355F97" w:rsidRDefault="00355F97" w:rsidP="00355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5F97" w:rsidRPr="00355F97" w:rsidRDefault="00355F97" w:rsidP="00355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юридического лица или фамилия, имя и отчество (если имеется) индивидуального предпринимателя, физического лица, не являющегося индивидуальным предпринимателем и применяющего специальный налоговый режим «Налог на профессиональный доход»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поддержки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поддержки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 поддержки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оказания поддержки</w:t>
            </w:r>
          </w:p>
        </w:tc>
        <w:tc>
          <w:tcPr>
            <w:tcW w:w="2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F97" w:rsidRPr="00355F97" w:rsidRDefault="00355F97" w:rsidP="00355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F97" w:rsidRPr="00355F97" w:rsidTr="00355F97">
        <w:trPr>
          <w:trHeight w:val="141"/>
        </w:trPr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5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55F97" w:rsidRPr="00355F97" w:rsidTr="00355F97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F97" w:rsidRPr="00355F97" w:rsidTr="00355F97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5F97" w:rsidRPr="00355F97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55F97" w:rsidRPr="00355F97" w:rsidRDefault="00355F97" w:rsidP="00355F9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355F97" w:rsidRPr="00355F97" w:rsidRDefault="00355F97" w:rsidP="00355F9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55F9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Исполнитель____________________</w:t>
      </w: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Врио Главы Тарханско-Потьминского </w:t>
      </w: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сельского поселения                                                                                     А.С. Кувшинов</w:t>
      </w:r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355F97" w:rsidRPr="00355F97">
          <w:pgSz w:w="16838" w:h="11906" w:orient="landscape"/>
          <w:pgMar w:top="1701" w:right="1134" w:bottom="567" w:left="1134" w:header="851" w:footer="851" w:gutter="0"/>
          <w:pgNumType w:start="1"/>
          <w:cols w:space="720"/>
        </w:sect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left="4820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lastRenderedPageBreak/>
        <w:t>ПРИЛОЖЕНИЕ № 2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left="4820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>к положению об условиях и порядке оказания поддержки субъектам малого и среднего предпринимательства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left="5245" w:hanging="425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>на территории Тарханско-Потьминского сельского поселения Зубово-Полянского муниципального района Республики Мордовия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>ПОРЯДОК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>рассмотрения обращений субъектов малого и среднего предпринимательства  в администрации Тарханско-Потьминского сельского поселения Зубово-Полянского муниципального района Республики Мордовия.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56" w:name="sub_221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1. Общие положения</w:t>
      </w:r>
      <w:bookmarkEnd w:id="56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1.1. </w:t>
      </w:r>
      <w:bookmarkStart w:id="57" w:name="sub_22001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Настоящий Порядок рассмотрения обращений субъектов малого и среднего предпринимательства в администрации  </w:t>
      </w:r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(далее – Порядок) в рамках информационной и консультационной поддержки субъектов малого и среднего предпринимательства определяет сроки и последовательность действий администрации </w:t>
      </w:r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(далее – администрация</w:t>
      </w:r>
      <w:bookmarkEnd w:id="57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).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1.2.</w:t>
      </w:r>
      <w:bookmarkStart w:id="58" w:name="sub_22002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Рассмотрение обращений субъектов малого и среднего предпринимательства осуществляется в соответствии с:</w:t>
      </w:r>
      <w:bookmarkEnd w:id="58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- Федеральным законом от 06.10.2003 года № 131-ФЗ «Об общих принципах организации местного самоуправления в Российской Федерации»;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- Федеральным законом от 24.07.2007 года № 209-ФЗ «О развитии малого и среднего предпринимательства в Российской Федерации»;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- Федеральным законом от 02.05.2006 года № 59-ФЗ «О порядке рассмотрения обращений граждан Российской Федерации»;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- Уставом </w:t>
      </w:r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1.3.</w:t>
      </w:r>
      <w:bookmarkStart w:id="59" w:name="sub_22003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Рассмотрение обращений субъектов малого и среднего предпринимательства по поручению главы администрации осуществляется должностными лицами в соответствии с их компетенцией.</w:t>
      </w:r>
      <w:bookmarkEnd w:id="59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1.4.</w:t>
      </w:r>
      <w:bookmarkStart w:id="60" w:name="sub_22004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Учет, регистрация по рассмотрению обращений субъектов малого и среднего предпринимательства возлагается на администрацию.</w:t>
      </w:r>
      <w:bookmarkEnd w:id="60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sub_223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2. Сроки рассмотрения обращений субъектов малого и среднего предпринимательства</w:t>
      </w:r>
      <w:bookmarkStart w:id="62" w:name="sub_22006"/>
      <w:bookmarkEnd w:id="61"/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2.1. Рассмотрение обращения заявителя осуществляется в течение 30 дней со дня его регистрации, если не установлен более короткий срок исполнения обращения.</w:t>
      </w:r>
      <w:bookmarkEnd w:id="62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В исключительных случаях глава </w:t>
      </w:r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Запрос о продлении срока рассмотрения обращения должен быть оформлен не менее чем за 2 - 3 дня до истечения срока исполнения.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2.2. В случае если окончание срока рассмотрения обращения приходится на нерабочий день, днем окончания срока считается предшествующий ему рабочий день.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2.3.</w:t>
      </w:r>
      <w:bookmarkStart w:id="63" w:name="sub_22007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Глава </w:t>
      </w:r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вправе устанавливать сокращенные сроки рассмотрения отдельных обращений.</w:t>
      </w:r>
      <w:bookmarkEnd w:id="63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64" w:name="sub_224"/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lastRenderedPageBreak/>
        <w:t>3. Требования к письменному обращению субъектов малого и среднего предпринимательства</w:t>
      </w:r>
      <w:bookmarkEnd w:id="64"/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3.1. </w:t>
      </w:r>
      <w:bookmarkStart w:id="65" w:name="sub_22008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Письменное обращение заявителя в обязательном порядке должно содержать фамилию, имя, отчество (для юридических лиц: наименование субъекта малого или среднего предпринимательства), почтовый адрес, по которому должен быть направлен ответ, изложение сути обращения, личную подпись заявителя и дату.</w:t>
      </w:r>
    </w:p>
    <w:bookmarkEnd w:id="65"/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Субъект малого или среднего предпринимательства прилагает к письменному обращению необходимые документы предусмотренные положением о порядке оказания поддержки субъектам малого и среднего предпринимательства на территории </w:t>
      </w:r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Тарханско-Потьминского сельского поселения Зубово-Полянского муниципального района Республики Мордовия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3.2.</w:t>
      </w:r>
      <w:bookmarkStart w:id="66" w:name="sub_22009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Регистрации и учету подлежат все обращения субъектов малого и среднего предпринимательства включая и те, которые не соответствуют требованиям, установленным законодательством для письменных обращений.</w:t>
      </w:r>
      <w:bookmarkEnd w:id="66"/>
    </w:p>
    <w:p w:rsidR="00355F97" w:rsidRPr="00355F97" w:rsidRDefault="00355F97" w:rsidP="00355F97">
      <w:pPr>
        <w:keepNext/>
        <w:shd w:val="clear" w:color="auto" w:fill="FFFFFF"/>
        <w:tabs>
          <w:tab w:val="left" w:pos="851"/>
        </w:tabs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67" w:name="sub_225"/>
    </w:p>
    <w:p w:rsidR="00355F97" w:rsidRPr="00355F97" w:rsidRDefault="00355F97" w:rsidP="00355F97">
      <w:pPr>
        <w:keepNext/>
        <w:shd w:val="clear" w:color="auto" w:fill="FFFFFF"/>
        <w:tabs>
          <w:tab w:val="left" w:pos="851"/>
        </w:tabs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4. Обеспечение условий для реализации прав субъектов малого и среднего предпринимательства</w:t>
      </w:r>
      <w:bookmarkEnd w:id="67"/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при рассмотрении обращений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4.1. </w:t>
      </w:r>
      <w:bookmarkStart w:id="68" w:name="sub_22010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Субъекты малого и среднего предпринимательства при рассмотрении обращения имеют право:</w:t>
      </w:r>
      <w:bookmarkEnd w:id="68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запрашивать информацию о дате и номере регистрации обращения;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представлять дополнительные документы и материалы по рассматриваемому обращению либо обращаться с просьбой об их истребовании;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получать письменный мотивированный ответ по существу поставленных в обращении вопросов, за исключением случаев, указанных в </w:t>
      </w:r>
      <w:hyperlink r:id="rId5" w:anchor="sub_227" w:history="1">
        <w:r w:rsidRPr="00355F97">
          <w:rPr>
            <w:rFonts w:ascii="Times New Roman" w:eastAsia="Times New Roman" w:hAnsi="Times New Roman" w:cs="Times New Roman"/>
            <w:bCs/>
            <w:spacing w:val="-1"/>
            <w:sz w:val="24"/>
            <w:szCs w:val="24"/>
            <w:u w:val="single"/>
            <w:lang w:eastAsia="ru-RU"/>
          </w:rPr>
          <w:t>разделе 6</w:t>
        </w:r>
      </w:hyperlink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Порядка, получать уведомление о переадресации обращения в государственный орган, орган местного самоуправления или должностному лицу, в компетенцию которых входит разрешение поставленных в обращении вопросов;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обращаться с жалобой на принятое по обращению решение или на действие (бездействие) в связи с рассмотрением обращения, в административном и (или) судебном порядке в соответствии с законодательством Российской Федерации;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обращаться с заявлением о прекращении рассмотрения обращения.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4.2. </w:t>
      </w:r>
      <w:bookmarkStart w:id="69" w:name="sub_22011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Глава </w:t>
      </w:r>
      <w:bookmarkEnd w:id="69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поселения и должностные лица в соответствии с их компетенцией обеспечивают объективное, всестороннее и своевременное рассмотрение обращения, в случае необходимости - с участием представителя заявителя, направившего обращение;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запрашивают необходимые для рассмотрения обращения, документы и материалы в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обеспечивают необходимые условия для осуществления субъектами малого и среднего предпринимательства права обращаться с предложениями, заявлениями, жалобами для своевременного и эффективного рассмотрения обращений должностными лицами, правомочными принимать решения;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информируют представителей субъектов малого и среднего предпринимательства о порядке реализации их права на обращение;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принимают меры по разрешению поставленных в обращениях вопросов и устранению выявленных нарушений;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принимают меры, направленные на восстановление или защиту нарушенных прав, свобод и законных интересов субъектов малого и среднего предпринимательства;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направляют субъектам малого и среднего предпринимательства письменные ответы по существу поставленных в обращении вопросов, с подлинниками документов, прилагавшихся к обращению, за исключением случаев, указанных в </w:t>
      </w:r>
      <w:hyperlink r:id="rId6" w:anchor="sub_227" w:history="1">
        <w:r w:rsidRPr="00355F97">
          <w:rPr>
            <w:rFonts w:ascii="Times New Roman" w:eastAsia="Times New Roman" w:hAnsi="Times New Roman" w:cs="Times New Roman"/>
            <w:bCs/>
            <w:spacing w:val="-1"/>
            <w:sz w:val="24"/>
            <w:szCs w:val="24"/>
            <w:u w:val="single"/>
            <w:lang w:eastAsia="ru-RU"/>
          </w:rPr>
          <w:t>разделе 4</w:t>
        </w:r>
      </w:hyperlink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Порядка;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уведомляют субъектов малого и среднего предпринимательства о направлении его обращения на рассмотрение в государственный орган, другой орган местного самоуправления или иному должностному лицу в соответствии с их компетенцией;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проверяют исполнение ранее принятых ими решений по обращениям.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4.3. </w:t>
      </w:r>
      <w:bookmarkStart w:id="70" w:name="sub_22012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При рассмотрении повторных обращений тщательно выясняются причины их поступления. В случае установления фактов неполного рассмотрения, ранее поставленных субъектами малого и среднего предпринимательства вопросов, принимаются меры к их всестороннему рассмотрению.</w:t>
      </w:r>
      <w:bookmarkEnd w:id="70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71" w:name="sub_226"/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5. Результат исполнения рассмотрения обращений субъектов малого и среднего предпринимательства</w:t>
      </w:r>
      <w:bookmarkEnd w:id="71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5.1. </w:t>
      </w:r>
      <w:bookmarkStart w:id="72" w:name="sub_22013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Конечным результатом исполнения рассмотрения обращений субъектов малого и среднего предпринимательства является:</w:t>
      </w:r>
      <w:bookmarkEnd w:id="72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направление заявителю письменного ответа по существу поставленных в обращении вопросов, за исключением случаев, указанных в </w:t>
      </w:r>
      <w:hyperlink r:id="rId7" w:anchor="sub_227" w:history="1">
        <w:r w:rsidRPr="00355F97">
          <w:rPr>
            <w:rFonts w:ascii="Times New Roman" w:eastAsia="Times New Roman" w:hAnsi="Times New Roman" w:cs="Times New Roman"/>
            <w:bCs/>
            <w:spacing w:val="-1"/>
            <w:sz w:val="24"/>
            <w:szCs w:val="24"/>
            <w:u w:val="single"/>
            <w:lang w:eastAsia="ru-RU"/>
          </w:rPr>
          <w:t>разделе 4</w:t>
        </w:r>
      </w:hyperlink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Порядка;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направление письменного обращения, содержащего вопросы, решение которых не входит в компетенцию администрации муниципального образования, в течение 7 дней со дня регистрации,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обращение о переадресации обращения, за исключением случая, когда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сообщается заявителю.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5.2. </w:t>
      </w:r>
      <w:bookmarkStart w:id="73" w:name="sub_22014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Обращения субъектов малого и среднего предпринимательства считаются разрешенными, если все поставленные в них вопросы рассмотрены, приняты необходимые меры и заявителям даны письменные мотивированные ответы.</w:t>
      </w:r>
      <w:bookmarkEnd w:id="73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74" w:name="sub_227"/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6. Перечень оснований для отказа в исполнении рассмотрения обращений субъектов малого и среднего предпринимательства</w:t>
      </w:r>
      <w:bookmarkEnd w:id="74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6.1.</w:t>
      </w:r>
      <w:bookmarkStart w:id="75" w:name="sub_22015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Обращение заявителя не подлежит рассмотрению, если:</w:t>
      </w:r>
      <w:bookmarkEnd w:id="75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письменном обращении не указаны наименование организации, фамилия индивидуального предпринимателя или его представителя, или физического лица,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компетенцией;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текст письменного обращения не поддается прочтению;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обращении обжалуется судебный акт;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от заявителя поступило заявление о прекращении рассмотрения обращения;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в период рассмотрения обращения поступило официальное сообщение о ликвидации юридического лица или прекращении деятельности индивидуального предпринимателя;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обращение подано через представителя, полномочия которого не удостоверены в установленном действующем законодательством порядке.</w:t>
      </w: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6.2. </w:t>
      </w:r>
      <w:bookmarkStart w:id="76" w:name="sub_22016"/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Обращение заявителя по решению главы поселения не рассматриваются, если в обращении содержатся нецензурные либо оскорбительные выражения, угрозы жизни, здоровью и имуществу должностного лица, а также членов его семьи.</w:t>
      </w:r>
      <w:bookmarkStart w:id="77" w:name="sub_22017"/>
      <w:bookmarkEnd w:id="76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6.3. Прекращение переписки с заявителем осуществляется в случае, если в письменном обращении содержится вопрос,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обстоятельства. Глава поселения вправе принять решение о безосновательности очередного обращения и прекращения переписки с заявителем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обращение.</w:t>
      </w:r>
      <w:bookmarkStart w:id="78" w:name="sub_22018"/>
      <w:bookmarkEnd w:id="77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79" w:name="sub_228"/>
      <w:bookmarkEnd w:id="78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80" w:name="sub_229"/>
      <w:bookmarkEnd w:id="79"/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7. Оформление ответов на обращения субъектов малого и среднего предпринимательства</w:t>
      </w:r>
      <w:bookmarkStart w:id="81" w:name="sub_22021"/>
      <w:bookmarkEnd w:id="80"/>
    </w:p>
    <w:bookmarkEnd w:id="81"/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7.1. Текст ответа на обращение должен излагаться четко, последовательно, кратко, давать исчерпывающие разъяснения на все поставленные в обращении вопросы. При подтверждении фактов о ненадлежащем исполнении должностных обязанностей, изложенных в обращении, в ответе следует указывать, какие меры приняты к виновным должностным лицам.</w:t>
      </w:r>
      <w:bookmarkStart w:id="82" w:name="sub_22022"/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7.2. После регистрации ответ отправляется заявителю самостоятельно должностными лицами рассматривающими обращение.</w:t>
      </w:r>
      <w:bookmarkEnd w:id="82"/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83" w:name="sub_2210"/>
      <w:r w:rsidRPr="00355F97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8. Обжалования решений, действий (бездействия) в связи с рассмотрением обращений субъектов малого и среднего предпринимательства</w:t>
      </w:r>
      <w:bookmarkStart w:id="84" w:name="sub_22023"/>
      <w:bookmarkEnd w:id="83"/>
    </w:p>
    <w:p w:rsidR="00355F97" w:rsidRPr="00355F97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355F97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355F97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Субъекты малого и среднего предпринимательства, вправе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Федерации.</w:t>
      </w:r>
      <w:bookmarkEnd w:id="84"/>
    </w:p>
    <w:p w:rsidR="00373811" w:rsidRPr="00355F97" w:rsidRDefault="00373811">
      <w:pPr>
        <w:rPr>
          <w:rFonts w:ascii="Times New Roman" w:hAnsi="Times New Roman" w:cs="Times New Roman"/>
        </w:rPr>
      </w:pPr>
      <w:bookmarkStart w:id="85" w:name="_GoBack"/>
      <w:bookmarkEnd w:id="85"/>
    </w:p>
    <w:sectPr w:rsidR="00373811" w:rsidRPr="00355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ar(--bs-body-font-family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F97"/>
    <w:rsid w:val="00355F97"/>
    <w:rsid w:val="0037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F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F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6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sp.krd.ru/legislation/municipal/4942.ph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sp.krd.ru/legislation/municipal/4942.php" TargetMode="External"/><Relationship Id="rId5" Type="http://schemas.openxmlformats.org/officeDocument/2006/relationships/hyperlink" Target="http://msp.krd.ru/legislation/municipal/4942.ph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3215</Words>
  <Characters>18329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2023-07-03T12:40:00Z</cp:lastPrinted>
  <dcterms:created xsi:type="dcterms:W3CDTF">2023-07-03T12:33:00Z</dcterms:created>
  <dcterms:modified xsi:type="dcterms:W3CDTF">2023-07-03T12:42:00Z</dcterms:modified>
</cp:coreProperties>
</file>