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82C" w:rsidRPr="0056582C" w:rsidRDefault="0056582C" w:rsidP="0056582C">
      <w:pPr>
        <w:spacing w:line="240" w:lineRule="auto"/>
        <w:jc w:val="left"/>
        <w:outlineLvl w:val="0"/>
        <w:rPr>
          <w:rFonts w:ascii="Arial" w:eastAsia="Times New Roman" w:hAnsi="Arial" w:cs="Arial"/>
          <w:color w:val="015198"/>
          <w:kern w:val="36"/>
          <w:sz w:val="36"/>
          <w:szCs w:val="36"/>
          <w:lang w:eastAsia="ru-RU"/>
        </w:rPr>
      </w:pPr>
      <w:r w:rsidRPr="0056582C">
        <w:rPr>
          <w:rFonts w:ascii="Arial" w:eastAsia="Times New Roman" w:hAnsi="Arial" w:cs="Arial"/>
          <w:color w:val="015198"/>
          <w:kern w:val="36"/>
          <w:sz w:val="36"/>
          <w:szCs w:val="36"/>
          <w:lang w:eastAsia="ru-RU"/>
        </w:rPr>
        <w:t>Памятка для органов местного самоуправления по профилактике межнациональных конфликтов, терроризма и экстремизма</w:t>
      </w:r>
    </w:p>
    <w:p w:rsidR="0056582C" w:rsidRPr="0056582C" w:rsidRDefault="0056582C" w:rsidP="0056582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Памятка для органов местного самоуправления</w:t>
      </w:r>
    </w:p>
    <w:p w:rsidR="0056582C" w:rsidRPr="0056582C" w:rsidRDefault="0056582C" w:rsidP="0056582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 профилактике межнациональных конфликтов, терроризма и экстремизма</w:t>
      </w:r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 планирования и осуществления работы должностному лицу муниципального образования, ответственному за организацию деятельности в указанной сфере, рекомендуется ознакомиться с основными нормативными правовыми актами, регулирующими вопросы противодействия и профилактики экстремизма и терроризма на территории Российской Федерации.*</w:t>
      </w:r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соответствии с действующим законодательством:</w:t>
      </w:r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 органы местного самоуправления являются субъектами противодействия экстремизму (п. 4 Стратегии противодействия экстремизму в Российской Федерации до 2025 года) и участвуют наряду с федеральными органами исполнительной власти и органами исполнительной власти субъектов Российской Федерации в противодействии указанной деятельности в пределах своей компетенции (ст. 4 Федерального закона «О противодействии экстремистской деятельности»);</w:t>
      </w:r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 крайним проявлением экстремизма является терроризм, который основывается на экстремистской идеологии (п. 13 Стратегии противодействия экстремизму в Российской Федерации до 2025 года);</w:t>
      </w:r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 в решении вопросов местного значения органы местного самоуправления должны действовать исходя из интересов населения с учетом исторических и иных местных традиций (</w:t>
      </w:r>
      <w:proofErr w:type="gramStart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ч</w:t>
      </w:r>
      <w:proofErr w:type="gramEnd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2 ст. 1 Федерального закона «Об общих принципах организации местного самоуправления в Российской Федерации»);</w:t>
      </w:r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gramStart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- деятельность органов местного самоуправления по выявлению и последующему устранению причин и условий, способствующих экстремистским проявлениям и совершению террористических актов, а также осуществление воспитательных и пропагандистских мер, направленных на предупреждение экстремистской и террористической деятельности, должно основываться на принципе приоритета мер предупреждения указанных явлений (ст.ст. 2, 3 Федерального закона «О </w:t>
      </w:r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противодействии терроризму», ст. 5 Федерального закона от 25.07.2002 № 114-ФЗ «О противодействии</w:t>
      </w:r>
      <w:proofErr w:type="gramEnd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экстремистской деятельности»). Меры организационного и правового характера должны разрабатываться с учетом результатов мониторинга в сфере противодействия экстремизму (п. 25 Стратегии противодействия экстремизму в Российской Федерации до 2025 года);</w:t>
      </w:r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gramStart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- статьей 15.1 Федерального закона «Об информации, информационных технологиях и о защите информации» органы местного самоуправления (наряду с гражданами, юридическими лицами и органами государственной власти) наделены правом в случае выявления в сети Интернет информационных материалов, включенных в федеральный список экстремистских материалов Министерства юстиции Российской Федерации, принять меры к информированию об этом </w:t>
      </w:r>
      <w:proofErr w:type="spellStart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Роскомнадзора</w:t>
      </w:r>
      <w:proofErr w:type="spellEnd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России с целью рассмотрения вопроса ограничения доступа к запрещенной</w:t>
      </w:r>
      <w:proofErr w:type="gramEnd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информации на территории России;</w:t>
      </w:r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gramStart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- деятельность органов местного самоуправления должна исходить из необходимости разработки и осуществления комплекса мер по повышению эффективности профилактики, совершенствования правоприменительной практики в сфере противодействия экстремизму, принятия на муниципальном уровне целевых программ, предусматривающих формирование системы профилактики экстремизма и терроризма, предупреждения межнациональных конфликтов, своевременного реагирования на возникновение конфликтных и </w:t>
      </w:r>
      <w:proofErr w:type="spellStart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предконфликтных</w:t>
      </w:r>
      <w:proofErr w:type="spellEnd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ситуаций, консолидацию усилий с органами государственной власти, институтами гражданского общества и организациями.</w:t>
      </w:r>
      <w:proofErr w:type="gramEnd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gramStart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Требуются согласованность действий с государственными органами и формирование консолидированной позиции по вопросам профилактики межнациональных и межконфессиональных конфликтов, разработка и осуществление комплекса мер по повышению эффективности профилактики, выявления и пресечения правонарушений и преступлений экстремистской направленности (п.п. 26, 27 Стратегии противодействия экстремизму в Российской Федерации до 2025 года, п. 11 Концепции общественной безопасности в Российской Федерации);</w:t>
      </w:r>
      <w:proofErr w:type="gramEnd"/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- органы местного самоуправления в Санкт-Петербурге участвуют в деятельности по профилактике правонарушений в соответствии со своими полномочиями, установленными Законом Санкт-Петербурга «Об организации местного самоуправления в Санкт-Петербурге», </w:t>
      </w:r>
      <w:proofErr w:type="gramStart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</w:t>
      </w:r>
      <w:proofErr w:type="gramEnd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gramStart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следующих формах: взаимодействуют с органами государственной власти Санкт-Петербурга, правоохранительными органами, прокуратурой и иными органами и организациями по вопросам профилактики правонарушений на территории внутригородских муниципальных образований Санкт-Петербурга; организуют информирование и консультирование жителей муниципальных </w:t>
      </w:r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образований по вопросам профилактики правонарушений на территории муниципальных образований; принимают планы и программы по профилактике правонарушений на территории муниципальных образований и организуют их выполнение;</w:t>
      </w:r>
      <w:proofErr w:type="gramEnd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участвуют в деятельности по профилактике правонарушений в иных формах, предусмотренных законами Санкт-Петербурга;</w:t>
      </w:r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 деятельность органов местного самоуправления по профилактике безнадзорности и правонарушений несовершеннолетних должна отвечать цели предупреждения правонарушений и антиобщественных действий, выявления и устранения причин и условий, способствующих этому (</w:t>
      </w:r>
      <w:proofErr w:type="gramStart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ч</w:t>
      </w:r>
      <w:proofErr w:type="gramEnd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1 ст. 2 Федерального закона «Об основах системы профилактики безнадзорности и правонарушений несовершеннолетних»);</w:t>
      </w:r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gramStart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 допущение главой муниципального образования, местной администрацией,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 межконфессионального</w:t>
      </w:r>
      <w:proofErr w:type="gramEnd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согласия и способствовало возникновению межнациональных (межэтнических) и межконфессиональных конфликтов является основаниями для удаления главы муниципального образования в отставку (</w:t>
      </w:r>
      <w:proofErr w:type="spellStart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пп</w:t>
      </w:r>
      <w:proofErr w:type="spellEnd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5 п. 2 ст. 74.1 Федерального закона «Об общих принципах организации местного самоуправления в Российской Федерации», п. 5 ст. 49 Закона Санкт-Петербурга «Об организации местного самоуправления в Санкт-Петербурге»).</w:t>
      </w:r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Факт установления на федеральном и региональном уровнях ответственности за допущение должностными лицами муниципального образования названных негативных последствий обязывает органы местного самоуправления разрабатывать и проводить эффективную профилактическую работу в указанной сфере.</w:t>
      </w:r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      Анализ судебной практики 2014-2015 гг. свидетельствует о том,   что к неисполнению органом местного самоуправления требований в области участия в профилактике терроризма и экстремизма, а также в минимизации и (или) ликвидации последствий проявлений терроризма и экстремизма может быть отнесено неиспользование предоставленных законом полномочий, проявление пассивности и незаинтересованности в профилактике экстремистской деятельности.</w:t>
      </w:r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       При этом</w:t>
      </w:r>
      <w:proofErr w:type="gramStart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</w:t>
      </w:r>
      <w:proofErr w:type="gramEnd"/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невозможность реализации названных мер ввиду отсутствия финансирования на указанные цели не может служить основанием для бездействия в сфере профилактики экстремизма и терроризма, поскольку действующее законодательство не связывает выполнение его требований с финансовыми возможностями муниципального образования.</w:t>
      </w:r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Реализация мер в сфере профилактики экстремизма и терроризма должна осуществляться в обязательном, приоритетном и плановом порядке, основанном на результатах анализа состояния законности, с учетом стоящих перед Российской Федерацией вызовов и угроз, а также мониторинге состояния межнациональных и межрелигиозных отношений.</w:t>
      </w:r>
    </w:p>
    <w:p w:rsidR="0056582C" w:rsidRPr="0056582C" w:rsidRDefault="0056582C" w:rsidP="0056582C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6582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6582C"/>
    <w:rsid w:val="00196339"/>
    <w:rsid w:val="002F1308"/>
    <w:rsid w:val="00450A31"/>
    <w:rsid w:val="005240E5"/>
    <w:rsid w:val="00561187"/>
    <w:rsid w:val="0056582C"/>
    <w:rsid w:val="00582A2D"/>
    <w:rsid w:val="00582D22"/>
    <w:rsid w:val="008B1281"/>
    <w:rsid w:val="00A90E71"/>
    <w:rsid w:val="00C63420"/>
    <w:rsid w:val="00EB4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A2D"/>
  </w:style>
  <w:style w:type="paragraph" w:styleId="1">
    <w:name w:val="heading 1"/>
    <w:basedOn w:val="a"/>
    <w:link w:val="10"/>
    <w:uiPriority w:val="9"/>
    <w:qFormat/>
    <w:rsid w:val="0056582C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582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6582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69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53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1133</Words>
  <Characters>6460</Characters>
  <Application>Microsoft Office Word</Application>
  <DocSecurity>0</DocSecurity>
  <Lines>53</Lines>
  <Paragraphs>15</Paragraphs>
  <ScaleCrop>false</ScaleCrop>
  <Company>Microsoft</Company>
  <LinksUpToDate>false</LinksUpToDate>
  <CharactersWithSpaces>7578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2</cp:revision>
  <dcterms:created xsi:type="dcterms:W3CDTF">2023-06-08T06:27:00Z</dcterms:created>
  <dcterms:modified xsi:type="dcterms:W3CDTF">2023-06-08T06:27:00Z</dcterms:modified>
</cp:coreProperties>
</file>