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8FA" w:rsidRPr="00F74ECC" w:rsidRDefault="000C48FA" w:rsidP="007959D8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C48FA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C48FA" w:rsidRPr="00F74ECC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АЧАДОВСКОГО СЕЛЬСКОГО ПОСЕЛЕНИЯ</w:t>
      </w:r>
    </w:p>
    <w:p w:rsidR="000C48FA" w:rsidRPr="00F74ECC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C48FA" w:rsidRPr="00F74ECC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C48FA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C48FA" w:rsidRPr="00F74ECC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C48FA" w:rsidRDefault="000C48FA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800172" w:rsidRPr="00F74ECC" w:rsidRDefault="00800172" w:rsidP="007959D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0C48FA" w:rsidRPr="006D2D01" w:rsidRDefault="000C48FA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C48FA" w:rsidRDefault="000C48FA" w:rsidP="00800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</w:t>
      </w:r>
      <w:r w:rsidR="00800172">
        <w:rPr>
          <w:rFonts w:ascii="Times New Roman" w:hAnsi="Times New Roman"/>
          <w:sz w:val="28"/>
          <w:szCs w:val="28"/>
          <w:lang w:eastAsia="ru-RU"/>
        </w:rPr>
        <w:t>30</w:t>
      </w:r>
      <w:r w:rsidRPr="006D2D01">
        <w:rPr>
          <w:rFonts w:ascii="Times New Roman" w:hAnsi="Times New Roman"/>
          <w:sz w:val="28"/>
          <w:szCs w:val="28"/>
          <w:lang w:eastAsia="ru-RU"/>
        </w:rPr>
        <w:t>»</w:t>
      </w:r>
      <w:r w:rsidR="00800172">
        <w:rPr>
          <w:rFonts w:ascii="Times New Roman" w:hAnsi="Times New Roman"/>
          <w:sz w:val="28"/>
          <w:szCs w:val="28"/>
          <w:lang w:eastAsia="ru-RU"/>
        </w:rPr>
        <w:t xml:space="preserve"> декабря 2022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г.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800172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 №</w:t>
      </w:r>
      <w:r w:rsidR="00800172">
        <w:rPr>
          <w:rFonts w:ascii="Times New Roman" w:hAnsi="Times New Roman"/>
          <w:sz w:val="28"/>
          <w:szCs w:val="28"/>
          <w:lang w:eastAsia="ru-RU"/>
        </w:rPr>
        <w:t>2</w:t>
      </w:r>
    </w:p>
    <w:p w:rsidR="000C48FA" w:rsidRDefault="000C48FA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C48FA" w:rsidRDefault="000C48FA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0C48FA" w:rsidRPr="004C2B60" w:rsidRDefault="000C48FA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0C48FA" w:rsidRPr="00800172" w:rsidRDefault="000C48FA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00172">
        <w:rPr>
          <w:rFonts w:ascii="Times New Roman" w:hAnsi="Times New Roman"/>
          <w:b/>
          <w:bCs/>
          <w:sz w:val="28"/>
          <w:szCs w:val="28"/>
        </w:rPr>
        <w:t xml:space="preserve">Об Основных направлениях долговой политики  </w:t>
      </w:r>
      <w:proofErr w:type="spellStart"/>
      <w:r w:rsidRPr="00800172">
        <w:rPr>
          <w:rFonts w:ascii="Times New Roman" w:hAnsi="Times New Roman"/>
          <w:b/>
          <w:bCs/>
          <w:sz w:val="28"/>
          <w:szCs w:val="28"/>
        </w:rPr>
        <w:t>Ачадовского</w:t>
      </w:r>
      <w:proofErr w:type="spellEnd"/>
      <w:r w:rsidRPr="00800172">
        <w:rPr>
          <w:rFonts w:ascii="Times New Roman" w:hAnsi="Times New Roman"/>
          <w:b/>
          <w:bCs/>
          <w:sz w:val="28"/>
          <w:szCs w:val="28"/>
        </w:rPr>
        <w:t xml:space="preserve"> сельского поселения  </w:t>
      </w:r>
      <w:proofErr w:type="spellStart"/>
      <w:r w:rsidRPr="00800172">
        <w:rPr>
          <w:rFonts w:ascii="Times New Roman" w:hAnsi="Times New Roman"/>
          <w:b/>
          <w:bCs/>
          <w:sz w:val="28"/>
          <w:szCs w:val="28"/>
        </w:rPr>
        <w:t>Зубово-Полянского</w:t>
      </w:r>
      <w:proofErr w:type="spellEnd"/>
      <w:r w:rsidRPr="00800172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на 2023 год и на плановый период 2024 и 2025 годов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C48FA" w:rsidRPr="004C2B60" w:rsidRDefault="000C48FA" w:rsidP="00F05A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 xml:space="preserve"> В соответствии с </w:t>
      </w:r>
      <w:hyperlink r:id="rId4" w:anchor="/document/12112604/entry/107113" w:history="1">
        <w:r w:rsidRPr="004C2B60">
          <w:rPr>
            <w:rFonts w:ascii="Times New Roman" w:hAnsi="Times New Roman"/>
            <w:sz w:val="28"/>
            <w:szCs w:val="28"/>
            <w:lang w:eastAsia="ru-RU"/>
          </w:rPr>
          <w:t>пунктом 13 статьи 107.1</w:t>
        </w:r>
      </w:hyperlink>
      <w:r w:rsidRPr="004C2B60">
        <w:rPr>
          <w:rFonts w:ascii="Times New Roman" w:hAnsi="Times New Roman"/>
          <w:sz w:val="28"/>
          <w:szCs w:val="28"/>
          <w:lang w:eastAsia="ru-RU"/>
        </w:rPr>
        <w:t> Бюджетного кодекса Российской Федерации и в</w:t>
      </w:r>
      <w:r w:rsidRPr="004C2B60">
        <w:rPr>
          <w:rFonts w:ascii="Times New Roman" w:hAnsi="Times New Roman"/>
          <w:sz w:val="28"/>
          <w:szCs w:val="28"/>
        </w:rPr>
        <w:t xml:space="preserve"> целях эффективного управления муниципальным долгом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 и принятия мер по снижению долговой нагрузки, Совет депутатов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  решил: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4C2B60">
        <w:rPr>
          <w:rFonts w:ascii="Times New Roman" w:hAnsi="Times New Roman"/>
          <w:sz w:val="28"/>
          <w:szCs w:val="28"/>
        </w:rPr>
        <w:t xml:space="preserve">1. Утвердить </w:t>
      </w:r>
      <w:hyperlink w:anchor="sub_1000" w:history="1">
        <w:r w:rsidRPr="004C2B60">
          <w:rPr>
            <w:rFonts w:ascii="Times New Roman" w:hAnsi="Times New Roman"/>
            <w:sz w:val="28"/>
            <w:szCs w:val="28"/>
          </w:rPr>
          <w:t>Основные направления</w:t>
        </w:r>
      </w:hyperlink>
      <w:r w:rsidRPr="004C2B60">
        <w:rPr>
          <w:rFonts w:ascii="Times New Roman" w:hAnsi="Times New Roman"/>
          <w:sz w:val="28"/>
          <w:szCs w:val="28"/>
        </w:rPr>
        <w:t xml:space="preserve"> долговой политики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 на 2023 год и на плановый период 2024 и 2025 годов согласно приложению.</w:t>
      </w:r>
    </w:p>
    <w:p w:rsidR="000C48FA" w:rsidRPr="004C2B60" w:rsidRDefault="000C48FA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4C2B60">
        <w:rPr>
          <w:rFonts w:ascii="Times New Roman" w:hAnsi="Times New Roman"/>
          <w:sz w:val="28"/>
          <w:szCs w:val="28"/>
        </w:rPr>
        <w:t xml:space="preserve">2. Настоящее решение подлежит опубликованию в газете "Заря"  вступает в силу со дня подписания. 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5A053F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2" w:name="sub_1000"/>
      <w:bookmarkEnd w:id="1"/>
      <w:r w:rsidRPr="004C2B60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4C2B60">
        <w:rPr>
          <w:rFonts w:ascii="Times New Roman" w:hAnsi="Times New Roman" w:cs="Times New Roman"/>
          <w:bCs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 w:cs="Times New Roman"/>
          <w:bCs/>
          <w:sz w:val="28"/>
          <w:szCs w:val="28"/>
        </w:rPr>
        <w:t xml:space="preserve">  сельского поселения </w:t>
      </w:r>
    </w:p>
    <w:p w:rsidR="000C48FA" w:rsidRPr="004C2B60" w:rsidRDefault="000C48FA" w:rsidP="005A053F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C2B6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C2B60"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0C48FA" w:rsidRPr="004C2B60" w:rsidRDefault="000C48FA" w:rsidP="005A053F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C2B60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</w:t>
      </w:r>
      <w:proofErr w:type="spellStart"/>
      <w:r w:rsidRPr="004C2B60">
        <w:rPr>
          <w:rFonts w:ascii="Times New Roman" w:hAnsi="Times New Roman" w:cs="Times New Roman"/>
          <w:bCs/>
          <w:sz w:val="28"/>
          <w:szCs w:val="28"/>
        </w:rPr>
        <w:t>Г.Н.Галынин</w:t>
      </w:r>
      <w:proofErr w:type="spellEnd"/>
      <w:r w:rsidRPr="004C2B60"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</w:p>
    <w:p w:rsidR="000C48FA" w:rsidRPr="004C2B60" w:rsidRDefault="000C48FA" w:rsidP="006D1774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C2B60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C48FA" w:rsidRPr="004C2B60" w:rsidRDefault="000C48FA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C48FA" w:rsidRPr="004C2B60" w:rsidRDefault="000C48FA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C2B60">
        <w:rPr>
          <w:rFonts w:ascii="Times New Roman" w:hAnsi="Times New Roman" w:cs="Times New Roman"/>
          <w:sz w:val="28"/>
          <w:szCs w:val="28"/>
        </w:rPr>
        <w:t>Приложение 1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к решению сессии Совета депутатов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C2B60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proofErr w:type="spellStart"/>
      <w:r w:rsidRPr="004C2B60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Pr="004C2B60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4C2B6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C2B60">
        <w:rPr>
          <w:rFonts w:ascii="Times New Roman" w:hAnsi="Times New Roman" w:cs="Times New Roman"/>
          <w:sz w:val="28"/>
          <w:szCs w:val="28"/>
        </w:rPr>
        <w:t xml:space="preserve"> Полянского муниципального 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Республики Мордовия 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«Об основных направлениях </w:t>
      </w:r>
      <w:proofErr w:type="gramStart"/>
      <w:r w:rsidRPr="004C2B60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политики </w:t>
      </w:r>
      <w:proofErr w:type="spellStart"/>
      <w:r w:rsidRPr="004C2B60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муниципального района на 2023 год 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и на плановый период 2024–2025 годов»</w:t>
      </w:r>
    </w:p>
    <w:p w:rsidR="000C48FA" w:rsidRPr="004C2B60" w:rsidRDefault="000C48FA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C2B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от «</w:t>
      </w:r>
      <w:r w:rsidR="00800172">
        <w:rPr>
          <w:rFonts w:ascii="Times New Roman" w:hAnsi="Times New Roman" w:cs="Times New Roman"/>
          <w:sz w:val="28"/>
          <w:szCs w:val="28"/>
        </w:rPr>
        <w:t xml:space="preserve">30»  </w:t>
      </w:r>
      <w:r w:rsidRPr="004C2B60">
        <w:rPr>
          <w:rFonts w:ascii="Times New Roman" w:hAnsi="Times New Roman" w:cs="Times New Roman"/>
          <w:sz w:val="28"/>
          <w:szCs w:val="28"/>
        </w:rPr>
        <w:t xml:space="preserve">декабря  </w:t>
      </w:r>
      <w:smartTag w:uri="urn:schemas-microsoft-com:office:smarttags" w:element="metricconverter">
        <w:smartTagPr>
          <w:attr w:name="ProductID" w:val="2022 г"/>
        </w:smartTagPr>
        <w:r w:rsidRPr="004C2B6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4C2B60">
        <w:rPr>
          <w:rFonts w:ascii="Times New Roman" w:hAnsi="Times New Roman" w:cs="Times New Roman"/>
          <w:sz w:val="28"/>
          <w:szCs w:val="28"/>
        </w:rPr>
        <w:t xml:space="preserve"> </w:t>
      </w:r>
      <w:r w:rsidR="00800172">
        <w:rPr>
          <w:rFonts w:ascii="Times New Roman" w:hAnsi="Times New Roman" w:cs="Times New Roman"/>
          <w:sz w:val="28"/>
          <w:szCs w:val="28"/>
        </w:rPr>
        <w:t xml:space="preserve"> №2</w:t>
      </w:r>
      <w:r w:rsidRPr="004C2B6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C48FA" w:rsidRPr="004C2B60" w:rsidRDefault="000C48FA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0C48FA" w:rsidRPr="004C2B60" w:rsidRDefault="000C48FA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C2B60">
        <w:rPr>
          <w:rFonts w:ascii="Times New Roman" w:hAnsi="Times New Roman"/>
          <w:b/>
          <w:bCs/>
          <w:sz w:val="28"/>
          <w:szCs w:val="28"/>
        </w:rPr>
        <w:t>Основные направления</w:t>
      </w:r>
      <w:r w:rsidRPr="004C2B60">
        <w:rPr>
          <w:rFonts w:ascii="Times New Roman" w:hAnsi="Times New Roman"/>
          <w:b/>
          <w:bCs/>
          <w:sz w:val="28"/>
          <w:szCs w:val="28"/>
        </w:rPr>
        <w:br/>
        <w:t xml:space="preserve">долговой политики </w:t>
      </w:r>
      <w:proofErr w:type="spellStart"/>
      <w:r w:rsidRPr="004C2B60">
        <w:rPr>
          <w:rFonts w:ascii="Times New Roman" w:hAnsi="Times New Roman"/>
          <w:b/>
          <w:bCs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b/>
          <w:bCs/>
          <w:sz w:val="28"/>
          <w:szCs w:val="28"/>
        </w:rPr>
        <w:t xml:space="preserve"> сельского поселения  </w:t>
      </w:r>
      <w:proofErr w:type="spellStart"/>
      <w:r w:rsidRPr="004C2B60">
        <w:rPr>
          <w:rFonts w:ascii="Times New Roman" w:hAnsi="Times New Roman"/>
          <w:b/>
          <w:bCs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b/>
          <w:bCs/>
          <w:sz w:val="28"/>
          <w:szCs w:val="28"/>
        </w:rPr>
        <w:t xml:space="preserve">  муниципального района на 2023 год и на плановый период 2024 и 2025 годов</w:t>
      </w:r>
      <w:r w:rsidRPr="004C2B60">
        <w:rPr>
          <w:rFonts w:ascii="Times New Roman" w:hAnsi="Times New Roman"/>
          <w:b/>
          <w:bCs/>
          <w:sz w:val="28"/>
          <w:szCs w:val="28"/>
        </w:rPr>
        <w:br/>
      </w:r>
      <w:bookmarkEnd w:id="2"/>
    </w:p>
    <w:p w:rsidR="000C48FA" w:rsidRPr="004C2B60" w:rsidRDefault="000C48FA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             </w:t>
      </w:r>
      <w:r w:rsidRPr="004C2B60">
        <w:rPr>
          <w:rFonts w:ascii="Times New Roman" w:hAnsi="Times New Roman"/>
          <w:b/>
          <w:sz w:val="28"/>
          <w:szCs w:val="28"/>
        </w:rPr>
        <w:t xml:space="preserve"> 1.Итоги  реализации долговой  политики в 2022 году. </w:t>
      </w:r>
    </w:p>
    <w:p w:rsidR="000C48FA" w:rsidRPr="004C2B60" w:rsidRDefault="000C48FA" w:rsidP="001621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      Реализация долговой политики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 муниципального района в 2023 - 2025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 муниципального района.</w:t>
      </w:r>
    </w:p>
    <w:p w:rsidR="000C48FA" w:rsidRPr="004C2B60" w:rsidRDefault="000C48FA" w:rsidP="006A76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4C2B60">
        <w:rPr>
          <w:rFonts w:ascii="Times New Roman" w:hAnsi="Times New Roman"/>
          <w:sz w:val="28"/>
          <w:szCs w:val="28"/>
        </w:rPr>
        <w:t xml:space="preserve">политики были учтены положения </w:t>
      </w:r>
      <w:hyperlink r:id="rId5" w:history="1">
        <w:r w:rsidRPr="004C2B60">
          <w:rPr>
            <w:rFonts w:ascii="Times New Roman" w:hAnsi="Times New Roman"/>
            <w:sz w:val="28"/>
            <w:szCs w:val="28"/>
          </w:rPr>
          <w:t>Муниципальной программы</w:t>
        </w:r>
      </w:hyperlink>
      <w:r w:rsidRPr="004C2B60">
        <w:rPr>
          <w:rFonts w:ascii="Times New Roman" w:hAnsi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4C2B60">
        <w:rPr>
          <w:rFonts w:ascii="Times New Roman" w:hAnsi="Times New Roman"/>
          <w:sz w:val="28"/>
          <w:szCs w:val="28"/>
        </w:rPr>
        <w:t xml:space="preserve"> муниципальными финансами в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Зубово-Полянском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 муниципальном районе на период до 2025 года.</w:t>
      </w:r>
    </w:p>
    <w:p w:rsidR="000C48FA" w:rsidRPr="004C2B60" w:rsidRDefault="000C48FA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 xml:space="preserve">     Основной задачей долговой политики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4C2B60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 (далее - долговая политика муниципального района) в прошедшем периоде являлось своевременное исполнение долговых обязательств</w:t>
      </w:r>
      <w:r w:rsidRPr="004C2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C2B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2B60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0C48FA" w:rsidRPr="004C2B60" w:rsidRDefault="000C48FA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 xml:space="preserve">    В 2022 году государственные заимствования не осуществлялись в связи с отсутствием потребности.</w:t>
      </w:r>
    </w:p>
    <w:p w:rsidR="000C48FA" w:rsidRPr="004C2B60" w:rsidRDefault="000C48FA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 xml:space="preserve">     На 01.01.2022 муниципальный долг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составил 1713,1 тыс</w:t>
      </w:r>
      <w:proofErr w:type="gramStart"/>
      <w:r w:rsidRPr="004C2B60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4C2B60">
        <w:rPr>
          <w:rFonts w:ascii="Times New Roman" w:hAnsi="Times New Roman"/>
          <w:sz w:val="28"/>
          <w:szCs w:val="28"/>
          <w:lang w:eastAsia="ru-RU"/>
        </w:rPr>
        <w:t xml:space="preserve">уб. Весь объем муниципального долга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4C2B60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2022 году составляли обязательства по бюджетным кредитам</w:t>
      </w:r>
      <w:r w:rsidRPr="004C2B60">
        <w:rPr>
          <w:rFonts w:ascii="Times New Roman" w:hAnsi="Times New Roman"/>
          <w:sz w:val="28"/>
          <w:szCs w:val="28"/>
        </w:rPr>
        <w:t xml:space="preserve"> полученные из республиканского бюджета.</w:t>
      </w:r>
    </w:p>
    <w:p w:rsidR="000C48FA" w:rsidRPr="004C2B60" w:rsidRDefault="000C48FA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</w:rPr>
        <w:t xml:space="preserve">     </w:t>
      </w:r>
      <w:r w:rsidRPr="004C2B60">
        <w:rPr>
          <w:rFonts w:ascii="Times New Roman" w:hAnsi="Times New Roman"/>
          <w:sz w:val="28"/>
          <w:szCs w:val="28"/>
          <w:lang w:eastAsia="ru-RU"/>
        </w:rPr>
        <w:t xml:space="preserve">По оценкам  на 01.01.2023 года муниципальный долг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4C2B60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составит 1713,1 тыс</w:t>
      </w:r>
      <w:proofErr w:type="gramStart"/>
      <w:r w:rsidRPr="004C2B60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4C2B60">
        <w:rPr>
          <w:rFonts w:ascii="Times New Roman" w:hAnsi="Times New Roman"/>
          <w:sz w:val="28"/>
          <w:szCs w:val="28"/>
          <w:lang w:eastAsia="ru-RU"/>
        </w:rPr>
        <w:t>уб.</w:t>
      </w:r>
    </w:p>
    <w:p w:rsidR="000C48FA" w:rsidRPr="004C2B60" w:rsidRDefault="000C48FA" w:rsidP="006A7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В 2021 и 2022 годах все показатели и индикаторы долговой устойчивости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 находились в пределах безопасных зон.</w:t>
      </w:r>
    </w:p>
    <w:p w:rsidR="000C48FA" w:rsidRPr="004C2B60" w:rsidRDefault="000C48FA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     </w:t>
      </w:r>
    </w:p>
    <w:p w:rsidR="000C48FA" w:rsidRPr="004C2B60" w:rsidRDefault="000C48FA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4C2B60">
        <w:rPr>
          <w:rFonts w:ascii="Times New Roman" w:hAnsi="Times New Roman"/>
          <w:sz w:val="28"/>
          <w:szCs w:val="28"/>
        </w:rPr>
        <w:t xml:space="preserve">  </w:t>
      </w:r>
      <w:r w:rsidRPr="004C2B60">
        <w:rPr>
          <w:rFonts w:ascii="Times New Roman" w:hAnsi="Times New Roman"/>
          <w:b/>
          <w:sz w:val="28"/>
          <w:szCs w:val="28"/>
        </w:rPr>
        <w:t>2. О</w:t>
      </w:r>
      <w:r w:rsidRPr="004C2B60">
        <w:rPr>
          <w:rFonts w:ascii="Times New Roman" w:hAnsi="Times New Roman"/>
          <w:b/>
          <w:sz w:val="28"/>
          <w:szCs w:val="28"/>
          <w:shd w:val="clear" w:color="auto" w:fill="FFFFFF"/>
        </w:rPr>
        <w:t>сновные факторы, определяющие характер и направления долговой политики.</w:t>
      </w:r>
    </w:p>
    <w:p w:rsidR="000C48FA" w:rsidRPr="004C2B60" w:rsidRDefault="000C48FA" w:rsidP="00652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>Основными факторами, определяющими характер и  направления  долговой политики</w:t>
      </w:r>
      <w:r w:rsidRPr="004C2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C2B60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4C2B60">
        <w:rPr>
          <w:rFonts w:ascii="Times New Roman" w:hAnsi="Times New Roman"/>
          <w:sz w:val="28"/>
          <w:szCs w:val="28"/>
          <w:lang w:eastAsia="ru-RU"/>
        </w:rPr>
        <w:t>на 2023 год и на плановый период 2024 и 2025 годов, являются:</w:t>
      </w:r>
    </w:p>
    <w:p w:rsidR="000C48FA" w:rsidRPr="004C2B60" w:rsidRDefault="000C48FA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 xml:space="preserve">-сохранение в среднесрочной перспективе потребности в финансировании дефицита бюджета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0C48FA" w:rsidRPr="004C2B60" w:rsidRDefault="000C48FA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>-влияние рисков ухудшения экономической ситуации вследствие высокой неопределенности относительно среднесрочных тенденций в экономике;</w:t>
      </w:r>
    </w:p>
    <w:p w:rsidR="000C48FA" w:rsidRPr="004C2B60" w:rsidRDefault="000C48FA" w:rsidP="001621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C2B60">
        <w:rPr>
          <w:rFonts w:ascii="Times New Roman" w:hAnsi="Times New Roman"/>
          <w:sz w:val="28"/>
          <w:szCs w:val="28"/>
          <w:lang w:eastAsia="ru-RU"/>
        </w:rPr>
        <w:t>-необходимость поддержания высокой долговой устойчивости в соответствии с системой оценки, реализуемой согласно положениям </w:t>
      </w:r>
      <w:hyperlink r:id="rId6" w:anchor="/document/12112604/entry/0" w:history="1">
        <w:r w:rsidRPr="004C2B60">
          <w:rPr>
            <w:rFonts w:ascii="Times New Roman" w:hAnsi="Times New Roman"/>
            <w:sz w:val="28"/>
            <w:szCs w:val="28"/>
            <w:lang w:eastAsia="ru-RU"/>
          </w:rPr>
          <w:t>Бюджетного кодекса</w:t>
        </w:r>
      </w:hyperlink>
      <w:r w:rsidRPr="004C2B60">
        <w:rPr>
          <w:rFonts w:ascii="Times New Roman" w:hAnsi="Times New Roman"/>
          <w:sz w:val="28"/>
          <w:szCs w:val="28"/>
          <w:lang w:eastAsia="ru-RU"/>
        </w:rPr>
        <w:t> Российской Федерации.</w:t>
      </w:r>
    </w:p>
    <w:p w:rsidR="000C48FA" w:rsidRPr="004C2B60" w:rsidRDefault="000C48FA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3" w:name="sub_200"/>
      <w:r w:rsidRPr="004C2B60">
        <w:rPr>
          <w:rFonts w:ascii="Times New Roman" w:hAnsi="Times New Roman"/>
          <w:b/>
          <w:bCs/>
          <w:sz w:val="28"/>
          <w:szCs w:val="28"/>
        </w:rPr>
        <w:t>3.Цели и задачи долговой политики на 2023 - 2025 годы</w:t>
      </w:r>
    </w:p>
    <w:bookmarkEnd w:id="3"/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4C2B60">
        <w:rPr>
          <w:rFonts w:ascii="Times New Roman" w:hAnsi="Times New Roman"/>
          <w:sz w:val="28"/>
          <w:szCs w:val="28"/>
        </w:rPr>
        <w:t xml:space="preserve">Долговая политика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района, соблюдение ограничений, установленных </w:t>
      </w:r>
      <w:hyperlink r:id="rId7" w:history="1">
        <w:r w:rsidRPr="004C2B60">
          <w:rPr>
            <w:rFonts w:ascii="Times New Roman" w:hAnsi="Times New Roman"/>
            <w:sz w:val="28"/>
            <w:szCs w:val="28"/>
          </w:rPr>
          <w:t>Бюджетным кодексом</w:t>
        </w:r>
      </w:hyperlink>
      <w:r w:rsidRPr="004C2B60">
        <w:rPr>
          <w:rFonts w:ascii="Times New Roman" w:hAnsi="Times New Roman"/>
          <w:sz w:val="28"/>
          <w:szCs w:val="28"/>
        </w:rPr>
        <w:t xml:space="preserve"> Российской Федерации.</w:t>
      </w:r>
      <w:proofErr w:type="gramEnd"/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Основная цель долговой политики 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 муниципального района - недопущение рисков возникновения кризисных ситуаций при исполнении бюджета муниципального района, поддержание размера и структуры муниципального долга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Задачи долговой политики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 муниципального района: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lastRenderedPageBreak/>
        <w:t xml:space="preserve">оптимизация структуры муниципального долга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 муниципального района по видам и срокам муниципальных заимствований;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осуществление </w:t>
      </w:r>
      <w:proofErr w:type="gramStart"/>
      <w:r w:rsidRPr="004C2B60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4C2B60">
        <w:rPr>
          <w:rFonts w:ascii="Times New Roman" w:hAnsi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8" w:history="1">
        <w:r w:rsidRPr="004C2B60">
          <w:rPr>
            <w:rFonts w:ascii="Times New Roman" w:hAnsi="Times New Roman"/>
            <w:sz w:val="28"/>
            <w:szCs w:val="28"/>
          </w:rPr>
          <w:t>Бюджетным кодексом</w:t>
        </w:r>
      </w:hyperlink>
      <w:r w:rsidRPr="004C2B60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9" w:history="1">
        <w:r w:rsidRPr="004C2B60">
          <w:rPr>
            <w:rFonts w:ascii="Times New Roman" w:hAnsi="Times New Roman"/>
            <w:sz w:val="28"/>
            <w:szCs w:val="28"/>
          </w:rPr>
          <w:t>подпрограммой</w:t>
        </w:r>
      </w:hyperlink>
      <w:r w:rsidRPr="004C2B60">
        <w:rPr>
          <w:rFonts w:ascii="Times New Roman" w:hAnsi="Times New Roman"/>
          <w:sz w:val="28"/>
          <w:szCs w:val="28"/>
        </w:rPr>
        <w:t xml:space="preserve"> "Управление муниципальным долгом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Зубово-Полянском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 муниципальном районе на период до 2024 года".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 и муниципальных финансов поселений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 на 2019 - 2024 годы (план мероприятий по оздоровлению муниципальных финансов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района).</w:t>
      </w:r>
    </w:p>
    <w:p w:rsidR="000C48FA" w:rsidRPr="004C2B60" w:rsidRDefault="000C48FA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sz w:val="28"/>
          <w:szCs w:val="28"/>
        </w:rPr>
      </w:pPr>
      <w:bookmarkStart w:id="4" w:name="sub_300"/>
    </w:p>
    <w:p w:rsidR="000C48FA" w:rsidRPr="004C2B60" w:rsidRDefault="000C48FA" w:rsidP="00162178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         </w:t>
      </w:r>
      <w:r w:rsidRPr="004C2B60">
        <w:rPr>
          <w:rFonts w:ascii="Times New Roman" w:hAnsi="Times New Roman"/>
          <w:b/>
          <w:bCs/>
          <w:sz w:val="28"/>
          <w:szCs w:val="28"/>
        </w:rPr>
        <w:t>4. И</w:t>
      </w:r>
      <w:r w:rsidRPr="004C2B60">
        <w:rPr>
          <w:rFonts w:ascii="Times New Roman" w:hAnsi="Times New Roman"/>
          <w:b/>
          <w:sz w:val="28"/>
          <w:szCs w:val="28"/>
          <w:shd w:val="clear" w:color="auto" w:fill="FFFFFF"/>
        </w:rPr>
        <w:t>нструменты реализации долговой политики.</w:t>
      </w:r>
    </w:p>
    <w:bookmarkEnd w:id="4"/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4C2B60">
        <w:rPr>
          <w:rFonts w:ascii="Times New Roman" w:hAnsi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4C2B60">
        <w:rPr>
          <w:rFonts w:ascii="Times New Roman" w:hAnsi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0" w:history="1">
        <w:r w:rsidRPr="004C2B60">
          <w:rPr>
            <w:rFonts w:ascii="Times New Roman" w:hAnsi="Times New Roman"/>
            <w:sz w:val="28"/>
            <w:szCs w:val="28"/>
          </w:rPr>
          <w:t>Бюджетным кодексом</w:t>
        </w:r>
      </w:hyperlink>
      <w:r w:rsidRPr="004C2B60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3) рефинансирование долговых обязательств;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 xml:space="preserve">4) установление и поддержание моратория на предоставление </w:t>
      </w:r>
      <w:proofErr w:type="spellStart"/>
      <w:r w:rsidRPr="004C2B60">
        <w:rPr>
          <w:rFonts w:ascii="Times New Roman" w:hAnsi="Times New Roman"/>
          <w:sz w:val="28"/>
          <w:szCs w:val="28"/>
        </w:rPr>
        <w:t>муниципьных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гарантий.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4C2B60">
        <w:rPr>
          <w:rFonts w:ascii="Times New Roman" w:hAnsi="Times New Roman"/>
          <w:b/>
          <w:sz w:val="28"/>
          <w:szCs w:val="28"/>
        </w:rPr>
        <w:t>5.</w:t>
      </w:r>
      <w:r w:rsidRPr="004C2B6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Анализ рисков для бюджета, возникающих в процессе управления муниципальным  долгом.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lastRenderedPageBreak/>
        <w:t>Риски в реализации долговой политики</w:t>
      </w:r>
    </w:p>
    <w:p w:rsidR="000C48FA" w:rsidRPr="004C2B60" w:rsidRDefault="000C48F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Основным риском, связанным с управлением муниципальным долгом в период 2023 - 2025 годов является риск рефинансирования долговых обязательств.</w:t>
      </w:r>
    </w:p>
    <w:p w:rsidR="000C48FA" w:rsidRPr="004C2B60" w:rsidRDefault="000C48FA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2B60">
        <w:rPr>
          <w:rFonts w:ascii="Times New Roman" w:hAnsi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0C48FA" w:rsidRPr="004C2B60" w:rsidRDefault="000C48FA" w:rsidP="0049427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4C2B60">
        <w:rPr>
          <w:rFonts w:ascii="Times New Roman" w:hAnsi="Times New Roman"/>
          <w:sz w:val="28"/>
          <w:szCs w:val="28"/>
          <w:lang w:eastAsia="ru-RU"/>
        </w:rPr>
        <w:t>В целях обеспечения равномерного распределения платежей, связанных с погашением и обслуживанием муниципального долга</w:t>
      </w:r>
      <w:r w:rsidRPr="004C2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4C2B60">
        <w:rPr>
          <w:rFonts w:ascii="Times New Roman" w:hAnsi="Times New Roman"/>
          <w:sz w:val="28"/>
          <w:szCs w:val="28"/>
          <w:lang w:eastAsia="ru-RU"/>
        </w:rPr>
        <w:t xml:space="preserve">, а также оптимизации структуры муниципального долга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4C2B60">
        <w:rPr>
          <w:rFonts w:ascii="Times New Roman" w:hAnsi="Times New Roman"/>
          <w:sz w:val="28"/>
          <w:szCs w:val="28"/>
          <w:lang w:eastAsia="ru-RU"/>
        </w:rPr>
        <w:t xml:space="preserve"> за счет комбинирования инструментов среднесрочных и долгосрочных заимствований для равномерного распределения долговой нагрузки на бюджет</w:t>
      </w:r>
      <w:r w:rsidRPr="004C2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C2B60">
        <w:rPr>
          <w:rFonts w:ascii="Times New Roman" w:hAnsi="Times New Roman"/>
          <w:sz w:val="28"/>
          <w:szCs w:val="28"/>
        </w:rPr>
        <w:t>Ачадовского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4C2B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C2B60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4C2B60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4C2B60">
        <w:rPr>
          <w:rFonts w:ascii="Times New Roman" w:hAnsi="Times New Roman"/>
          <w:sz w:val="28"/>
          <w:szCs w:val="28"/>
          <w:lang w:eastAsia="ru-RU"/>
        </w:rPr>
        <w:t xml:space="preserve"> проводится анализ долговых обязательств и выявление пиков платежей.</w:t>
      </w:r>
      <w:proofErr w:type="gramEnd"/>
    </w:p>
    <w:sectPr w:rsidR="000C48FA" w:rsidRPr="004C2B60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751B"/>
    <w:rsid w:val="00025966"/>
    <w:rsid w:val="0003623C"/>
    <w:rsid w:val="00060557"/>
    <w:rsid w:val="00065F8D"/>
    <w:rsid w:val="0008591C"/>
    <w:rsid w:val="000933A5"/>
    <w:rsid w:val="000C0C05"/>
    <w:rsid w:val="000C48FA"/>
    <w:rsid w:val="000D2813"/>
    <w:rsid w:val="00100AB5"/>
    <w:rsid w:val="00162178"/>
    <w:rsid w:val="001659D2"/>
    <w:rsid w:val="00215BF9"/>
    <w:rsid w:val="00236DF4"/>
    <w:rsid w:val="00251C4D"/>
    <w:rsid w:val="002B428E"/>
    <w:rsid w:val="00314D8F"/>
    <w:rsid w:val="00345DC8"/>
    <w:rsid w:val="003E3A34"/>
    <w:rsid w:val="003E432F"/>
    <w:rsid w:val="00461A2E"/>
    <w:rsid w:val="004932E5"/>
    <w:rsid w:val="0049427E"/>
    <w:rsid w:val="00495BED"/>
    <w:rsid w:val="004C2B60"/>
    <w:rsid w:val="00522C8F"/>
    <w:rsid w:val="0055633F"/>
    <w:rsid w:val="005A053F"/>
    <w:rsid w:val="00652CC0"/>
    <w:rsid w:val="00681894"/>
    <w:rsid w:val="006A751B"/>
    <w:rsid w:val="006A7689"/>
    <w:rsid w:val="006D1774"/>
    <w:rsid w:val="006D2D01"/>
    <w:rsid w:val="0073369A"/>
    <w:rsid w:val="007959D8"/>
    <w:rsid w:val="00800172"/>
    <w:rsid w:val="008065EE"/>
    <w:rsid w:val="009165B4"/>
    <w:rsid w:val="009A6D09"/>
    <w:rsid w:val="009D20E7"/>
    <w:rsid w:val="009D5F5C"/>
    <w:rsid w:val="00A7593F"/>
    <w:rsid w:val="00A96003"/>
    <w:rsid w:val="00AA4FE1"/>
    <w:rsid w:val="00B54944"/>
    <w:rsid w:val="00B81820"/>
    <w:rsid w:val="00BB3144"/>
    <w:rsid w:val="00BD711D"/>
    <w:rsid w:val="00C05D8B"/>
    <w:rsid w:val="00CC2826"/>
    <w:rsid w:val="00CE19CD"/>
    <w:rsid w:val="00D02B41"/>
    <w:rsid w:val="00D65363"/>
    <w:rsid w:val="00D93849"/>
    <w:rsid w:val="00F05AE8"/>
    <w:rsid w:val="00F0726C"/>
    <w:rsid w:val="00F3181F"/>
    <w:rsid w:val="00F560AB"/>
    <w:rsid w:val="00F74ECC"/>
    <w:rsid w:val="00F7674E"/>
    <w:rsid w:val="00FA1639"/>
    <w:rsid w:val="00FB5CD6"/>
    <w:rsid w:val="00FC5035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uiPriority w:val="99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"/>
    <w:link w:val="a8"/>
    <w:uiPriority w:val="99"/>
    <w:semiHidden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44803536.10000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garantF1://44803536.7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1549</Words>
  <Characters>8833</Characters>
  <Application>Microsoft Office Word</Application>
  <DocSecurity>0</DocSecurity>
  <Lines>73</Lines>
  <Paragraphs>20</Paragraphs>
  <ScaleCrop>false</ScaleCrop>
  <Company>Microsoft</Company>
  <LinksUpToDate>false</LinksUpToDate>
  <CharactersWithSpaces>10362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2022-11-16T06:40:00Z</cp:lastPrinted>
  <dcterms:created xsi:type="dcterms:W3CDTF">2022-10-27T08:51:00Z</dcterms:created>
  <dcterms:modified xsi:type="dcterms:W3CDTF">2022-12-20T12:58:00Z</dcterms:modified>
</cp:coreProperties>
</file>