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37AD0" w14:textId="77777777" w:rsidR="006B3760" w:rsidRDefault="006B3760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ПРОЕКТ</w:t>
      </w:r>
    </w:p>
    <w:p w14:paraId="63FB457E" w14:textId="77777777" w:rsidR="006B3760" w:rsidRDefault="006B3760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A5DB00" w14:textId="77777777"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</w:t>
      </w:r>
    </w:p>
    <w:p w14:paraId="2ACF5BE1" w14:textId="77777777" w:rsidR="00947864" w:rsidRPr="00947864" w:rsidRDefault="00390CCF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АЧАДОВСКОГО</w:t>
      </w:r>
      <w:r w:rsidR="00947864" w:rsidRPr="00947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14:paraId="70048826" w14:textId="77777777" w:rsidR="00947864" w:rsidRPr="00947864" w:rsidRDefault="007E147B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ЗУБОВО-ПОЛЯНСКОГО</w:t>
      </w:r>
      <w:r w:rsidR="00947864" w:rsidRPr="00947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14:paraId="78E80998" w14:textId="77777777"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14:paraId="78C50CB8" w14:textId="77777777" w:rsidR="00947864" w:rsidRPr="00947864" w:rsidRDefault="00000000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 w14:anchorId="4DD0003B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1.2pt;margin-top:9.15pt;width:471.6pt;height:.75pt;flip:y;z-index:251660288" o:connectortype="straight" strokeweight="1.5pt"/>
        </w:pict>
      </w:r>
    </w:p>
    <w:p w14:paraId="3A85DC77" w14:textId="77777777" w:rsidR="007E147B" w:rsidRPr="00947864" w:rsidRDefault="007E147B" w:rsidP="007E14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94786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ПОСТАНОВЛЕНИЕ</w:t>
      </w:r>
    </w:p>
    <w:p w14:paraId="3C67912E" w14:textId="77777777"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396448" w14:textId="77777777"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86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AE2F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94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AE2F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 </w:t>
      </w:r>
      <w:r w:rsidRPr="0094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г.                                                          </w:t>
      </w:r>
      <w:r w:rsidR="00AE2F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Pr="0094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</w:p>
    <w:p w14:paraId="70C8FE70" w14:textId="77777777" w:rsidR="00947864" w:rsidRPr="00947864" w:rsidRDefault="00947864" w:rsidP="00947864">
      <w:pPr>
        <w:spacing w:after="0" w:line="240" w:lineRule="auto"/>
        <w:ind w:firstLine="1134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39491F4C" w14:textId="77777777" w:rsidR="00EC037B" w:rsidRDefault="00EC037B" w:rsidP="00EC037B">
      <w:pPr>
        <w:autoSpaceDE w:val="0"/>
        <w:autoSpaceDN w:val="0"/>
        <w:adjustRightInd w:val="0"/>
        <w:spacing w:after="0" w:line="240" w:lineRule="auto"/>
        <w:ind w:right="4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муниципальной программы эффективного вовлечения в оборот земель сельскохозяйственного назначения в 2023-2025 гг.</w:t>
      </w:r>
    </w:p>
    <w:p w14:paraId="45427D87" w14:textId="77777777" w:rsidR="00EC037B" w:rsidRDefault="00EC037B" w:rsidP="00EC03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2D6727F" w14:textId="77777777" w:rsidR="00EC037B" w:rsidRDefault="00EC037B" w:rsidP="00EC03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7F32C6F" w14:textId="77777777" w:rsidR="00EC037B" w:rsidRDefault="00EC037B" w:rsidP="00EC03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ст. 11 Земельного кодекса РФ, Федеральным законом от 06.10.2003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Зубово-Полянского муниципального района, </w:t>
      </w:r>
    </w:p>
    <w:p w14:paraId="66FC5DF0" w14:textId="77777777" w:rsidR="00EC037B" w:rsidRDefault="00EC037B" w:rsidP="00EC03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ACA231" w14:textId="77777777" w:rsidR="00EC037B" w:rsidRDefault="00EC037B" w:rsidP="00EC03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14:paraId="4BD7221E" w14:textId="77777777" w:rsidR="00EC037B" w:rsidRDefault="00EC037B" w:rsidP="00EC03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44BD88" w14:textId="77777777" w:rsidR="00EC037B" w:rsidRDefault="00EC037B" w:rsidP="00EC03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прилагаемую муниципальную программу эффективного вовлечения в оборот земель сельскохозяйственного назначения в 2023-2025 годах.</w:t>
      </w:r>
    </w:p>
    <w:p w14:paraId="4327BBB6" w14:textId="77777777" w:rsidR="00EC037B" w:rsidRDefault="00EC037B" w:rsidP="00EC03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 Контроль  за выполнением настоящего постановления оставляю за собой.</w:t>
      </w:r>
    </w:p>
    <w:p w14:paraId="6658FC86" w14:textId="77777777" w:rsidR="00EC037B" w:rsidRDefault="00EC037B" w:rsidP="00EC03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вступает в силу после дня его официального опубликования. </w:t>
      </w:r>
    </w:p>
    <w:p w14:paraId="7EDC7E7D" w14:textId="77777777" w:rsidR="00EC037B" w:rsidRDefault="00EC037B" w:rsidP="00EC03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6BED6B22" w14:textId="77777777" w:rsidR="00EC037B" w:rsidRDefault="00EC037B" w:rsidP="00EC03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14:paraId="0E33DC95" w14:textId="77777777" w:rsidR="00EC037B" w:rsidRDefault="00EC037B" w:rsidP="00EC03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A202E3" w14:textId="77777777" w:rsidR="00EC037B" w:rsidRDefault="00EC037B" w:rsidP="00EC037B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055B899" w14:textId="77777777" w:rsidR="00EC037B" w:rsidRDefault="00EC037B" w:rsidP="00EC037B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Г.Н.Галынин</w:t>
      </w:r>
      <w:proofErr w:type="spellEnd"/>
    </w:p>
    <w:p w14:paraId="3397A26B" w14:textId="77777777" w:rsidR="00EC037B" w:rsidRDefault="00EC037B" w:rsidP="00EC037B">
      <w:r>
        <w:br w:type="page"/>
      </w:r>
    </w:p>
    <w:p w14:paraId="5B3EBEBB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28004D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A040D2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E390A2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305040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835FFA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059A31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F90F43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CB3F6C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4D1A60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F9D6BA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AF6F2A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48970A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D75357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A5226D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265FB4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324765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E9C0B7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92E9D9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Муниципальная программа </w:t>
      </w:r>
    </w:p>
    <w:p w14:paraId="0521FA9C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эффективного вовлечения в оборот </w:t>
      </w:r>
    </w:p>
    <w:p w14:paraId="0397DECF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земель сельскохозяйственного назначения </w:t>
      </w:r>
    </w:p>
    <w:p w14:paraId="744B5E26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в 2023-2025 гг.</w:t>
      </w:r>
    </w:p>
    <w:p w14:paraId="0A67C56E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A0DB68C" w14:textId="77777777" w:rsidR="00EC037B" w:rsidRDefault="00EC037B" w:rsidP="00EC03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B20EB6F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Паспорт</w:t>
      </w:r>
    </w:p>
    <w:p w14:paraId="08F4BB3F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 эффективного вовлечения в оборот земель сельскохозяйственного назначения в 2023-2025 гг.</w:t>
      </w:r>
    </w:p>
    <w:p w14:paraId="2FC02306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EC037B" w14:paraId="5702BEF2" w14:textId="77777777" w:rsidTr="00EC037B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0C6D6D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6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CEDD0A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эффективного вовлечения в оборот земель сельскохозяйственного назначения в 2023 -2025 гг. (далее – Муниципальная программа)</w:t>
            </w:r>
          </w:p>
        </w:tc>
      </w:tr>
      <w:tr w:rsidR="00EC037B" w14:paraId="017166E9" w14:textId="77777777" w:rsidTr="00EC037B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641C90" w14:textId="77777777" w:rsidR="00EC037B" w:rsidRDefault="00EC0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заказчик – координатор Муниципальной программы</w:t>
            </w:r>
          </w:p>
        </w:tc>
        <w:tc>
          <w:tcPr>
            <w:tcW w:w="6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A88133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Ачадовского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Зубово-Полянского муниципального района Республики Мордовия</w:t>
            </w:r>
          </w:p>
        </w:tc>
      </w:tr>
      <w:tr w:rsidR="00EC037B" w14:paraId="1F27BF47" w14:textId="77777777" w:rsidTr="00EC037B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85A2E7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Разработчик Муниципальной программы</w:t>
            </w:r>
          </w:p>
        </w:tc>
        <w:tc>
          <w:tcPr>
            <w:tcW w:w="6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C762D7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Ачадовского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Зубово-Полянского муниципального района Республики Мордовия</w:t>
            </w:r>
          </w:p>
        </w:tc>
      </w:tr>
      <w:tr w:rsidR="00EC037B" w14:paraId="72715DA2" w14:textId="77777777" w:rsidTr="00EC037B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E1D34B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6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73CF8B" w14:textId="77777777" w:rsidR="00EC037B" w:rsidRDefault="00EC037B">
            <w:pPr>
              <w:pStyle w:val="a4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Цель 1- создание условий для эффективного вовлечения в оборот земель сельскохозяйственного назначения;</w:t>
            </w:r>
          </w:p>
          <w:p w14:paraId="41EDE588" w14:textId="77777777" w:rsidR="00EC037B" w:rsidRDefault="00EC037B">
            <w:pPr>
              <w:pStyle w:val="a4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Цель 2 - вовлечение в оборот земель сельскохозяйственного назначения площадью не менее 360 гектаров в 2023 году; </w:t>
            </w:r>
          </w:p>
          <w:p w14:paraId="5E8B6AAC" w14:textId="77777777" w:rsidR="00EC037B" w:rsidRDefault="00EC037B">
            <w:pPr>
              <w:pStyle w:val="a4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              -      в 2024 году;</w:t>
            </w:r>
          </w:p>
          <w:p w14:paraId="25882147" w14:textId="77777777" w:rsidR="00EC037B" w:rsidRDefault="00EC037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                 -   в 2025 году</w:t>
            </w:r>
          </w:p>
        </w:tc>
      </w:tr>
      <w:tr w:rsidR="00EC037B" w14:paraId="695ED22A" w14:textId="77777777" w:rsidTr="00EC037B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21FC94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6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E35C74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Предотвращение выбытия из сельскохозяйственного оборота земель сельскохозяйственного назначения</w:t>
            </w:r>
          </w:p>
        </w:tc>
      </w:tr>
      <w:tr w:rsidR="00EC037B" w14:paraId="45533E41" w14:textId="77777777" w:rsidTr="00EC037B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B1881F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Муниципальной программы</w:t>
            </w:r>
          </w:p>
        </w:tc>
        <w:tc>
          <w:tcPr>
            <w:tcW w:w="6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BFF88F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Площадь земельных участков, выделенных в счет невостребованных земельных долей, находящихся в собственности муниципальных образований, в отношении которых подготовлены проекты межевания земельных участков и площадь земельных участков из состава земель сельскохозяйственного назначения, государственная собственность на которые не разграничена, и земельных участков, выделяемых в счет невостребованных земельных долей, находящихся в собственности муниципальных образований, в отношении которых проведены кадастровые работы и осуществлен государственный кадастровый учет, с внесением в Единый государственный реестр недвижимости сведений о таких земельных участках, в том числе об их границах, соответствующих требованиям законодательства Российской Федерации в 2023 г – 360 га, </w:t>
            </w:r>
          </w:p>
          <w:p w14:paraId="7DAF63FB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 – 0;</w:t>
            </w:r>
          </w:p>
          <w:p w14:paraId="4C9B92D0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 – 0: в том числе:</w:t>
            </w:r>
          </w:p>
          <w:p w14:paraId="075C0E82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земельный участок с кадастровым номером </w:t>
            </w:r>
          </w:p>
          <w:p w14:paraId="71A535A4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13:08:0208007:2</w:t>
            </w:r>
          </w:p>
          <w:p w14:paraId="6A07B90E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37B" w14:paraId="032A87A8" w14:textId="77777777" w:rsidTr="00EC037B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881A3B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 этапы реализации Муниципальной программы</w:t>
            </w:r>
          </w:p>
        </w:tc>
        <w:tc>
          <w:tcPr>
            <w:tcW w:w="6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63225F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2023-2025 годы</w:t>
            </w:r>
          </w:p>
        </w:tc>
      </w:tr>
      <w:tr w:rsidR="00EC037B" w14:paraId="3E381734" w14:textId="77777777" w:rsidTr="00EC037B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A2F64D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</w:tc>
        <w:tc>
          <w:tcPr>
            <w:tcW w:w="6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CF9947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объем финансового обеспечения Муниципальной программы: 360 тыс. рублей.</w:t>
            </w:r>
          </w:p>
        </w:tc>
      </w:tr>
      <w:tr w:rsidR="00EC037B" w14:paraId="3170FE25" w14:textId="77777777" w:rsidTr="00EC037B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DEFAA3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6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420366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Площадь земельных участков, выделенных в счет невостребованных земельных долей, находящихся в собственности муниципальных образований,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отношении которых подготовлены проекты межевания земельных участков и площадь земельных участков из состава земель сельскохозяйственного назначения, государственная собственность на которые не разграничена, и земельных участков, выделяемых в счет невостребованных земельных долей, находящихся в собственности муниципальных образований, в отношении которых проведены кадастровые работы и осуществлен государственный кадастровый учет, с внесением в Единый государственный реестр недвижимости сведений о таких земельных участках, в том числе об их границах, соответствующих требованиям законодательства Российской Федерации в 2023 г – 360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га;</w:t>
            </w:r>
          </w:p>
          <w:p w14:paraId="18894523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 – 0;</w:t>
            </w:r>
          </w:p>
          <w:p w14:paraId="652E048A" w14:textId="77777777" w:rsidR="00EC037B" w:rsidRDefault="00EC037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 – 0.</w:t>
            </w:r>
          </w:p>
        </w:tc>
      </w:tr>
    </w:tbl>
    <w:p w14:paraId="56D2AD61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6B523734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1. Сфера реализации Муниципальной программы, основные проблемы, прогноз развития, приоритеты муниципальной политики в сфере реализации Муниципальной программы, цели, задачи и показатели (индикаторы) реализации Муниципальной программы, основные ожидаемые и конечные результаты Муниципальной программы, сроки ее реализации</w:t>
      </w:r>
    </w:p>
    <w:p w14:paraId="4C1CC558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6CB99C3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 1. Сфера реализации Муниципальной программы, основные проблемы, прогноз развития</w:t>
      </w:r>
    </w:p>
    <w:p w14:paraId="4BD68AAE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09321F0" w14:textId="77777777" w:rsidR="00EC037B" w:rsidRDefault="00EC037B" w:rsidP="00EC037B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Муниципальной программы планируется в сфере сельского хозяйства и рассматривается как одно из важнейших условий достижения основных показателей производства сельскохозяйственной продукции и продовольствия, обеспечения экологически безопасного использования природных ресурсов, сохранения и воспроизводства потенциала почвенного плодородия. Выполнение запланированных программой мероприятий обеспечит повышение продуктивности и устойчивости производства сельскохозяйственной продукции, а также эффективности использования сельскохозяйственных угодий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Ачадовском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поселении.</w:t>
      </w:r>
    </w:p>
    <w:p w14:paraId="278996CE" w14:textId="77777777" w:rsidR="00EC037B" w:rsidRDefault="00EC037B" w:rsidP="00EC037B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выявлены невостребованные земельные доли на земельных участках сельскохозяйственного назначения, которые в настоящее время находятся в собственности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и фактически не используются в сельскохозяйственной деятельности. Выделение в счет указанных невостребованных земельных долей земельных участков позволит возобновить их использование в сельскохозяйственной деятельности, и расширить потенциал </w:t>
      </w:r>
      <w:proofErr w:type="spellStart"/>
      <w:r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по развитию данной сферы.</w:t>
      </w:r>
    </w:p>
    <w:p w14:paraId="646B3387" w14:textId="77777777" w:rsidR="00EC037B" w:rsidRDefault="00EC037B" w:rsidP="00EC037B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FA4AD73" w14:textId="77777777" w:rsidR="00EC037B" w:rsidRDefault="00EC037B" w:rsidP="00EC037B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B9F1068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 2. Приоритеты муниципальной политики в сфере реализации Муниципальной программы</w:t>
      </w:r>
    </w:p>
    <w:p w14:paraId="50455AE5" w14:textId="77777777" w:rsidR="00EC037B" w:rsidRDefault="00EC037B" w:rsidP="00EC037B">
      <w:pPr>
        <w:spacing w:after="100" w:afterAutospacing="1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BCD970" w14:textId="77777777" w:rsidR="00EC037B" w:rsidRDefault="00EC037B" w:rsidP="00EC037B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Приоритетами муниципальной политики в сфере реализации программы являются:</w:t>
      </w:r>
    </w:p>
    <w:p w14:paraId="5AEE53C9" w14:textId="77777777" w:rsidR="00EC037B" w:rsidRDefault="00EC037B" w:rsidP="00EC037B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эффективное вовлечение в оборот земель сельскохозяйственного назначения;</w:t>
      </w:r>
    </w:p>
    <w:p w14:paraId="04112568" w14:textId="77777777" w:rsidR="00EC037B" w:rsidRDefault="00EC037B" w:rsidP="00EC037B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урожайности сельскохозяйственных культур;</w:t>
      </w:r>
    </w:p>
    <w:p w14:paraId="20D4C307" w14:textId="77777777" w:rsidR="00EC037B" w:rsidRDefault="00EC037B" w:rsidP="00EC037B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доходности сельскохозяйственного производства.</w:t>
      </w:r>
    </w:p>
    <w:p w14:paraId="1D4A9885" w14:textId="77777777" w:rsidR="00EC037B" w:rsidRDefault="00EC037B" w:rsidP="00EC037B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1C9E9E7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Глава 3. Цели, задачи и показатели (индикаторы) реализации Муниципальной программы, основные ожидаемые и конечные результаты программы и сроки ее реализации</w:t>
      </w:r>
    </w:p>
    <w:p w14:paraId="4A1F169D" w14:textId="77777777" w:rsidR="00EC037B" w:rsidRDefault="00EC037B" w:rsidP="00EC037B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B35AC1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Целями Муниципальной программы являются:</w:t>
      </w:r>
    </w:p>
    <w:p w14:paraId="6CAD7028" w14:textId="77777777" w:rsidR="00EC037B" w:rsidRDefault="00EC037B" w:rsidP="00EC037B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Вовлечение в оборот земель сельскохозяйственного назначения из числа невостребованных земельных долей.</w:t>
      </w:r>
    </w:p>
    <w:p w14:paraId="54B4AAC3" w14:textId="77777777" w:rsidR="00EC037B" w:rsidRDefault="00EC037B" w:rsidP="00EC037B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доходности сельскохозяйственного производства.</w:t>
      </w:r>
    </w:p>
    <w:p w14:paraId="3207DAF9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Увеличение объема производства основных видов продукции растениеводства за счет увеличения площади обрабатываемых земель.</w:t>
      </w:r>
    </w:p>
    <w:p w14:paraId="72685E04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достижения намеченной цели необходимо решение следующих задач:</w:t>
      </w:r>
    </w:p>
    <w:p w14:paraId="28EBBE4F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подготовка проектов межевания земельных участков, выделяемых в счет невостребованных земельных долей, находящихся в собственности муниципальных образований;</w:t>
      </w:r>
    </w:p>
    <w:p w14:paraId="76F0A41A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проведение кадастровых работ в отношении:</w:t>
      </w:r>
    </w:p>
    <w:p w14:paraId="08D47D9F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земельных участков из состава земель сельскохозяйственного назначения, государственная собственность на которые не разграничена и в отношении которых орган местного самоуправления получает право распоряжения ими после постановки земельных участков на государственный кадастровый учет;</w:t>
      </w:r>
    </w:p>
    <w:p w14:paraId="5AE4001F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земельных участков, выделяемых в счет невостребованных земельных долей, находящихся в собственности муниципальных образований.</w:t>
      </w:r>
    </w:p>
    <w:p w14:paraId="77E58A69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выполнения указанных задач планируется вовлечь в оборот 360 га. земель сельскохозяйственного назначения.</w:t>
      </w:r>
    </w:p>
    <w:p w14:paraId="3BFBE697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Целевые индикаторы (показатели) программы:</w:t>
      </w:r>
    </w:p>
    <w:p w14:paraId="49C9FFDA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Площадь земельных участков, выделенных в счет невостребованных земельных долей, находящихся в собственности муниципальных образований, в отношении которых подготовлены проекты межевания земельных участков и площадь земельных участков из состава земель сельскохозяйственного назначения, государственная собственность на которые не разграничена, и земельных участков, выделяемых в счет невостребованных земельных долей, находящихся в собственности муниципальных образований, в отношении которых проведены кадастровые работы и осуществлен государственный кадастровый учет, с внесением в Единый государственный реестр недвижимости сведений о таких земельных участках, в том числе об их границах, соответствующих требованиям законодательства Российской Федерации в 2023-2025 годах – 360 га, в том числе:</w:t>
      </w:r>
    </w:p>
    <w:p w14:paraId="65693598" w14:textId="77777777" w:rsidR="00EC037B" w:rsidRDefault="00EC037B" w:rsidP="00EC037B">
      <w:pPr>
        <w:spacing w:after="100" w:afterAutospacing="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земельный участок с кадастровым номером  13:08:0208007:2</w:t>
      </w:r>
    </w:p>
    <w:p w14:paraId="1039FB89" w14:textId="77777777" w:rsidR="00EC037B" w:rsidRDefault="00EC037B" w:rsidP="00EC037B">
      <w:pPr>
        <w:pStyle w:val="1"/>
        <w:rPr>
          <w:color w:val="auto"/>
        </w:rPr>
      </w:pPr>
      <w:bookmarkStart w:id="0" w:name="sub_102"/>
      <w:r>
        <w:rPr>
          <w:color w:val="auto"/>
        </w:rPr>
        <w:t xml:space="preserve">Раздел 2. Характеристика основных мероприятий </w:t>
      </w:r>
      <w:r>
        <w:rPr>
          <w:rFonts w:ascii="Times New Roman" w:hAnsi="Times New Roman" w:cs="Times New Roman"/>
        </w:rPr>
        <w:t>Муниципальной программы</w:t>
      </w:r>
    </w:p>
    <w:bookmarkEnd w:id="0"/>
    <w:p w14:paraId="1B737F27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достижения целей и решения задач Муниципальной программы необходимо реализовать следующие основные мероприятия.</w:t>
      </w:r>
    </w:p>
    <w:p w14:paraId="38E1C07A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7A1E2D5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 4. Мероприятие "Организация вовлечения в оборот земель сельскохозяйственного назначения"</w:t>
      </w:r>
    </w:p>
    <w:p w14:paraId="2887EF67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1F81D16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мероприятия направлена на предотвращение выбытия из сельскохозяйственного оборота сельскохозяйственных угодий.</w:t>
      </w:r>
    </w:p>
    <w:p w14:paraId="2680803A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мероприятия предусматривается </w:t>
      </w:r>
    </w:p>
    <w:p w14:paraId="2AC4037F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подготовка проектов межевания земельных участков, выделяемых в счет невостребованных земельных долей, находящихся в собственности муниципальных образований;</w:t>
      </w:r>
    </w:p>
    <w:p w14:paraId="3CC6E220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проведение кадастровых работ в отношении:</w:t>
      </w:r>
    </w:p>
    <w:p w14:paraId="34DDA7F0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земельных участков из состава земель сельскохозяйственного назначения, государственная собственность на которые не разграничена и в отношении которых орган </w:t>
      </w:r>
      <w:r>
        <w:rPr>
          <w:rFonts w:ascii="Times New Roman" w:hAnsi="Times New Roman" w:cs="Times New Roman"/>
          <w:sz w:val="24"/>
          <w:szCs w:val="24"/>
        </w:rPr>
        <w:lastRenderedPageBreak/>
        <w:t>местного самоуправления получает право распоряжения ими после постановки земельных участков на государственный кадастровый учет;</w:t>
      </w:r>
    </w:p>
    <w:p w14:paraId="36807283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земельных участков, выделяемых в счет невостребованных земельных долей, находящихся в собственности муниципальных образований.</w:t>
      </w:r>
    </w:p>
    <w:p w14:paraId="78B5DAA3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3919141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3. Обоснование объема финансовых ресурсов, необходимых для реализации Муниципальной программы, анализ рисков реализации Муниципальной программы и описание мер управления рисками</w:t>
      </w:r>
    </w:p>
    <w:p w14:paraId="327E5623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BB495E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 5. Обоснование объема финансовых ресурсов, необходимых для реализации Муниципальной программы</w:t>
      </w:r>
    </w:p>
    <w:p w14:paraId="32FA6E05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C5B8B9C" w14:textId="77777777" w:rsidR="00EC037B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 затрат на реализацию Программы составляет -360</w:t>
      </w:r>
      <w:r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 рублей, в том числе:</w:t>
      </w:r>
    </w:p>
    <w:p w14:paraId="6F07B8AF" w14:textId="77777777" w:rsidR="00EC037B" w:rsidRDefault="00EC037B" w:rsidP="00EC037B">
      <w:pPr>
        <w:spacing w:after="100" w:afterAutospacing="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земельный участок с кадастровым номером  13:08:0208007:2</w:t>
      </w:r>
    </w:p>
    <w:p w14:paraId="6218004A" w14:textId="76E1161C" w:rsidR="00971F73" w:rsidRDefault="00EC037B" w:rsidP="00EC037B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работ определена на основе коммер</w:t>
      </w:r>
      <w:r>
        <w:rPr>
          <w:rFonts w:ascii="Times New Roman" w:hAnsi="Times New Roman" w:cs="Times New Roman"/>
          <w:sz w:val="24"/>
          <w:szCs w:val="24"/>
        </w:rPr>
        <w:t>ческих предло</w:t>
      </w:r>
      <w:r w:rsidR="00124936">
        <w:rPr>
          <w:rFonts w:ascii="Times New Roman" w:hAnsi="Times New Roman" w:cs="Times New Roman"/>
          <w:sz w:val="24"/>
          <w:szCs w:val="24"/>
        </w:rPr>
        <w:t>жений.</w:t>
      </w:r>
    </w:p>
    <w:sectPr w:rsidR="00971F73" w:rsidSect="00016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847C0"/>
    <w:multiLevelType w:val="hybridMultilevel"/>
    <w:tmpl w:val="B48AB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5671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0605"/>
    <w:rsid w:val="00016D50"/>
    <w:rsid w:val="000E0B92"/>
    <w:rsid w:val="00124936"/>
    <w:rsid w:val="0015763F"/>
    <w:rsid w:val="00167CB6"/>
    <w:rsid w:val="00186090"/>
    <w:rsid w:val="001C5860"/>
    <w:rsid w:val="002D33F2"/>
    <w:rsid w:val="00340FB3"/>
    <w:rsid w:val="00390CCF"/>
    <w:rsid w:val="003C0A48"/>
    <w:rsid w:val="003C7EC7"/>
    <w:rsid w:val="003D4D00"/>
    <w:rsid w:val="004F1858"/>
    <w:rsid w:val="005D09C0"/>
    <w:rsid w:val="00692A96"/>
    <w:rsid w:val="006B3760"/>
    <w:rsid w:val="006C2D9A"/>
    <w:rsid w:val="007509A2"/>
    <w:rsid w:val="007E147B"/>
    <w:rsid w:val="00805CAB"/>
    <w:rsid w:val="008235A4"/>
    <w:rsid w:val="008A659C"/>
    <w:rsid w:val="008D562E"/>
    <w:rsid w:val="008E5695"/>
    <w:rsid w:val="00947864"/>
    <w:rsid w:val="00960605"/>
    <w:rsid w:val="00971F73"/>
    <w:rsid w:val="00AE2F50"/>
    <w:rsid w:val="00C32195"/>
    <w:rsid w:val="00C51B1E"/>
    <w:rsid w:val="00C6419A"/>
    <w:rsid w:val="00D27FD3"/>
    <w:rsid w:val="00DA0494"/>
    <w:rsid w:val="00DF7517"/>
    <w:rsid w:val="00E46566"/>
    <w:rsid w:val="00EC037B"/>
    <w:rsid w:val="00F36511"/>
    <w:rsid w:val="00F8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7"/>
      </o:rules>
    </o:shapelayout>
  </w:shapeDefaults>
  <w:decimalSymbol w:val=","/>
  <w:listSeparator w:val=";"/>
  <w14:docId w14:val="54C7C27E"/>
  <w15:docId w15:val="{D16C108B-2047-43DF-8FBB-BB42D2558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D50"/>
  </w:style>
  <w:style w:type="paragraph" w:styleId="1">
    <w:name w:val="heading 1"/>
    <w:basedOn w:val="a"/>
    <w:next w:val="a"/>
    <w:link w:val="10"/>
    <w:uiPriority w:val="99"/>
    <w:qFormat/>
    <w:rsid w:val="006C2D9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06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4">
    <w:name w:val="Нормальный (таблица)"/>
    <w:basedOn w:val="a"/>
    <w:next w:val="a"/>
    <w:uiPriority w:val="99"/>
    <w:rsid w:val="000E0B9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6C2D9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1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1484</Words>
  <Characters>8461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15</cp:revision>
  <dcterms:created xsi:type="dcterms:W3CDTF">2022-11-25T07:23:00Z</dcterms:created>
  <dcterms:modified xsi:type="dcterms:W3CDTF">2022-12-05T11:34:00Z</dcterms:modified>
</cp:coreProperties>
</file>