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8E6" w:rsidRPr="004368E6" w:rsidRDefault="004368E6" w:rsidP="004368E6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Уголов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ный кодекс РФ включены понятия «</w:t>
      </w: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мобилизация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военное положение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4368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военное время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 24.09.2022 № 365-ФЗ «О внесении изменений в Уголовный кодекс Российской Федерации и статью 151 Уголовно-процессуального кодекса Российской Федерации» в Уголовный кодекс РФ включены понятия "мобилизация", "военное положение", "военное время".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Внесенными изменениями, в частности: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к отягчающим обстоятельствам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 отнесены в том числе периоды мобилизации, военное положение, военное время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(п. «л» ч.1 ст. 63 УК РФ)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ужесточена ответственность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 за ряд преступлений против военной службы, совершенных в период мобилизации или военного положения, в военное время либо в условиях вооруженного конфликта или ведения боевых действий;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устанавливается уголовная ответственность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 xml:space="preserve"> для граждан, пребывающих в запасе, которые во время прохождения ими военных сборов в период мобилизации или военного положения, в военное время либо в условиях вооруженного конфликта или ведения боевых действий оставили часть или место </w:t>
      </w:r>
      <w:proofErr w:type="gramStart"/>
      <w:r w:rsidRPr="004368E6">
        <w:rPr>
          <w:rFonts w:ascii="Times New Roman" w:hAnsi="Times New Roman" w:cs="Times New Roman"/>
          <w:sz w:val="28"/>
          <w:szCs w:val="28"/>
          <w:lang w:eastAsia="ru-RU"/>
        </w:rPr>
        <w:t>службы</w:t>
      </w:r>
      <w:proofErr w:type="gramEnd"/>
      <w:r w:rsidRPr="004368E6">
        <w:rPr>
          <w:rFonts w:ascii="Times New Roman" w:hAnsi="Times New Roman" w:cs="Times New Roman"/>
          <w:sz w:val="28"/>
          <w:szCs w:val="28"/>
          <w:lang w:eastAsia="ru-RU"/>
        </w:rPr>
        <w:t xml:space="preserve"> либо не явились в срок на службу без уважительных причин (внесены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изменения в статьи 332, 333, 334, 337, 338, 339, 340, 341, 342, 344, 346, 347, 348 УК РФ)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введены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 такие составы преступлений, как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"Добровольная сдача в плен" (статья 352.1 УК РФ) и "Мародерство" (статья 356.1 УК РФ)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8E6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устанавливается уголовная ответственность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 за нарушение условий государственного контракта по государственному оборонному заказу либо условий договора, заключенного в целях выполнения государственного оборонного заказа, за отказ или уклонение от их заключения, за нарушение должностным лицом их условий </w:t>
      </w:r>
      <w:r w:rsidRPr="004368E6">
        <w:rPr>
          <w:rFonts w:ascii="Times New Roman" w:hAnsi="Times New Roman" w:cs="Times New Roman"/>
          <w:bCs/>
          <w:sz w:val="28"/>
          <w:szCs w:val="28"/>
          <w:lang w:eastAsia="ru-RU"/>
        </w:rPr>
        <w:t>(статьи 201.2, 201.3, 285.5, 285.6 УК РФ)</w:t>
      </w:r>
      <w:r w:rsidRPr="004368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8E6" w:rsidRPr="004368E6" w:rsidRDefault="004368E6" w:rsidP="004368E6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4368E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Освобождение мобилизованных граждан и членов их семей от уплаты долгов по жилищно-коммунальным услугам.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 xml:space="preserve">Федеральным законом от 07.10.2022 № 378-ФЗ внесены изменения в статьи 166 и 169 Жилищного кодекса Российской Федерации, касающиеся уплаты долгов за ЖКУ и взносов на капремонт, </w:t>
      </w:r>
      <w:r w:rsidRPr="004368E6">
        <w:rPr>
          <w:rFonts w:ascii="Times New Roman" w:hAnsi="Times New Roman" w:cs="Times New Roman"/>
          <w:bCs/>
          <w:sz w:val="28"/>
          <w:szCs w:val="28"/>
        </w:rPr>
        <w:t>гражданами, заключившими контракт в связи с мобилизацией, и членами их семей.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С 7 октября 2022 года граждане, заключившие контракт о прохождении военной службы в связи с призывом по мобилизации в Вооруженные Силы Российской Федерации, и члены их семей освобождаются от начисления пеней за просрочку или неполное внесение платы за жилое помещение и коммунальные услуги, а также взноса на капитальный ремонт общего имущества в многоквартирном доме.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Освобождение действует до прекращения действия мобилизационного контракта.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lastRenderedPageBreak/>
        <w:t>При этом, следует учесть, что согласно ст. 2 Семейного кодекса РФ и    ч. 1 ст. 69 Жилищного кодекса РФ, к членам семьи мобилизованного гражданина относятся проживающие совместно с ним его супруг(а), а также дети и родители.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Кроме того, к членам семьи нанимателя, проживающего в жилом помещении по договору социального найма, относятся другие родственники и нетрудоспособные иждивенцы, если они вселены нанимателем в качестве членов его семьи и ведут с ним общее хозяйство.</w:t>
      </w:r>
    </w:p>
    <w:p w:rsid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В исключительных случаях иные лица могут быть признаны членами семьи нанимателя жилого помещения по договору социального найма в судебном порядке.</w:t>
      </w:r>
    </w:p>
    <w:p w:rsid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68E6" w:rsidRPr="004368E6" w:rsidRDefault="004368E6" w:rsidP="004368E6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8E6">
        <w:rPr>
          <w:rFonts w:ascii="Times New Roman" w:hAnsi="Times New Roman" w:cs="Times New Roman"/>
          <w:b/>
          <w:sz w:val="28"/>
          <w:szCs w:val="28"/>
        </w:rPr>
        <w:t>С 1 сентября 2022 года все образовательные организации обязаны размещать информацию об организации питания на официальном сайте в сети «Интернет».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 w:rsidRPr="004368E6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4368E6">
        <w:rPr>
          <w:rFonts w:ascii="Times New Roman" w:hAnsi="Times New Roman" w:cs="Times New Roman"/>
          <w:sz w:val="28"/>
          <w:szCs w:val="28"/>
        </w:rPr>
        <w:t xml:space="preserve"> от 12.01.2022 №2 внесены изменения в Требования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Федеральной службы по надзору в сфере образования и науки от 14 августа 2020 г. № 831».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С 01.09.2022 любой желающий родитель путем выхода на официальный сайт образовательной организации сможет получить информацию об условиях питания своего ребенка, ознакомиться с меню ежедневного горячего питания, узнать о наличии диетического меню в образовательной организации, ознакомиться с поставщиками пищевой продукции, с изготовителями</w:t>
      </w: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Кроме того, родители смогут вносить свои предложения и задавать интересующие вопросы по теме.</w:t>
      </w:r>
    </w:p>
    <w:p w:rsid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8E6">
        <w:rPr>
          <w:rFonts w:ascii="Times New Roman" w:hAnsi="Times New Roman" w:cs="Times New Roman"/>
          <w:sz w:val="28"/>
          <w:szCs w:val="28"/>
        </w:rPr>
        <w:t>Указанная информация должна содержаться в подразделе «Организация питания в образовательной организации».</w:t>
      </w:r>
    </w:p>
    <w:p w:rsidR="000809C7" w:rsidRDefault="000809C7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09C7" w:rsidRPr="0056029D" w:rsidRDefault="000809C7" w:rsidP="000809C7">
      <w:pPr>
        <w:pStyle w:val="a5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29D">
        <w:rPr>
          <w:rFonts w:ascii="Times New Roman" w:hAnsi="Times New Roman" w:cs="Times New Roman"/>
          <w:b/>
          <w:sz w:val="28"/>
          <w:szCs w:val="28"/>
        </w:rPr>
        <w:t xml:space="preserve">По иску прокуратуры района прекращено действие права на управление транспортными средствами </w:t>
      </w:r>
      <w:r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Pr="0056029D">
        <w:rPr>
          <w:rFonts w:ascii="Times New Roman" w:hAnsi="Times New Roman" w:cs="Times New Roman"/>
          <w:b/>
          <w:sz w:val="28"/>
          <w:szCs w:val="28"/>
        </w:rPr>
        <w:t>жителя п. Зуб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56029D">
        <w:rPr>
          <w:rFonts w:ascii="Times New Roman" w:hAnsi="Times New Roman" w:cs="Times New Roman"/>
          <w:b/>
          <w:sz w:val="28"/>
          <w:szCs w:val="28"/>
        </w:rPr>
        <w:t>ва Поляны</w:t>
      </w:r>
    </w:p>
    <w:p w:rsidR="000809C7" w:rsidRPr="0056029D" w:rsidRDefault="000809C7" w:rsidP="000809C7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029D">
        <w:rPr>
          <w:rFonts w:ascii="Times New Roman" w:hAnsi="Times New Roman" w:cs="Times New Roman"/>
          <w:sz w:val="28"/>
          <w:szCs w:val="28"/>
        </w:rPr>
        <w:t xml:space="preserve">Прокуратурой Зубово-Полянского района проведена проверка исполнения законодательства о безопасности дорожного движения, в ходе которой </w:t>
      </w:r>
      <w:r>
        <w:rPr>
          <w:rFonts w:ascii="Times New Roman" w:hAnsi="Times New Roman" w:cs="Times New Roman"/>
          <w:sz w:val="28"/>
          <w:szCs w:val="28"/>
        </w:rPr>
        <w:t>выявлен факт</w:t>
      </w:r>
      <w:r w:rsidRPr="0056029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6029D">
        <w:rPr>
          <w:rFonts w:ascii="Times New Roman" w:hAnsi="Times New Roman" w:cs="Times New Roman"/>
          <w:sz w:val="28"/>
          <w:szCs w:val="28"/>
        </w:rPr>
        <w:t xml:space="preserve">наличия водительского удостоверения на право управления транспортными средствами у жителя п. Зубова Поляна, состоящего на учете у врача психиатра-нарколога с диагнозом «хронический алкоголизм». </w:t>
      </w:r>
    </w:p>
    <w:p w:rsidR="000809C7" w:rsidRPr="0056029D" w:rsidRDefault="000809C7" w:rsidP="000809C7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029D">
        <w:rPr>
          <w:rFonts w:ascii="Times New Roman" w:hAnsi="Times New Roman" w:cs="Times New Roman"/>
          <w:sz w:val="28"/>
          <w:szCs w:val="28"/>
        </w:rPr>
        <w:t xml:space="preserve">В связи </w:t>
      </w:r>
      <w:r>
        <w:rPr>
          <w:rFonts w:ascii="Times New Roman" w:hAnsi="Times New Roman" w:cs="Times New Roman"/>
          <w:sz w:val="28"/>
          <w:szCs w:val="28"/>
        </w:rPr>
        <w:t>этим</w:t>
      </w:r>
      <w:r w:rsidRPr="0056029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6029D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56029D">
        <w:rPr>
          <w:rFonts w:ascii="Times New Roman" w:hAnsi="Times New Roman" w:cs="Times New Roman"/>
          <w:sz w:val="28"/>
          <w:szCs w:val="28"/>
        </w:rPr>
        <w:t xml:space="preserve">-Полянский районный суд Республики Мордовия прокурором района направлено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административное </w:t>
      </w:r>
      <w:r w:rsidRPr="0056029D">
        <w:rPr>
          <w:rFonts w:ascii="Times New Roman" w:hAnsi="Times New Roman" w:cs="Times New Roman"/>
          <w:sz w:val="28"/>
          <w:szCs w:val="28"/>
        </w:rPr>
        <w:t xml:space="preserve">исковое заявление о прекращении действия права на управление транспортными средствами, которое судом удовлетворено. </w:t>
      </w:r>
    </w:p>
    <w:p w:rsidR="000809C7" w:rsidRDefault="000809C7" w:rsidP="000809C7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согласившись с принятым судом решения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административный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ответчик обжаловал его в Верховный суд Республики Мордовия, который решение оставил без изменения, а жалобу без удовлетворения.</w:t>
      </w:r>
    </w:p>
    <w:p w:rsidR="000809C7" w:rsidRPr="004368E6" w:rsidRDefault="000809C7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68E6" w:rsidRPr="004368E6" w:rsidRDefault="004368E6" w:rsidP="004368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128A" w:rsidRDefault="00B0128A"/>
    <w:sectPr w:rsidR="00B01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120"/>
    <w:rsid w:val="000809C7"/>
    <w:rsid w:val="004368E6"/>
    <w:rsid w:val="00B0128A"/>
    <w:rsid w:val="00B0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B665"/>
  <w15:chartTrackingRefBased/>
  <w15:docId w15:val="{58FCAE56-97B7-4C24-9557-923A0511D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68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8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eeds-pagenavigationicon">
    <w:name w:val="feeds-page__navigation_icon"/>
    <w:basedOn w:val="a0"/>
    <w:rsid w:val="004368E6"/>
  </w:style>
  <w:style w:type="character" w:customStyle="1" w:styleId="feeds-pagenavigationtooltip">
    <w:name w:val="feeds-page__navigation_tooltip"/>
    <w:basedOn w:val="a0"/>
    <w:rsid w:val="004368E6"/>
  </w:style>
  <w:style w:type="paragraph" w:styleId="a3">
    <w:name w:val="Normal (Web)"/>
    <w:basedOn w:val="a"/>
    <w:uiPriority w:val="99"/>
    <w:semiHidden/>
    <w:unhideWhenUsed/>
    <w:rsid w:val="0043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68E6"/>
    <w:rPr>
      <w:b/>
      <w:bCs/>
    </w:rPr>
  </w:style>
  <w:style w:type="paragraph" w:styleId="a5">
    <w:name w:val="No Spacing"/>
    <w:uiPriority w:val="1"/>
    <w:qFormat/>
    <w:rsid w:val="004368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2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434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9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118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08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3</cp:revision>
  <dcterms:created xsi:type="dcterms:W3CDTF">2022-12-12T06:53:00Z</dcterms:created>
  <dcterms:modified xsi:type="dcterms:W3CDTF">2022-12-12T07:01:00Z</dcterms:modified>
</cp:coreProperties>
</file>