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BF2" w:rsidRDefault="00501A87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14009F" wp14:editId="0968B4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0BF2" w:rsidRPr="002B7FC5" w:rsidRDefault="005F0BF2" w:rsidP="005F0BF2">
      <w:pPr>
        <w:spacing w:after="10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B7FC5">
        <w:rPr>
          <w:rFonts w:ascii="Times New Roman" w:hAnsi="Times New Roman" w:cs="Times New Roman"/>
          <w:sz w:val="28"/>
          <w:szCs w:val="28"/>
        </w:rPr>
        <w:t>Пресс-релиз</w:t>
      </w:r>
    </w:p>
    <w:p w:rsidR="005F0BF2" w:rsidRPr="002B7FC5" w:rsidRDefault="005F0BF2" w:rsidP="005F0BF2">
      <w:pPr>
        <w:spacing w:after="1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53EF9">
        <w:rPr>
          <w:rFonts w:ascii="Times New Roman" w:hAnsi="Times New Roman" w:cs="Times New Roman"/>
          <w:sz w:val="28"/>
          <w:szCs w:val="28"/>
        </w:rPr>
        <w:t>02.11.2022</w:t>
      </w:r>
    </w:p>
    <w:p w:rsidR="005F0BF2" w:rsidRDefault="005F0BF2" w:rsidP="005F0BF2">
      <w:pPr>
        <w:spacing w:after="0" w:line="240" w:lineRule="auto"/>
        <w:ind w:firstLine="70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 w:rsidRPr="00F815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Теле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мачта</w:t>
      </w:r>
      <w:proofErr w:type="spellEnd"/>
      <w:r w:rsidRPr="00F815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РТРС в </w:t>
      </w:r>
      <w:r w:rsidRPr="008579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Саранске</w:t>
      </w:r>
      <w:r w:rsidRPr="00F8156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включит праздничную иллюминацию в День народного единства</w:t>
      </w:r>
    </w:p>
    <w:p w:rsidR="005F0BF2" w:rsidRPr="00F81569" w:rsidRDefault="005F0BF2" w:rsidP="005F0BF2">
      <w:pPr>
        <w:spacing w:after="0" w:line="240" w:lineRule="auto"/>
        <w:ind w:firstLine="70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0BF2" w:rsidRPr="002B7FC5" w:rsidRDefault="005F0BF2" w:rsidP="005F0BF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ноября</w:t>
      </w:r>
      <w:r w:rsidRPr="002B7FC5">
        <w:rPr>
          <w:rFonts w:ascii="Times New Roman" w:hAnsi="Times New Roman" w:cs="Times New Roman"/>
          <w:sz w:val="28"/>
          <w:szCs w:val="28"/>
        </w:rPr>
        <w:t xml:space="preserve"> филиал РТРС «РТПЦ Республики Мордовия» включит на телевизионной мачте в Саранске архитектурно-художественную подсветку</w:t>
      </w:r>
      <w:r>
        <w:rPr>
          <w:rFonts w:ascii="Times New Roman" w:hAnsi="Times New Roman" w:cs="Times New Roman"/>
          <w:sz w:val="28"/>
          <w:szCs w:val="28"/>
        </w:rPr>
        <w:t>, посвященную Дню народного единства. И</w:t>
      </w:r>
      <w:r w:rsidRPr="002B7FC5">
        <w:rPr>
          <w:rFonts w:ascii="Times New Roman" w:hAnsi="Times New Roman" w:cs="Times New Roman"/>
          <w:sz w:val="28"/>
          <w:szCs w:val="28"/>
        </w:rPr>
        <w:t xml:space="preserve">ллюминация на высотной доминанте города будет работать </w:t>
      </w:r>
      <w:r w:rsidRPr="00353EF9">
        <w:rPr>
          <w:rFonts w:ascii="Times New Roman" w:hAnsi="Times New Roman" w:cs="Times New Roman"/>
          <w:sz w:val="28"/>
          <w:szCs w:val="28"/>
        </w:rPr>
        <w:t>с 17:00 до 24:00 (МСК).</w:t>
      </w:r>
    </w:p>
    <w:p w:rsidR="005F0BF2" w:rsidRDefault="005F0BF2" w:rsidP="005F0BF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честь праздника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телемачту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украсит особая подсветка: она будет окрашена в цвета российского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триколора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proofErr w:type="spellStart"/>
      <w:r w:rsidRPr="00363147">
        <w:rPr>
          <w:rFonts w:ascii="Times New Roman" w:hAnsi="Times New Roman" w:cs="Times New Roman"/>
          <w:color w:val="000000"/>
          <w:sz w:val="28"/>
          <w:szCs w:val="28"/>
        </w:rPr>
        <w:t>видеосценарии</w:t>
      </w:r>
      <w:proofErr w:type="spellEnd"/>
      <w:r w:rsidRPr="00363147">
        <w:rPr>
          <w:rFonts w:ascii="Times New Roman" w:hAnsi="Times New Roman" w:cs="Times New Roman"/>
          <w:color w:val="000000"/>
          <w:sz w:val="28"/>
          <w:szCs w:val="28"/>
        </w:rPr>
        <w:t xml:space="preserve"> буд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363147">
        <w:rPr>
          <w:rFonts w:ascii="Times New Roman" w:hAnsi="Times New Roman" w:cs="Times New Roman"/>
          <w:color w:val="000000"/>
          <w:sz w:val="28"/>
          <w:szCs w:val="28"/>
        </w:rPr>
        <w:t>т использоваться эффекты мерцания и переливания, добавляя динамику световому изображению.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F0BF2" w:rsidRDefault="005F0BF2" w:rsidP="005F0BF2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Возможность воспроизведения различных световых сценариев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обеспечивает современная система архитектурно-художественной подсветки, включающая </w:t>
      </w:r>
      <w:r w:rsidRPr="000B3B12">
        <w:rPr>
          <w:rFonts w:ascii="Times New Roman" w:hAnsi="Times New Roman" w:cs="Times New Roman"/>
          <w:color w:val="000000"/>
          <w:sz w:val="28"/>
          <w:szCs w:val="28"/>
        </w:rPr>
        <w:t>2400 светодиодных лент. Мачту освещают более 75 тысяч светодиодов и 54 прожектора.</w:t>
      </w:r>
      <w:r w:rsidRPr="00EB51AB">
        <w:rPr>
          <w:rFonts w:ascii="Times New Roman" w:hAnsi="Times New Roman" w:cs="Times New Roman"/>
          <w:color w:val="000000"/>
          <w:sz w:val="28"/>
          <w:szCs w:val="28"/>
        </w:rPr>
        <w:t xml:space="preserve"> Иллюминация на саранской </w:t>
      </w:r>
      <w:proofErr w:type="spellStart"/>
      <w:r w:rsidRPr="00EB51AB">
        <w:rPr>
          <w:rFonts w:ascii="Times New Roman" w:hAnsi="Times New Roman" w:cs="Times New Roman"/>
          <w:color w:val="000000"/>
          <w:sz w:val="28"/>
          <w:szCs w:val="28"/>
        </w:rPr>
        <w:t>телемачте</w:t>
      </w:r>
      <w:proofErr w:type="spellEnd"/>
      <w:r w:rsidRPr="00EB51AB">
        <w:rPr>
          <w:rFonts w:ascii="Times New Roman" w:hAnsi="Times New Roman" w:cs="Times New Roman"/>
          <w:color w:val="000000"/>
          <w:sz w:val="28"/>
          <w:szCs w:val="28"/>
        </w:rPr>
        <w:t xml:space="preserve"> сопровождает федеральные и региональные праздники, памятные даты и социальные акции.</w:t>
      </w:r>
    </w:p>
    <w:p w:rsidR="005F0BF2" w:rsidRDefault="005F0BF2" w:rsidP="005F0BF2">
      <w:pPr>
        <w:spacing w:after="100"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180-метровая телевизионная мачта – самое высокое сооружение Саранска, </w:t>
      </w:r>
      <w:r w:rsidRPr="001E3FEE">
        <w:rPr>
          <w:rFonts w:ascii="Times New Roman" w:hAnsi="Times New Roman" w:cs="Times New Roman"/>
          <w:color w:val="000000"/>
          <w:sz w:val="28"/>
          <w:szCs w:val="28"/>
        </w:rPr>
        <w:t>ключевой объект региональной сети эфирного вещания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r w:rsidRPr="00BB1235">
        <w:rPr>
          <w:rFonts w:ascii="Times New Roman" w:hAnsi="Times New Roman" w:cs="Times New Roman"/>
          <w:color w:val="000000"/>
          <w:sz w:val="28"/>
          <w:szCs w:val="28"/>
        </w:rPr>
        <w:t>транслирует 20 каналов цифрового эфирного телевидения в свободном доступе, обеспечивая телесигналом более половины жителей региона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5F0BF2" w:rsidRDefault="005F0BF2" w:rsidP="005F0BF2">
      <w:pPr>
        <w:spacing w:after="10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Подробная информация об эфирном телерадиовещании в регионе </w:t>
      </w:r>
      <w:r w:rsidRPr="000B3B12">
        <w:rPr>
          <w:rFonts w:ascii="Times New Roman" w:hAnsi="Times New Roman" w:cs="Times New Roman"/>
          <w:sz w:val="28"/>
          <w:szCs w:val="28"/>
        </w:rPr>
        <w:t>доступна на сайте СМОТРИЦИФРУ.РФ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6A25" w:rsidRPr="005F0BF2" w:rsidRDefault="002E6A25" w:rsidP="005F0BF2">
      <w:pPr>
        <w:tabs>
          <w:tab w:val="left" w:pos="-567"/>
          <w:tab w:val="left" w:pos="3270"/>
        </w:tabs>
        <w:ind w:left="-56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E6A25" w:rsidRPr="005F0BF2" w:rsidSect="005F0BF2">
      <w:headerReference w:type="default" r:id="rId8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4003" w:rsidRDefault="00E84003" w:rsidP="00CD5D5C">
      <w:pPr>
        <w:spacing w:after="0" w:line="240" w:lineRule="auto"/>
      </w:pPr>
      <w:r>
        <w:separator/>
      </w:r>
    </w:p>
  </w:endnote>
  <w:endnote w:type="continuationSeparator" w:id="0">
    <w:p w:rsidR="00E84003" w:rsidRDefault="00E84003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4003" w:rsidRDefault="00E84003" w:rsidP="00CD5D5C">
      <w:pPr>
        <w:spacing w:after="0" w:line="240" w:lineRule="auto"/>
      </w:pPr>
      <w:r>
        <w:separator/>
      </w:r>
    </w:p>
  </w:footnote>
  <w:footnote w:type="continuationSeparator" w:id="0">
    <w:p w:rsidR="00E84003" w:rsidRDefault="00E84003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B653A"/>
    <w:multiLevelType w:val="hybridMultilevel"/>
    <w:tmpl w:val="3CAAD8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65D1F"/>
    <w:rsid w:val="000F1E7E"/>
    <w:rsid w:val="0013611D"/>
    <w:rsid w:val="001B1492"/>
    <w:rsid w:val="001F0227"/>
    <w:rsid w:val="00204F72"/>
    <w:rsid w:val="00230B66"/>
    <w:rsid w:val="00240ABB"/>
    <w:rsid w:val="002B115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B2BC8"/>
    <w:rsid w:val="00501A87"/>
    <w:rsid w:val="005035D6"/>
    <w:rsid w:val="00506F54"/>
    <w:rsid w:val="005F0BF2"/>
    <w:rsid w:val="00600618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438A6"/>
    <w:rsid w:val="00766845"/>
    <w:rsid w:val="007A2DE1"/>
    <w:rsid w:val="007A4FBF"/>
    <w:rsid w:val="007A537E"/>
    <w:rsid w:val="007B5D9D"/>
    <w:rsid w:val="007B5F0A"/>
    <w:rsid w:val="007E7734"/>
    <w:rsid w:val="0083263E"/>
    <w:rsid w:val="00865A5E"/>
    <w:rsid w:val="00866695"/>
    <w:rsid w:val="0088168E"/>
    <w:rsid w:val="008B61E4"/>
    <w:rsid w:val="008D1FF6"/>
    <w:rsid w:val="00933715"/>
    <w:rsid w:val="00936F65"/>
    <w:rsid w:val="00945CD2"/>
    <w:rsid w:val="009574A8"/>
    <w:rsid w:val="009820AB"/>
    <w:rsid w:val="009F7301"/>
    <w:rsid w:val="00A066BB"/>
    <w:rsid w:val="00A91119"/>
    <w:rsid w:val="00AC2B42"/>
    <w:rsid w:val="00AE7C30"/>
    <w:rsid w:val="00B15F9A"/>
    <w:rsid w:val="00B35F38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9402B"/>
    <w:rsid w:val="00D95CC6"/>
    <w:rsid w:val="00DA2AD4"/>
    <w:rsid w:val="00DE7B1F"/>
    <w:rsid w:val="00DF7A58"/>
    <w:rsid w:val="00E07D87"/>
    <w:rsid w:val="00E11706"/>
    <w:rsid w:val="00E32661"/>
    <w:rsid w:val="00E6320B"/>
    <w:rsid w:val="00E649F7"/>
    <w:rsid w:val="00E84003"/>
    <w:rsid w:val="00E9360A"/>
    <w:rsid w:val="00EB3719"/>
    <w:rsid w:val="00EE393B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79</cp:revision>
  <dcterms:created xsi:type="dcterms:W3CDTF">2021-04-28T07:08:00Z</dcterms:created>
  <dcterms:modified xsi:type="dcterms:W3CDTF">2022-11-03T05:37:00Z</dcterms:modified>
</cp:coreProperties>
</file>