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C36" w:rsidRPr="00D17C36" w:rsidRDefault="00D17C36" w:rsidP="00D17C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Маркировка молочной продукции в розничной торговле в 2022 году</w:t>
      </w:r>
    </w:p>
    <w:p w:rsidR="00D17C36" w:rsidRPr="00D17C36" w:rsidRDefault="00D17C36" w:rsidP="00D17C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 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С 1 сентября 2022 года для розничной продажи молочной продукции стартует объемно-артикулярный учет.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 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 xml:space="preserve">С этой даты розничному магазину будет необходимо учитывать и передавать в систему «Честный ЗНАК» код товара и количество выведенной из оборота маркированной продукции, не связанные с розничной продажей. Для сегмента </w:t>
      </w:r>
      <w:proofErr w:type="spellStart"/>
      <w:r w:rsidRPr="00D17C36">
        <w:rPr>
          <w:rFonts w:ascii="Times New Roman" w:eastAsia="Times New Roman" w:hAnsi="Times New Roman" w:cs="Times New Roman"/>
          <w:sz w:val="28"/>
          <w:szCs w:val="24"/>
        </w:rPr>
        <w:t>HoReCa</w:t>
      </w:r>
      <w:proofErr w:type="spellEnd"/>
      <w:r w:rsidRPr="00D17C36">
        <w:rPr>
          <w:rFonts w:ascii="Times New Roman" w:eastAsia="Times New Roman" w:hAnsi="Times New Roman" w:cs="Times New Roman"/>
          <w:sz w:val="28"/>
          <w:szCs w:val="24"/>
        </w:rPr>
        <w:t xml:space="preserve"> и госучреждений, а также для фермеров (КФХ, СПК) передача сведений в систему станет обязательной с 1 декабря 2023 года.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 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Порядок перехода на передачу товаров с использованием сервиса электронного документооборота включает в себя несколько этапов. Первый из них — подключение к системе: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    • необходимо оформить усиленную квалифицированную электронную подпись;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    • зарегистрироваться в системе маркировки «Четный ЗНАК».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 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Если организация уже работает с сервисом ЭДО, необходимо проверить интеграцию вашего оператора ЭДО с системой «Честный ЗНАК» и наличие роуминга между выбранными сервисом ЭДО и сервисами ЭДО ваших контрагентов (поставщиками).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 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Как работать?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1. В течени</w:t>
      </w:r>
      <w:proofErr w:type="gramStart"/>
      <w:r w:rsidRPr="00D17C36">
        <w:rPr>
          <w:rFonts w:ascii="Times New Roman" w:eastAsia="Times New Roman" w:hAnsi="Times New Roman" w:cs="Times New Roman"/>
          <w:sz w:val="28"/>
          <w:szCs w:val="24"/>
        </w:rPr>
        <w:t>и</w:t>
      </w:r>
      <w:proofErr w:type="gramEnd"/>
      <w:r w:rsidRPr="00D17C36">
        <w:rPr>
          <w:rFonts w:ascii="Times New Roman" w:eastAsia="Times New Roman" w:hAnsi="Times New Roman" w:cs="Times New Roman"/>
          <w:sz w:val="28"/>
          <w:szCs w:val="24"/>
        </w:rPr>
        <w:t xml:space="preserve"> 3 рабочих дней с фактической приемки товара через ЭДО нужно сопоставить название и количество товаров, указанных в электронной накладной, с полученным товаром.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2. При расхождени</w:t>
      </w:r>
      <w:r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D17C36">
        <w:rPr>
          <w:rFonts w:ascii="Times New Roman" w:eastAsia="Times New Roman" w:hAnsi="Times New Roman" w:cs="Times New Roman"/>
          <w:sz w:val="28"/>
          <w:szCs w:val="24"/>
        </w:rPr>
        <w:t xml:space="preserve"> сформировать корректировочную накладную.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3. При отсутствии расхождений подписать электронную товарную накладную при помощи электронной подписи.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 </w:t>
      </w:r>
    </w:p>
    <w:p w:rsidR="00D17C36" w:rsidRPr="00D17C36" w:rsidRDefault="00D17C36" w:rsidP="00D17C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17C36">
        <w:rPr>
          <w:rFonts w:ascii="Times New Roman" w:eastAsia="Times New Roman" w:hAnsi="Times New Roman" w:cs="Times New Roman"/>
          <w:sz w:val="28"/>
          <w:szCs w:val="24"/>
        </w:rPr>
        <w:t>В случае нарушения правил работы с маркированной продукцией предусмотрены штрафы.</w:t>
      </w:r>
    </w:p>
    <w:p w:rsidR="00361837" w:rsidRPr="00D17C36" w:rsidRDefault="00361837" w:rsidP="00D17C36">
      <w:pPr>
        <w:jc w:val="both"/>
        <w:rPr>
          <w:sz w:val="24"/>
        </w:rPr>
      </w:pPr>
    </w:p>
    <w:sectPr w:rsidR="00361837" w:rsidRPr="00D17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>
    <w:useFELayout/>
  </w:compat>
  <w:rsids>
    <w:rsidRoot w:val="00D17C36"/>
    <w:rsid w:val="00361837"/>
    <w:rsid w:val="00D17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7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1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Company>Microsoft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2022-07-08T13:56:00Z</dcterms:created>
  <dcterms:modified xsi:type="dcterms:W3CDTF">2022-07-08T13:56:00Z</dcterms:modified>
</cp:coreProperties>
</file>