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D61" w:rsidRPr="00DD4D61" w:rsidRDefault="00D06C06" w:rsidP="00DD4D61">
      <w:pPr>
        <w:jc w:val="center"/>
        <w:rPr>
          <w:rFonts w:ascii="Segoe UI" w:hAnsi="Segoe UI" w:cs="Segoe UI"/>
          <w:b/>
          <w:sz w:val="26"/>
          <w:szCs w:val="26"/>
        </w:rPr>
      </w:pPr>
      <w:r w:rsidRPr="00D06C06">
        <w:rPr>
          <w:rFonts w:ascii="Segoe UI" w:hAnsi="Segoe UI" w:cs="Segoe UI"/>
          <w:b/>
          <w:sz w:val="26"/>
          <w:szCs w:val="26"/>
        </w:rPr>
        <w:t>Росреестр Мордовии обсудил с муниципалитетами проведение комплексных кадастровых работ</w:t>
      </w:r>
    </w:p>
    <w:p w:rsidR="00896379" w:rsidRDefault="00896379" w:rsidP="008963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Мордовии принял участие в выездных совещаниях с органами местного самоуправления в </w:t>
      </w:r>
      <w:proofErr w:type="spellStart"/>
      <w:r>
        <w:rPr>
          <w:rFonts w:ascii="Segoe UI" w:hAnsi="Segoe UI" w:cs="Segoe UI"/>
          <w:sz w:val="26"/>
          <w:szCs w:val="26"/>
        </w:rPr>
        <w:t>Инсарском</w:t>
      </w:r>
      <w:proofErr w:type="spellEnd"/>
      <w:r>
        <w:rPr>
          <w:rFonts w:ascii="Segoe UI" w:hAnsi="Segoe UI" w:cs="Segoe UI"/>
          <w:sz w:val="26"/>
          <w:szCs w:val="26"/>
        </w:rPr>
        <w:t xml:space="preserve">, </w:t>
      </w:r>
      <w:proofErr w:type="spellStart"/>
      <w:r>
        <w:rPr>
          <w:rFonts w:ascii="Segoe UI" w:hAnsi="Segoe UI" w:cs="Segoe UI"/>
          <w:sz w:val="26"/>
          <w:szCs w:val="26"/>
        </w:rPr>
        <w:t>Кадошкинском</w:t>
      </w:r>
      <w:proofErr w:type="spellEnd"/>
      <w:r>
        <w:rPr>
          <w:rFonts w:ascii="Segoe UI" w:hAnsi="Segoe UI" w:cs="Segoe UI"/>
          <w:sz w:val="26"/>
          <w:szCs w:val="26"/>
        </w:rPr>
        <w:t xml:space="preserve"> и Ковылкинском муниципальных районах республики.</w:t>
      </w:r>
    </w:p>
    <w:p w:rsidR="00896379" w:rsidRDefault="00896379" w:rsidP="008963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Во встречах приняли участие заместитель руководителя Управления Росреестра по РМ Екатерина Ручина, и.о. директора ф</w:t>
      </w:r>
      <w:r w:rsidRPr="00FC4D19">
        <w:rPr>
          <w:rFonts w:ascii="Segoe UI" w:hAnsi="Segoe UI" w:cs="Segoe UI"/>
          <w:sz w:val="26"/>
          <w:szCs w:val="26"/>
        </w:rPr>
        <w:t>илиал</w:t>
      </w:r>
      <w:r>
        <w:rPr>
          <w:rFonts w:ascii="Segoe UI" w:hAnsi="Segoe UI" w:cs="Segoe UI"/>
          <w:sz w:val="26"/>
          <w:szCs w:val="26"/>
        </w:rPr>
        <w:t>а</w:t>
      </w:r>
      <w:r w:rsidRPr="00FC4D1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К</w:t>
      </w:r>
      <w:r w:rsidRPr="00FC4D19">
        <w:rPr>
          <w:rFonts w:ascii="Segoe UI" w:hAnsi="Segoe UI" w:cs="Segoe UI"/>
          <w:sz w:val="26"/>
          <w:szCs w:val="26"/>
        </w:rPr>
        <w:t xml:space="preserve">адастровой палаты </w:t>
      </w:r>
      <w:r>
        <w:rPr>
          <w:rFonts w:ascii="Segoe UI" w:hAnsi="Segoe UI" w:cs="Segoe UI"/>
          <w:sz w:val="26"/>
          <w:szCs w:val="26"/>
        </w:rPr>
        <w:t>РМ Елена Швабауэр, пр</w:t>
      </w:r>
      <w:r w:rsidR="009A6620">
        <w:rPr>
          <w:rFonts w:ascii="Segoe UI" w:hAnsi="Segoe UI" w:cs="Segoe UI"/>
          <w:sz w:val="26"/>
          <w:szCs w:val="26"/>
        </w:rPr>
        <w:t xml:space="preserve">едставители Госкомимущества РМ и 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местных властей.</w:t>
      </w:r>
    </w:p>
    <w:p w:rsidR="00A22165" w:rsidRDefault="00A22165" w:rsidP="00A22165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Участники обсудили п</w:t>
      </w:r>
      <w:r w:rsidRPr="00FC4D19">
        <w:rPr>
          <w:rFonts w:ascii="Segoe UI" w:hAnsi="Segoe UI" w:cs="Segoe UI"/>
          <w:sz w:val="26"/>
          <w:szCs w:val="26"/>
        </w:rPr>
        <w:t xml:space="preserve">орядок проведения комплексных кадастровых работ, </w:t>
      </w:r>
      <w:r w:rsidRPr="00C252B9">
        <w:rPr>
          <w:rFonts w:ascii="Segoe UI" w:hAnsi="Segoe UI" w:cs="Segoe UI"/>
          <w:sz w:val="26"/>
          <w:szCs w:val="26"/>
        </w:rPr>
        <w:t>вопросы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FC4D19">
        <w:rPr>
          <w:rFonts w:ascii="Segoe UI" w:hAnsi="Segoe UI" w:cs="Segoe UI"/>
          <w:sz w:val="26"/>
          <w:szCs w:val="26"/>
        </w:rPr>
        <w:t>взаимодействи</w:t>
      </w:r>
      <w:r>
        <w:rPr>
          <w:rFonts w:ascii="Segoe UI" w:hAnsi="Segoe UI" w:cs="Segoe UI"/>
          <w:sz w:val="26"/>
          <w:szCs w:val="26"/>
        </w:rPr>
        <w:t xml:space="preserve">я с </w:t>
      </w:r>
      <w:r w:rsidRPr="00FC4D19">
        <w:rPr>
          <w:rFonts w:ascii="Segoe UI" w:hAnsi="Segoe UI" w:cs="Segoe UI"/>
          <w:sz w:val="26"/>
          <w:szCs w:val="26"/>
        </w:rPr>
        <w:t>кад</w:t>
      </w:r>
      <w:r>
        <w:rPr>
          <w:rFonts w:ascii="Segoe UI" w:hAnsi="Segoe UI" w:cs="Segoe UI"/>
          <w:sz w:val="26"/>
          <w:szCs w:val="26"/>
        </w:rPr>
        <w:t>астровыми инженерами и</w:t>
      </w:r>
      <w:r w:rsidRPr="00FC4D19">
        <w:rPr>
          <w:rFonts w:ascii="Segoe UI" w:hAnsi="Segoe UI" w:cs="Segoe UI"/>
          <w:sz w:val="26"/>
          <w:szCs w:val="26"/>
        </w:rPr>
        <w:t xml:space="preserve"> правообладателями</w:t>
      </w:r>
      <w:r>
        <w:rPr>
          <w:rFonts w:ascii="Segoe UI" w:hAnsi="Segoe UI" w:cs="Segoe UI"/>
          <w:sz w:val="26"/>
          <w:szCs w:val="26"/>
        </w:rPr>
        <w:t xml:space="preserve"> объектов недвижимости.</w:t>
      </w:r>
    </w:p>
    <w:p w:rsidR="00896379" w:rsidRDefault="00A22165" w:rsidP="00A22165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 xml:space="preserve"> </w:t>
      </w:r>
      <w:r w:rsidR="00896379" w:rsidRPr="00DD4D61">
        <w:rPr>
          <w:rFonts w:ascii="Segoe UI" w:hAnsi="Segoe UI" w:cs="Segoe UI"/>
          <w:sz w:val="26"/>
          <w:szCs w:val="26"/>
        </w:rPr>
        <w:t>«</w:t>
      </w:r>
      <w:r w:rsidR="00896379" w:rsidRPr="00DD4D61">
        <w:rPr>
          <w:rFonts w:ascii="Segoe UI" w:hAnsi="Segoe UI" w:cs="Segoe UI"/>
          <w:i/>
          <w:sz w:val="26"/>
          <w:szCs w:val="26"/>
        </w:rPr>
        <w:t xml:space="preserve">Комплексные кадастровые работы </w:t>
      </w:r>
      <w:r w:rsidR="00896379">
        <w:rPr>
          <w:rFonts w:ascii="Segoe UI" w:hAnsi="Segoe UI" w:cs="Segoe UI"/>
          <w:i/>
          <w:sz w:val="26"/>
          <w:szCs w:val="26"/>
        </w:rPr>
        <w:t>п</w:t>
      </w:r>
      <w:r w:rsidR="00896379" w:rsidRPr="00DD4D61">
        <w:rPr>
          <w:rFonts w:ascii="Segoe UI" w:hAnsi="Segoe UI" w:cs="Segoe UI"/>
          <w:i/>
          <w:sz w:val="26"/>
          <w:szCs w:val="26"/>
        </w:rPr>
        <w:t>озволяют выявить и устранить</w:t>
      </w:r>
      <w:r w:rsidR="00896379">
        <w:rPr>
          <w:rFonts w:ascii="Segoe UI" w:hAnsi="Segoe UI" w:cs="Segoe UI"/>
          <w:i/>
          <w:sz w:val="26"/>
          <w:szCs w:val="26"/>
        </w:rPr>
        <w:t xml:space="preserve"> реестровые</w:t>
      </w:r>
      <w:r w:rsidR="00896379" w:rsidRPr="00DD4D61">
        <w:rPr>
          <w:rFonts w:ascii="Segoe UI" w:hAnsi="Segoe UI" w:cs="Segoe UI"/>
          <w:i/>
          <w:sz w:val="26"/>
          <w:szCs w:val="26"/>
        </w:rPr>
        <w:t xml:space="preserve"> ошибки, сокра</w:t>
      </w:r>
      <w:r w:rsidR="00896379">
        <w:rPr>
          <w:rFonts w:ascii="Segoe UI" w:hAnsi="Segoe UI" w:cs="Segoe UI"/>
          <w:i/>
          <w:sz w:val="26"/>
          <w:szCs w:val="26"/>
        </w:rPr>
        <w:t>тить</w:t>
      </w:r>
      <w:r w:rsidR="00896379" w:rsidRPr="00DD4D61">
        <w:rPr>
          <w:rFonts w:ascii="Segoe UI" w:hAnsi="Segoe UI" w:cs="Segoe UI"/>
          <w:i/>
          <w:sz w:val="26"/>
          <w:szCs w:val="26"/>
        </w:rPr>
        <w:t xml:space="preserve"> количество земельных споров</w:t>
      </w:r>
      <w:r w:rsidR="00896379" w:rsidRPr="00DD4D61">
        <w:rPr>
          <w:rFonts w:ascii="Segoe UI" w:hAnsi="Segoe UI" w:cs="Segoe UI"/>
          <w:sz w:val="26"/>
          <w:szCs w:val="26"/>
        </w:rPr>
        <w:t xml:space="preserve">», – отметила </w:t>
      </w:r>
      <w:r w:rsidR="00896379">
        <w:rPr>
          <w:rFonts w:ascii="Segoe UI" w:hAnsi="Segoe UI" w:cs="Segoe UI"/>
          <w:sz w:val="26"/>
          <w:szCs w:val="26"/>
        </w:rPr>
        <w:t>Екатерина Ручина</w:t>
      </w:r>
      <w:r w:rsidR="00896379" w:rsidRPr="00DD4D61">
        <w:rPr>
          <w:rFonts w:ascii="Segoe UI" w:hAnsi="Segoe UI" w:cs="Segoe UI"/>
          <w:sz w:val="26"/>
          <w:szCs w:val="26"/>
        </w:rPr>
        <w:t>.</w:t>
      </w:r>
    </w:p>
    <w:p w:rsidR="00896379" w:rsidRPr="00DD4D61" w:rsidRDefault="00896379" w:rsidP="0089637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Напомним, в</w:t>
      </w:r>
      <w:r w:rsidRPr="00DD4D61">
        <w:rPr>
          <w:rFonts w:ascii="Segoe UI" w:hAnsi="Segoe UI" w:cs="Segoe UI"/>
          <w:sz w:val="26"/>
          <w:szCs w:val="26"/>
        </w:rPr>
        <w:t xml:space="preserve"> 2022 году в кадастровых кварталах 30 субъектов Российской Федерации, в том числе и Мордовии, проводятся комплексные кадастровые работы </w:t>
      </w:r>
      <w:r w:rsidRPr="00F239C2">
        <w:rPr>
          <w:rFonts w:ascii="Segoe UI" w:hAnsi="Segoe UI" w:cs="Segoe UI"/>
          <w:sz w:val="26"/>
          <w:szCs w:val="26"/>
        </w:rPr>
        <w:t>за счет субсидий из федерального бюджета</w:t>
      </w:r>
      <w:r w:rsidRPr="00DD4D61">
        <w:rPr>
          <w:rFonts w:ascii="Segoe UI" w:hAnsi="Segoe UI" w:cs="Segoe UI"/>
          <w:sz w:val="26"/>
          <w:szCs w:val="26"/>
        </w:rPr>
        <w:t>. Работы планируется провести в отношении не менее чем 490 тысяч объектов недвижимости.</w:t>
      </w:r>
    </w:p>
    <w:p w:rsidR="00896379" w:rsidRDefault="00896379" w:rsidP="00896379">
      <w:pPr>
        <w:jc w:val="both"/>
        <w:rPr>
          <w:rFonts w:ascii="Segoe UI" w:hAnsi="Segoe UI" w:cs="Segoe UI"/>
          <w:sz w:val="26"/>
          <w:szCs w:val="26"/>
        </w:rPr>
      </w:pPr>
      <w:r w:rsidRPr="007A6714">
        <w:rPr>
          <w:rFonts w:ascii="Segoe UI" w:hAnsi="Segoe UI" w:cs="Segoe UI"/>
          <w:i/>
          <w:sz w:val="26"/>
          <w:szCs w:val="26"/>
        </w:rPr>
        <w:t xml:space="preserve">«Комплексные кадастровые работы </w:t>
      </w:r>
      <w:r>
        <w:rPr>
          <w:rFonts w:ascii="Segoe UI" w:hAnsi="Segoe UI" w:cs="Segoe UI"/>
          <w:i/>
          <w:sz w:val="26"/>
          <w:szCs w:val="26"/>
        </w:rPr>
        <w:t>– это</w:t>
      </w:r>
      <w:r w:rsidRPr="007A6714">
        <w:rPr>
          <w:rFonts w:ascii="Segoe UI" w:hAnsi="Segoe UI" w:cs="Segoe UI"/>
          <w:i/>
          <w:sz w:val="26"/>
          <w:szCs w:val="26"/>
        </w:rPr>
        <w:t xml:space="preserve"> эффективны</w:t>
      </w:r>
      <w:r>
        <w:rPr>
          <w:rFonts w:ascii="Segoe UI" w:hAnsi="Segoe UI" w:cs="Segoe UI"/>
          <w:i/>
          <w:sz w:val="26"/>
          <w:szCs w:val="26"/>
        </w:rPr>
        <w:t>й</w:t>
      </w:r>
      <w:r w:rsidRPr="007A6714">
        <w:rPr>
          <w:rFonts w:ascii="Segoe UI" w:hAnsi="Segoe UI" w:cs="Segoe UI"/>
          <w:i/>
          <w:sz w:val="26"/>
          <w:szCs w:val="26"/>
        </w:rPr>
        <w:t xml:space="preserve"> инструмент для уточнения границ земельных участков»</w:t>
      </w:r>
      <w:r>
        <w:rPr>
          <w:rFonts w:ascii="Segoe UI" w:hAnsi="Segoe UI" w:cs="Segoe UI"/>
          <w:sz w:val="26"/>
          <w:szCs w:val="26"/>
        </w:rPr>
        <w:t>, – отметила п</w:t>
      </w:r>
      <w:r w:rsidRPr="00C0703E">
        <w:rPr>
          <w:rFonts w:ascii="Segoe UI" w:hAnsi="Segoe UI" w:cs="Segoe UI"/>
          <w:sz w:val="26"/>
          <w:szCs w:val="26"/>
        </w:rPr>
        <w:t>ервый заместитель председателя</w:t>
      </w:r>
      <w:r>
        <w:rPr>
          <w:rFonts w:ascii="Segoe UI" w:hAnsi="Segoe UI" w:cs="Segoe UI"/>
          <w:sz w:val="26"/>
          <w:szCs w:val="26"/>
        </w:rPr>
        <w:t xml:space="preserve"> Госкомимущества РМ Елена Исайкина.</w:t>
      </w:r>
      <w:r w:rsidRPr="00FC4D19">
        <w:rPr>
          <w:rFonts w:ascii="Segoe UI" w:hAnsi="Segoe UI" w:cs="Segoe UI"/>
          <w:sz w:val="26"/>
          <w:szCs w:val="26"/>
        </w:rPr>
        <w:t xml:space="preserve"> </w:t>
      </w:r>
    </w:p>
    <w:p w:rsidR="00896379" w:rsidRPr="00DD4D61" w:rsidRDefault="00896379" w:rsidP="00896379">
      <w:pPr>
        <w:jc w:val="both"/>
        <w:rPr>
          <w:rFonts w:ascii="Segoe UI" w:hAnsi="Segoe UI" w:cs="Segoe UI"/>
          <w:sz w:val="26"/>
          <w:szCs w:val="26"/>
        </w:rPr>
      </w:pPr>
      <w:r w:rsidRPr="00DD4D61">
        <w:rPr>
          <w:rFonts w:ascii="Segoe UI" w:hAnsi="Segoe UI" w:cs="Segoe UI"/>
          <w:sz w:val="26"/>
          <w:szCs w:val="26"/>
        </w:rPr>
        <w:t>Порядок проведения комплексных кадастровых работ – один из наиболее частых вопросов, которые поступают через телеграм-бот @</w:t>
      </w:r>
      <w:proofErr w:type="spellStart"/>
      <w:r w:rsidRPr="00DD4D61">
        <w:rPr>
          <w:rFonts w:ascii="Segoe UI" w:hAnsi="Segoe UI" w:cs="Segoe UI"/>
          <w:sz w:val="26"/>
          <w:szCs w:val="26"/>
        </w:rPr>
        <w:t>RosreestrDachaBot</w:t>
      </w:r>
      <w:proofErr w:type="spellEnd"/>
      <w:r w:rsidRPr="00DD4D61">
        <w:rPr>
          <w:rFonts w:ascii="Segoe UI" w:hAnsi="Segoe UI" w:cs="Segoe UI"/>
          <w:sz w:val="26"/>
          <w:szCs w:val="26"/>
        </w:rPr>
        <w:t>. Сервис создан Росреестром в преддверии начала дачного сезона для удобства дачников.</w:t>
      </w:r>
    </w:p>
    <w:p w:rsidR="00DD4D61" w:rsidRPr="00DD4D61" w:rsidRDefault="00DD4D61" w:rsidP="00DD4D61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DD4D61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D4D61" w:rsidRPr="00DD4D61" w:rsidRDefault="00DD4D61" w:rsidP="00DD4D61">
      <w:pPr>
        <w:jc w:val="both"/>
        <w:rPr>
          <w:rFonts w:ascii="Segoe UI" w:hAnsi="Segoe UI" w:cs="Segoe UI"/>
        </w:rPr>
      </w:pPr>
    </w:p>
    <w:sectPr w:rsidR="00DD4D61" w:rsidRPr="00DD4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67710C"/>
    <w:rsid w:val="007A6714"/>
    <w:rsid w:val="00892C89"/>
    <w:rsid w:val="00896379"/>
    <w:rsid w:val="009A6620"/>
    <w:rsid w:val="00A22165"/>
    <w:rsid w:val="00A90E4D"/>
    <w:rsid w:val="00C0703E"/>
    <w:rsid w:val="00C9263C"/>
    <w:rsid w:val="00D06C06"/>
    <w:rsid w:val="00DD4D61"/>
    <w:rsid w:val="00EE3572"/>
    <w:rsid w:val="00F239C2"/>
    <w:rsid w:val="00FC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470B8"/>
  <w15:chartTrackingRefBased/>
  <w15:docId w15:val="{994DE180-290E-4BD0-B9FC-F944AC95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4D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400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92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2022-05-18T11:57:00Z</dcterms:created>
  <dcterms:modified xsi:type="dcterms:W3CDTF">2022-05-19T06:04:00Z</dcterms:modified>
</cp:coreProperties>
</file>