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D61" w:rsidRPr="00DD4D61" w:rsidRDefault="00DD4D61" w:rsidP="00DD4D61">
      <w:pPr>
        <w:jc w:val="center"/>
        <w:rPr>
          <w:rFonts w:ascii="Segoe UI" w:hAnsi="Segoe UI" w:cs="Segoe UI"/>
          <w:b/>
          <w:sz w:val="26"/>
          <w:szCs w:val="26"/>
        </w:rPr>
      </w:pPr>
      <w:r w:rsidRPr="00DD4D61">
        <w:rPr>
          <w:rFonts w:ascii="Segoe UI" w:hAnsi="Segoe UI" w:cs="Segoe UI"/>
          <w:b/>
          <w:sz w:val="26"/>
          <w:szCs w:val="26"/>
        </w:rPr>
        <w:t>Росреестр Мордовии напоминает о праве дачников на проведение комплексных кадастровых работ</w:t>
      </w:r>
    </w:p>
    <w:p w:rsidR="00DD4D61" w:rsidRPr="00DD4D61" w:rsidRDefault="00DD4D61" w:rsidP="00DD4D61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>Порядок проведения комплексных кадастровых работ – один из наиболее частых вопросов, которые поступают через телеграм-бот @</w:t>
      </w:r>
      <w:proofErr w:type="spellStart"/>
      <w:r w:rsidRPr="00DD4D61">
        <w:rPr>
          <w:rFonts w:ascii="Segoe UI" w:hAnsi="Segoe UI" w:cs="Segoe UI"/>
          <w:sz w:val="26"/>
          <w:szCs w:val="26"/>
        </w:rPr>
        <w:t>RosreestrDachaBot</w:t>
      </w:r>
      <w:proofErr w:type="spellEnd"/>
      <w:r w:rsidRPr="00DD4D61">
        <w:rPr>
          <w:rFonts w:ascii="Segoe UI" w:hAnsi="Segoe UI" w:cs="Segoe UI"/>
          <w:sz w:val="26"/>
          <w:szCs w:val="26"/>
        </w:rPr>
        <w:t>. Сервис создан Росреестром в преддверии начала дачного сезона для удобства дачников.</w:t>
      </w:r>
    </w:p>
    <w:p w:rsidR="00DD4D61" w:rsidRPr="00DD4D61" w:rsidRDefault="00DD4D61" w:rsidP="00DD4D61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 xml:space="preserve">С 2021 года частные лица, в том числе представители дачных и садовых товариществ, могут выступать заказчиками комплексных кадастровых работ. </w:t>
      </w:r>
    </w:p>
    <w:p w:rsidR="00DD4D61" w:rsidRPr="00DD4D61" w:rsidRDefault="00DD4D61" w:rsidP="00DD4D61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>Перед проведением комплексных работ правлению СНТ следует уточнить у органа местного самоуправления, на землях которого расположено товарищество, запланировано ли их выполнение за счет бюджетных средств.</w:t>
      </w:r>
    </w:p>
    <w:p w:rsidR="00DD4D61" w:rsidRPr="00DD4D61" w:rsidRDefault="00DD4D61" w:rsidP="00DD4D61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 xml:space="preserve">В 2022 году в кадастровых кварталах 30 субъектов Российской Федерации, в том числе и Мордовии, проводятся комплексные кадастровые работы </w:t>
      </w:r>
      <w:r w:rsidR="00F239C2" w:rsidRPr="00F239C2">
        <w:rPr>
          <w:rFonts w:ascii="Segoe UI" w:hAnsi="Segoe UI" w:cs="Segoe UI"/>
          <w:sz w:val="26"/>
          <w:szCs w:val="26"/>
        </w:rPr>
        <w:t>за счет субсидий из федерального бюджета</w:t>
      </w:r>
      <w:r w:rsidRPr="00DD4D61">
        <w:rPr>
          <w:rFonts w:ascii="Segoe UI" w:hAnsi="Segoe UI" w:cs="Segoe UI"/>
          <w:sz w:val="26"/>
          <w:szCs w:val="26"/>
        </w:rPr>
        <w:t>. Работы планируется провести в отношении не менее чем 490 тысяч объектов недвижимости.</w:t>
      </w:r>
    </w:p>
    <w:p w:rsidR="00DD4D61" w:rsidRPr="00DD4D61" w:rsidRDefault="00DD4D61" w:rsidP="00DD4D61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 xml:space="preserve">Если работы не запланированы, общему собранию следует определиться с финансированием. После – </w:t>
      </w:r>
      <w:r w:rsidR="00F239C2">
        <w:rPr>
          <w:rFonts w:ascii="Segoe UI" w:hAnsi="Segoe UI" w:cs="Segoe UI"/>
          <w:sz w:val="26"/>
          <w:szCs w:val="26"/>
        </w:rPr>
        <w:t>выбрать</w:t>
      </w:r>
      <w:r w:rsidRPr="00DD4D61">
        <w:rPr>
          <w:rFonts w:ascii="Segoe UI" w:hAnsi="Segoe UI" w:cs="Segoe UI"/>
          <w:sz w:val="26"/>
          <w:szCs w:val="26"/>
        </w:rPr>
        <w:t xml:space="preserve"> кадастрового инженера и заключить с ним договор на выполнение работ.</w:t>
      </w:r>
    </w:p>
    <w:p w:rsidR="00DD4D61" w:rsidRPr="00DD4D61" w:rsidRDefault="00DD4D61" w:rsidP="00DD4D61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>При выполнении комплексных кадастровых работ осуществляется:</w:t>
      </w:r>
    </w:p>
    <w:p w:rsidR="00DD4D61" w:rsidRPr="00DD4D61" w:rsidRDefault="00DD4D61" w:rsidP="00DD4D61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>1. разработка проекта карты-плана территории;</w:t>
      </w:r>
    </w:p>
    <w:p w:rsidR="00DD4D61" w:rsidRPr="00DD4D61" w:rsidRDefault="00DD4D61" w:rsidP="00DD4D61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>2. согласование местоположения границ земельных участков;</w:t>
      </w:r>
    </w:p>
    <w:p w:rsidR="00DD4D61" w:rsidRPr="00DD4D61" w:rsidRDefault="00DD4D61" w:rsidP="00DD4D61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>3. утверждение карты-плана территории;</w:t>
      </w:r>
    </w:p>
    <w:p w:rsidR="00A90E4D" w:rsidRPr="00DD4D61" w:rsidRDefault="00DD4D61" w:rsidP="00DD4D61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>4. представление карты-плана территории в Росреестр.</w:t>
      </w:r>
    </w:p>
    <w:p w:rsidR="00DD4D61" w:rsidRPr="00DD4D61" w:rsidRDefault="00DD4D61" w:rsidP="00DD4D61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>«</w:t>
      </w:r>
      <w:r w:rsidRPr="00DD4D61">
        <w:rPr>
          <w:rFonts w:ascii="Segoe UI" w:hAnsi="Segoe UI" w:cs="Segoe UI"/>
          <w:i/>
          <w:sz w:val="26"/>
          <w:szCs w:val="26"/>
        </w:rPr>
        <w:t>Комплексные кадастровые работы обходятся дешевле,</w:t>
      </w:r>
      <w:r w:rsidR="00F239C2" w:rsidRPr="00F239C2">
        <w:t xml:space="preserve"> </w:t>
      </w:r>
      <w:r w:rsidR="00F239C2" w:rsidRPr="00F239C2">
        <w:rPr>
          <w:rFonts w:ascii="Segoe UI" w:hAnsi="Segoe UI" w:cs="Segoe UI"/>
          <w:i/>
          <w:sz w:val="26"/>
          <w:szCs w:val="26"/>
        </w:rPr>
        <w:t>чем индивидуальные</w:t>
      </w:r>
      <w:r w:rsidR="00F239C2">
        <w:rPr>
          <w:rFonts w:ascii="Segoe UI" w:hAnsi="Segoe UI" w:cs="Segoe UI"/>
          <w:i/>
          <w:sz w:val="26"/>
          <w:szCs w:val="26"/>
        </w:rPr>
        <w:t>. Они п</w:t>
      </w:r>
      <w:bookmarkStart w:id="0" w:name="_GoBack"/>
      <w:bookmarkEnd w:id="0"/>
      <w:r w:rsidRPr="00DD4D61">
        <w:rPr>
          <w:rFonts w:ascii="Segoe UI" w:hAnsi="Segoe UI" w:cs="Segoe UI"/>
          <w:i/>
          <w:sz w:val="26"/>
          <w:szCs w:val="26"/>
        </w:rPr>
        <w:t>озволяют выявить и устранить ошибки, предотвращают их появление за счет одновременного уточнения границ группы земельных участков, сокращают количество земельных споров</w:t>
      </w:r>
      <w:r w:rsidRPr="00DD4D61">
        <w:rPr>
          <w:rFonts w:ascii="Segoe UI" w:hAnsi="Segoe UI" w:cs="Segoe UI"/>
          <w:sz w:val="26"/>
          <w:szCs w:val="26"/>
        </w:rPr>
        <w:t>», – отметила руководитель Управления Росреестра по Республике Мордовия Светлана Балескова.</w:t>
      </w:r>
    </w:p>
    <w:p w:rsidR="00DD4D61" w:rsidRPr="00DD4D61" w:rsidRDefault="00DD4D61" w:rsidP="00DD4D61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DD4D61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DD4D61" w:rsidRPr="00DD4D61" w:rsidRDefault="00DD4D61" w:rsidP="00DD4D61">
      <w:pPr>
        <w:jc w:val="both"/>
        <w:rPr>
          <w:rFonts w:ascii="Segoe UI" w:hAnsi="Segoe UI" w:cs="Segoe UI"/>
        </w:rPr>
      </w:pPr>
    </w:p>
    <w:sectPr w:rsidR="00DD4D61" w:rsidRPr="00DD4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61"/>
    <w:rsid w:val="00A90E4D"/>
    <w:rsid w:val="00DD4D61"/>
    <w:rsid w:val="00F2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94407"/>
  <w15:chartTrackingRefBased/>
  <w15:docId w15:val="{994DE180-290E-4BD0-B9FC-F944AC95F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4D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4001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392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2022-05-06T05:32:00Z</dcterms:created>
  <dcterms:modified xsi:type="dcterms:W3CDTF">2022-05-06T07:20:00Z</dcterms:modified>
</cp:coreProperties>
</file>