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AA2" w:rsidRPr="007552FB" w:rsidRDefault="000C5AA2" w:rsidP="000C5AA2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7552FB">
        <w:rPr>
          <w:rFonts w:ascii="Segoe UI" w:hAnsi="Segoe UI" w:cs="Segoe UI"/>
          <w:b/>
          <w:sz w:val="26"/>
          <w:szCs w:val="26"/>
        </w:rPr>
        <w:t>Оплатить кадастровые работы можно после внесения сведений в ЕГРН</w:t>
      </w:r>
    </w:p>
    <w:p w:rsidR="000C5AA2" w:rsidRPr="007552FB" w:rsidRDefault="000C5AA2" w:rsidP="000C5AA2">
      <w:pPr>
        <w:jc w:val="both"/>
        <w:rPr>
          <w:rFonts w:ascii="Segoe UI" w:hAnsi="Segoe UI" w:cs="Segoe UI"/>
          <w:sz w:val="26"/>
          <w:szCs w:val="26"/>
        </w:rPr>
      </w:pPr>
      <w:r w:rsidRPr="007552FB">
        <w:rPr>
          <w:rFonts w:ascii="Segoe UI" w:hAnsi="Segoe UI" w:cs="Segoe UI"/>
          <w:sz w:val="26"/>
          <w:szCs w:val="26"/>
        </w:rPr>
        <w:t>Управление Росреестра по Республике Мордовия информирует правообладателей объектов недвижимости о возможности оплаты кадастровых работ после внесения сведений в ЕГРН.</w:t>
      </w:r>
    </w:p>
    <w:p w:rsidR="000C5AA2" w:rsidRPr="007552FB" w:rsidRDefault="00983CF6" w:rsidP="000C5AA2">
      <w:pPr>
        <w:jc w:val="both"/>
        <w:rPr>
          <w:rFonts w:ascii="Segoe UI" w:hAnsi="Segoe UI" w:cs="Segoe UI"/>
          <w:sz w:val="26"/>
          <w:szCs w:val="26"/>
        </w:rPr>
      </w:pPr>
      <w:r w:rsidRPr="007552FB">
        <w:rPr>
          <w:rFonts w:ascii="Segoe UI" w:hAnsi="Segoe UI" w:cs="Segoe UI"/>
          <w:sz w:val="26"/>
          <w:szCs w:val="26"/>
        </w:rPr>
        <w:t>З</w:t>
      </w:r>
      <w:r w:rsidR="000C5AA2" w:rsidRPr="007552FB">
        <w:rPr>
          <w:rFonts w:ascii="Segoe UI" w:hAnsi="Segoe UI" w:cs="Segoe UI"/>
          <w:sz w:val="26"/>
          <w:szCs w:val="26"/>
        </w:rPr>
        <w:t>ак</w:t>
      </w:r>
      <w:r w:rsidRPr="007552FB">
        <w:rPr>
          <w:rFonts w:ascii="Segoe UI" w:hAnsi="Segoe UI" w:cs="Segoe UI"/>
          <w:sz w:val="26"/>
          <w:szCs w:val="26"/>
        </w:rPr>
        <w:t xml:space="preserve">оном о кадастровой деятельности </w:t>
      </w:r>
      <w:r w:rsidR="000C5AA2" w:rsidRPr="007552FB">
        <w:rPr>
          <w:rFonts w:ascii="Segoe UI" w:hAnsi="Segoe UI" w:cs="Segoe UI"/>
          <w:sz w:val="26"/>
          <w:szCs w:val="26"/>
        </w:rPr>
        <w:t>предусмотрена возможность осуществления оплаты услуг кадастровых инженеров в полном объеме только после государственного кадастрового учета (или) государственной регистрации прав на объекты недвижимости, в отношении которых выполнялись кадастровые работы.</w:t>
      </w:r>
    </w:p>
    <w:p w:rsidR="00050A5C" w:rsidRPr="007552FB" w:rsidRDefault="000C5AA2" w:rsidP="000C5AA2">
      <w:pPr>
        <w:jc w:val="both"/>
        <w:rPr>
          <w:rFonts w:ascii="Segoe UI" w:hAnsi="Segoe UI" w:cs="Segoe UI"/>
          <w:sz w:val="26"/>
          <w:szCs w:val="26"/>
        </w:rPr>
      </w:pPr>
      <w:r w:rsidRPr="007552FB">
        <w:rPr>
          <w:rFonts w:ascii="Segoe UI" w:hAnsi="Segoe UI" w:cs="Segoe UI"/>
          <w:i/>
          <w:sz w:val="26"/>
          <w:szCs w:val="26"/>
        </w:rPr>
        <w:t>«Заказчики кадастровых работ и кадастровые инженеры не ограничены в выборе вида оплаты за выполнение кадастровых работ. Такие условия также могут быть отражены в договоре подряда»,</w:t>
      </w:r>
      <w:r w:rsidRPr="007552FB">
        <w:rPr>
          <w:rFonts w:ascii="Segoe UI" w:hAnsi="Segoe UI" w:cs="Segoe UI"/>
          <w:sz w:val="26"/>
          <w:szCs w:val="26"/>
        </w:rPr>
        <w:t xml:space="preserve"> – отме</w:t>
      </w:r>
      <w:r w:rsidR="00D21437" w:rsidRPr="007552FB">
        <w:rPr>
          <w:rFonts w:ascii="Segoe UI" w:hAnsi="Segoe UI" w:cs="Segoe UI"/>
          <w:sz w:val="26"/>
          <w:szCs w:val="26"/>
        </w:rPr>
        <w:t>тила</w:t>
      </w:r>
      <w:r w:rsidRPr="007552FB">
        <w:rPr>
          <w:rFonts w:ascii="Segoe UI" w:hAnsi="Segoe UI" w:cs="Segoe UI"/>
          <w:sz w:val="26"/>
          <w:szCs w:val="26"/>
        </w:rPr>
        <w:t xml:space="preserve"> заместитель руководителя Управления Росреестра по РМ Екатерина Ручина.</w:t>
      </w:r>
    </w:p>
    <w:p w:rsidR="00874D05" w:rsidRPr="007552FB" w:rsidRDefault="00874D05" w:rsidP="00874D05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552F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874D05" w:rsidRPr="000C5AA2" w:rsidRDefault="00874D05" w:rsidP="000C5AA2">
      <w:pPr>
        <w:jc w:val="both"/>
        <w:rPr>
          <w:rFonts w:ascii="Segoe UI" w:hAnsi="Segoe UI" w:cs="Segoe UI"/>
          <w:sz w:val="26"/>
          <w:szCs w:val="26"/>
        </w:rPr>
      </w:pPr>
    </w:p>
    <w:sectPr w:rsidR="00874D05" w:rsidRPr="000C5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AA2"/>
    <w:rsid w:val="00050A5C"/>
    <w:rsid w:val="000C5AA2"/>
    <w:rsid w:val="007552FB"/>
    <w:rsid w:val="00874D05"/>
    <w:rsid w:val="00983CF6"/>
    <w:rsid w:val="00D2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43F0F"/>
  <w15:chartTrackingRefBased/>
  <w15:docId w15:val="{6404B37B-CE83-417E-B552-3CD791A8E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4D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2022-05-17T12:28:00Z</dcterms:created>
  <dcterms:modified xsi:type="dcterms:W3CDTF">2022-05-17T12:55:00Z</dcterms:modified>
</cp:coreProperties>
</file>