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9D5" w:rsidRPr="00B829D5" w:rsidRDefault="00B829D5" w:rsidP="00B829D5">
      <w:pPr>
        <w:jc w:val="center"/>
        <w:rPr>
          <w:rFonts w:ascii="Segoe UI" w:hAnsi="Segoe UI" w:cs="Segoe UI"/>
          <w:b/>
          <w:sz w:val="26"/>
          <w:szCs w:val="26"/>
        </w:rPr>
      </w:pPr>
      <w:r>
        <w:rPr>
          <w:rFonts w:ascii="Segoe UI" w:hAnsi="Segoe UI" w:cs="Segoe UI"/>
          <w:b/>
          <w:sz w:val="26"/>
          <w:szCs w:val="26"/>
        </w:rPr>
        <w:t xml:space="preserve">Мордовия вновь в лидерах по </w:t>
      </w:r>
      <w:r w:rsidRPr="00B829D5">
        <w:rPr>
          <w:rFonts w:ascii="Segoe UI" w:hAnsi="Segoe UI" w:cs="Segoe UI"/>
          <w:b/>
          <w:sz w:val="26"/>
          <w:szCs w:val="26"/>
        </w:rPr>
        <w:t>«гаражной амнистии»</w:t>
      </w:r>
    </w:p>
    <w:p w:rsidR="00B829D5" w:rsidRPr="00B829D5" w:rsidRDefault="00B829D5" w:rsidP="00B829D5">
      <w:pPr>
        <w:jc w:val="both"/>
        <w:rPr>
          <w:rFonts w:ascii="Segoe UI" w:hAnsi="Segoe UI" w:cs="Segoe UI"/>
          <w:sz w:val="26"/>
          <w:szCs w:val="26"/>
        </w:rPr>
      </w:pPr>
      <w:r w:rsidRPr="00B829D5">
        <w:rPr>
          <w:rFonts w:ascii="Segoe UI" w:hAnsi="Segoe UI" w:cs="Segoe UI"/>
          <w:sz w:val="26"/>
          <w:szCs w:val="26"/>
        </w:rPr>
        <w:t xml:space="preserve">За 7 месяцев реализации Закона о «гаражной амнистии» </w:t>
      </w:r>
      <w:r>
        <w:rPr>
          <w:rFonts w:ascii="Segoe UI" w:hAnsi="Segoe UI" w:cs="Segoe UI"/>
          <w:sz w:val="26"/>
          <w:szCs w:val="26"/>
        </w:rPr>
        <w:t xml:space="preserve">Росреестр </w:t>
      </w:r>
      <w:r w:rsidRPr="00B829D5">
        <w:rPr>
          <w:rFonts w:ascii="Segoe UI" w:hAnsi="Segoe UI" w:cs="Segoe UI"/>
          <w:sz w:val="26"/>
          <w:szCs w:val="26"/>
        </w:rPr>
        <w:t>зарегистрирова</w:t>
      </w:r>
      <w:r>
        <w:rPr>
          <w:rFonts w:ascii="Segoe UI" w:hAnsi="Segoe UI" w:cs="Segoe UI"/>
          <w:sz w:val="26"/>
          <w:szCs w:val="26"/>
        </w:rPr>
        <w:t>л</w:t>
      </w:r>
      <w:r w:rsidRPr="00B829D5">
        <w:rPr>
          <w:rFonts w:ascii="Segoe UI" w:hAnsi="Segoe UI" w:cs="Segoe UI"/>
          <w:sz w:val="26"/>
          <w:szCs w:val="26"/>
        </w:rPr>
        <w:t xml:space="preserve"> 16 132 земельных участков общей площадью 47 890 кв. м, сообщил статс-секретарь – заместитель руководителя Росреестра Алексей </w:t>
      </w:r>
      <w:proofErr w:type="spellStart"/>
      <w:r w:rsidRPr="00B829D5">
        <w:rPr>
          <w:rFonts w:ascii="Segoe UI" w:hAnsi="Segoe UI" w:cs="Segoe UI"/>
          <w:sz w:val="26"/>
          <w:szCs w:val="26"/>
        </w:rPr>
        <w:t>Бутовецкий</w:t>
      </w:r>
      <w:proofErr w:type="spellEnd"/>
      <w:r w:rsidRPr="00B829D5">
        <w:rPr>
          <w:rFonts w:ascii="Segoe UI" w:hAnsi="Segoe UI" w:cs="Segoe UI"/>
          <w:sz w:val="26"/>
          <w:szCs w:val="26"/>
        </w:rPr>
        <w:t>.</w:t>
      </w:r>
    </w:p>
    <w:p w:rsidR="00B829D5" w:rsidRPr="00B829D5" w:rsidRDefault="00B829D5" w:rsidP="00B829D5">
      <w:pPr>
        <w:jc w:val="both"/>
        <w:rPr>
          <w:rFonts w:ascii="Segoe UI" w:hAnsi="Segoe UI" w:cs="Segoe UI"/>
          <w:sz w:val="26"/>
          <w:szCs w:val="26"/>
        </w:rPr>
      </w:pPr>
      <w:r w:rsidRPr="00B829D5">
        <w:rPr>
          <w:rFonts w:ascii="Segoe UI" w:hAnsi="Segoe UI" w:cs="Segoe UI"/>
          <w:i/>
          <w:sz w:val="26"/>
          <w:szCs w:val="26"/>
        </w:rPr>
        <w:t>«По состоянию на 31 марта 2022 года в стране по правилам, предусмотренным Законом, зарегистрировано 12 688 гаражей. Также дополнительно включены сведения о 3615 объектах недвижимости, в отношении которых в ЕГРН внесены изменения в сведения о виде объекта недвижимости. Росреестром на регулярной основе проводится методическая и разъяснительная работа с заявителями во всех субъектах. Ожидаем, что граждане продолжат активно использовать механизм «гаражной амнистии»</w:t>
      </w:r>
      <w:r w:rsidRPr="00B829D5">
        <w:rPr>
          <w:rFonts w:ascii="Segoe UI" w:hAnsi="Segoe UI" w:cs="Segoe UI"/>
          <w:sz w:val="26"/>
          <w:szCs w:val="26"/>
        </w:rPr>
        <w:t xml:space="preserve">, </w:t>
      </w:r>
      <w:r w:rsidR="009C5A00">
        <w:rPr>
          <w:rFonts w:ascii="Segoe UI" w:hAnsi="Segoe UI" w:cs="Segoe UI"/>
          <w:sz w:val="26"/>
          <w:szCs w:val="26"/>
        </w:rPr>
        <w:t>–</w:t>
      </w:r>
      <w:r w:rsidRPr="00B829D5">
        <w:rPr>
          <w:rFonts w:ascii="Segoe UI" w:hAnsi="Segoe UI" w:cs="Segoe UI"/>
          <w:sz w:val="26"/>
          <w:szCs w:val="26"/>
        </w:rPr>
        <w:t xml:space="preserve"> отметил Алексей </w:t>
      </w:r>
      <w:proofErr w:type="spellStart"/>
      <w:r w:rsidRPr="00B829D5">
        <w:rPr>
          <w:rFonts w:ascii="Segoe UI" w:hAnsi="Segoe UI" w:cs="Segoe UI"/>
          <w:sz w:val="26"/>
          <w:szCs w:val="26"/>
        </w:rPr>
        <w:t>Бутовецкий</w:t>
      </w:r>
      <w:proofErr w:type="spellEnd"/>
      <w:r w:rsidRPr="00B829D5">
        <w:rPr>
          <w:rFonts w:ascii="Segoe UI" w:hAnsi="Segoe UI" w:cs="Segoe UI"/>
          <w:sz w:val="26"/>
          <w:szCs w:val="26"/>
        </w:rPr>
        <w:t>.</w:t>
      </w:r>
    </w:p>
    <w:p w:rsidR="00B829D5" w:rsidRPr="00B829D5" w:rsidRDefault="00B829D5" w:rsidP="00B829D5">
      <w:pPr>
        <w:jc w:val="both"/>
        <w:rPr>
          <w:rFonts w:ascii="Segoe UI" w:hAnsi="Segoe UI" w:cs="Segoe UI"/>
          <w:sz w:val="26"/>
          <w:szCs w:val="26"/>
        </w:rPr>
      </w:pPr>
      <w:r w:rsidRPr="00B829D5">
        <w:rPr>
          <w:rFonts w:ascii="Segoe UI" w:hAnsi="Segoe UI" w:cs="Segoe UI"/>
          <w:sz w:val="26"/>
          <w:szCs w:val="26"/>
        </w:rPr>
        <w:t>С сентября 2021 по март 2022 года наибольшее число земельных участков оформлено в Пермском крае (897 участков площадью 26 536 кв. м), Республике Бурятия (823 участка площадью 23 368,2 кв. м), Республике Мордовия (806 участков площадью 21 247 кв. м), Омской области (736 участков площадью 17 636 кв. м), Красноярской крае (685 участков площадью 19 401 кв. м).</w:t>
      </w:r>
    </w:p>
    <w:p w:rsidR="00B829D5" w:rsidRPr="00B829D5" w:rsidRDefault="00B829D5" w:rsidP="00B829D5">
      <w:pPr>
        <w:jc w:val="both"/>
        <w:rPr>
          <w:rFonts w:ascii="Segoe UI" w:hAnsi="Segoe UI" w:cs="Segoe UI"/>
          <w:sz w:val="26"/>
          <w:szCs w:val="26"/>
        </w:rPr>
      </w:pPr>
      <w:r w:rsidRPr="00B829D5">
        <w:rPr>
          <w:rFonts w:ascii="Segoe UI" w:hAnsi="Segoe UI" w:cs="Segoe UI"/>
          <w:i/>
          <w:sz w:val="26"/>
          <w:szCs w:val="26"/>
        </w:rPr>
        <w:t xml:space="preserve">«Достигнутый нами результат стал возможным благодаря тесному взаимодействию с муниципалитетами, кадастровыми инженерами, а также информированию граждан </w:t>
      </w:r>
      <w:bookmarkStart w:id="0" w:name="_GoBack"/>
      <w:r w:rsidRPr="00B829D5">
        <w:rPr>
          <w:rFonts w:ascii="Segoe UI" w:hAnsi="Segoe UI" w:cs="Segoe UI"/>
          <w:i/>
          <w:sz w:val="26"/>
          <w:szCs w:val="26"/>
        </w:rPr>
        <w:t xml:space="preserve">посредством </w:t>
      </w:r>
      <w:bookmarkEnd w:id="0"/>
      <w:r w:rsidRPr="00B829D5">
        <w:rPr>
          <w:rFonts w:ascii="Segoe UI" w:hAnsi="Segoe UI" w:cs="Segoe UI"/>
          <w:i/>
          <w:sz w:val="26"/>
          <w:szCs w:val="26"/>
        </w:rPr>
        <w:t xml:space="preserve">СМИ, </w:t>
      </w:r>
      <w:r w:rsidR="009C5A00">
        <w:rPr>
          <w:rFonts w:ascii="Segoe UI" w:hAnsi="Segoe UI" w:cs="Segoe UI"/>
          <w:i/>
          <w:sz w:val="26"/>
          <w:szCs w:val="26"/>
        </w:rPr>
        <w:t>соцсетей</w:t>
      </w:r>
      <w:r>
        <w:rPr>
          <w:rFonts w:ascii="Segoe UI" w:hAnsi="Segoe UI" w:cs="Segoe UI"/>
          <w:i/>
          <w:sz w:val="26"/>
          <w:szCs w:val="26"/>
        </w:rPr>
        <w:t>, г</w:t>
      </w:r>
      <w:r w:rsidRPr="00B829D5">
        <w:rPr>
          <w:rFonts w:ascii="Segoe UI" w:hAnsi="Segoe UI" w:cs="Segoe UI"/>
          <w:i/>
          <w:sz w:val="26"/>
          <w:szCs w:val="26"/>
        </w:rPr>
        <w:t>оряч</w:t>
      </w:r>
      <w:r w:rsidR="00082299">
        <w:rPr>
          <w:rFonts w:ascii="Segoe UI" w:hAnsi="Segoe UI" w:cs="Segoe UI"/>
          <w:i/>
          <w:sz w:val="26"/>
          <w:szCs w:val="26"/>
        </w:rPr>
        <w:t>и</w:t>
      </w:r>
      <w:r w:rsidR="009C5A00">
        <w:rPr>
          <w:rFonts w:ascii="Segoe UI" w:hAnsi="Segoe UI" w:cs="Segoe UI"/>
          <w:i/>
          <w:sz w:val="26"/>
          <w:szCs w:val="26"/>
        </w:rPr>
        <w:t>х</w:t>
      </w:r>
      <w:r>
        <w:rPr>
          <w:rFonts w:ascii="Segoe UI" w:hAnsi="Segoe UI" w:cs="Segoe UI"/>
          <w:i/>
          <w:sz w:val="26"/>
          <w:szCs w:val="26"/>
        </w:rPr>
        <w:t xml:space="preserve"> лини</w:t>
      </w:r>
      <w:r w:rsidR="009C5A00">
        <w:rPr>
          <w:rFonts w:ascii="Segoe UI" w:hAnsi="Segoe UI" w:cs="Segoe UI"/>
          <w:i/>
          <w:sz w:val="26"/>
          <w:szCs w:val="26"/>
        </w:rPr>
        <w:t>й</w:t>
      </w:r>
      <w:r w:rsidRPr="00B829D5">
        <w:rPr>
          <w:rFonts w:ascii="Segoe UI" w:hAnsi="Segoe UI" w:cs="Segoe UI"/>
          <w:i/>
          <w:sz w:val="26"/>
          <w:szCs w:val="26"/>
        </w:rPr>
        <w:t>»</w:t>
      </w:r>
      <w:r w:rsidRPr="00B829D5">
        <w:rPr>
          <w:rFonts w:ascii="Segoe UI" w:hAnsi="Segoe UI" w:cs="Segoe UI"/>
          <w:sz w:val="26"/>
          <w:szCs w:val="26"/>
        </w:rPr>
        <w:t xml:space="preserve">, - подчеркнула руководитель Управления Росреестра по </w:t>
      </w:r>
      <w:r w:rsidR="00082299">
        <w:rPr>
          <w:rFonts w:ascii="Segoe UI" w:hAnsi="Segoe UI" w:cs="Segoe UI"/>
          <w:sz w:val="26"/>
          <w:szCs w:val="26"/>
        </w:rPr>
        <w:t>РМ</w:t>
      </w:r>
      <w:r w:rsidRPr="00B829D5">
        <w:rPr>
          <w:rFonts w:ascii="Segoe UI" w:hAnsi="Segoe UI" w:cs="Segoe UI"/>
          <w:sz w:val="26"/>
          <w:szCs w:val="26"/>
        </w:rPr>
        <w:t xml:space="preserve"> Светлана Балескова.</w:t>
      </w:r>
    </w:p>
    <w:p w:rsidR="00B829D5" w:rsidRDefault="00B829D5" w:rsidP="00B829D5">
      <w:pPr>
        <w:jc w:val="both"/>
        <w:rPr>
          <w:rFonts w:ascii="Segoe UI" w:hAnsi="Segoe UI" w:cs="Segoe UI"/>
          <w:sz w:val="26"/>
          <w:szCs w:val="26"/>
        </w:rPr>
      </w:pPr>
      <w:r w:rsidRPr="00B829D5">
        <w:rPr>
          <w:rFonts w:ascii="Segoe UI" w:hAnsi="Segoe UI" w:cs="Segoe UI"/>
          <w:sz w:val="26"/>
          <w:szCs w:val="26"/>
        </w:rPr>
        <w:t>Применение Закона «о гаражной амнистии» обеспечивается государственными и муниципальными органами на постоянной основе. Ранее Росреестр разработал </w:t>
      </w:r>
      <w:hyperlink r:id="rId4" w:history="1">
        <w:r w:rsidRPr="00B829D5">
          <w:rPr>
            <w:rStyle w:val="a3"/>
            <w:rFonts w:ascii="Segoe UI" w:hAnsi="Segoe UI" w:cs="Segoe UI"/>
            <w:sz w:val="26"/>
            <w:szCs w:val="26"/>
          </w:rPr>
          <w:t>методические рекомендации</w:t>
        </w:r>
      </w:hyperlink>
      <w:r w:rsidRPr="00B829D5">
        <w:rPr>
          <w:rFonts w:ascii="Segoe UI" w:hAnsi="Segoe UI" w:cs="Segoe UI"/>
          <w:sz w:val="26"/>
          <w:szCs w:val="26"/>
        </w:rPr>
        <w:t>, которые помогают разобраться с процедурой оформления гаражей в упрощенном порядке. Также ведомство публикует </w:t>
      </w:r>
      <w:hyperlink r:id="rId5" w:history="1">
        <w:r w:rsidRPr="00B829D5">
          <w:rPr>
            <w:rStyle w:val="a3"/>
            <w:rFonts w:ascii="Segoe UI" w:hAnsi="Segoe UI" w:cs="Segoe UI"/>
            <w:sz w:val="26"/>
            <w:szCs w:val="26"/>
          </w:rPr>
          <w:t>ответы на часто задаваемые вопросы</w:t>
        </w:r>
      </w:hyperlink>
      <w:r w:rsidRPr="00B829D5">
        <w:rPr>
          <w:rFonts w:ascii="Segoe UI" w:hAnsi="Segoe UI" w:cs="Segoe UI"/>
          <w:sz w:val="26"/>
          <w:szCs w:val="26"/>
        </w:rPr>
        <w:t> по реализации положений «гаражной амнистии».</w:t>
      </w:r>
    </w:p>
    <w:p w:rsidR="00B829D5" w:rsidRDefault="00B829D5" w:rsidP="00B829D5">
      <w:pPr>
        <w:jc w:val="both"/>
        <w:rPr>
          <w:rFonts w:ascii="Segoe UI" w:hAnsi="Segoe UI" w:cs="Segoe UI"/>
          <w:sz w:val="26"/>
          <w:szCs w:val="26"/>
        </w:rPr>
      </w:pPr>
      <w:r w:rsidRPr="00B829D5">
        <w:rPr>
          <w:rFonts w:ascii="Segoe UI" w:hAnsi="Segoe UI" w:cs="Segoe UI"/>
          <w:sz w:val="26"/>
          <w:szCs w:val="26"/>
        </w:rPr>
        <w:t xml:space="preserve">Федеральный закон от 05.04.2021 №79-ФЗ «О внесении изменений в отдельные законодательные акты Российской Федерации» устанавливает, что до 1 сентября 2026 года гражданин, использующий гараж, являющийся объектом капитального строительства и возведенный до дня введения в действие Градостроительного кодекса РФ, имеет право на предоставление в собственность бесплатно земельного участка, находящегося в </w:t>
      </w:r>
      <w:r w:rsidRPr="00B829D5">
        <w:rPr>
          <w:rFonts w:ascii="Segoe UI" w:hAnsi="Segoe UI" w:cs="Segoe UI"/>
          <w:sz w:val="26"/>
          <w:szCs w:val="26"/>
        </w:rPr>
        <w:lastRenderedPageBreak/>
        <w:t>государственной или муниципальной собственности, на котором он расположен, в частности, если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rsidR="00082299" w:rsidRPr="00497690" w:rsidRDefault="00082299" w:rsidP="00082299">
      <w:pPr>
        <w:pStyle w:val="a4"/>
        <w:ind w:firstLine="709"/>
        <w:jc w:val="right"/>
        <w:rPr>
          <w:rFonts w:ascii="Segoe UI" w:hAnsi="Segoe UI" w:cs="Segoe UI"/>
          <w:sz w:val="26"/>
          <w:szCs w:val="26"/>
          <w:lang w:eastAsia="ru-RU"/>
        </w:rPr>
      </w:pPr>
      <w:r w:rsidRPr="00497690">
        <w:rPr>
          <w:rFonts w:ascii="Segoe UI" w:hAnsi="Segoe UI" w:cs="Segoe UI"/>
          <w:sz w:val="26"/>
          <w:szCs w:val="26"/>
          <w:lang w:eastAsia="ru-RU"/>
        </w:rPr>
        <w:t>Информация подготовлена Управлением Росреестра по Республике Мордовия</w:t>
      </w:r>
    </w:p>
    <w:p w:rsidR="00082299" w:rsidRPr="00B829D5" w:rsidRDefault="00082299" w:rsidP="00B829D5">
      <w:pPr>
        <w:jc w:val="both"/>
        <w:rPr>
          <w:rFonts w:ascii="Segoe UI" w:hAnsi="Segoe UI" w:cs="Segoe UI"/>
          <w:sz w:val="26"/>
          <w:szCs w:val="26"/>
        </w:rPr>
      </w:pPr>
    </w:p>
    <w:sectPr w:rsidR="00082299" w:rsidRPr="00B829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9D5"/>
    <w:rsid w:val="00082299"/>
    <w:rsid w:val="00196DAE"/>
    <w:rsid w:val="009C5A00"/>
    <w:rsid w:val="00B829D5"/>
    <w:rsid w:val="00E14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892BE"/>
  <w15:chartTrackingRefBased/>
  <w15:docId w15:val="{A648C460-9D64-40F4-9E2D-E9BAA0A0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829D5"/>
    <w:rPr>
      <w:color w:val="0563C1" w:themeColor="hyperlink"/>
      <w:u w:val="single"/>
    </w:rPr>
  </w:style>
  <w:style w:type="paragraph" w:styleId="a4">
    <w:name w:val="No Spacing"/>
    <w:uiPriority w:val="1"/>
    <w:qFormat/>
    <w:rsid w:val="000822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529304">
      <w:bodyDiv w:val="1"/>
      <w:marLeft w:val="0"/>
      <w:marRight w:val="0"/>
      <w:marTop w:val="0"/>
      <w:marBottom w:val="0"/>
      <w:divBdr>
        <w:top w:val="none" w:sz="0" w:space="0" w:color="auto"/>
        <w:left w:val="none" w:sz="0" w:space="0" w:color="auto"/>
        <w:bottom w:val="none" w:sz="0" w:space="0" w:color="auto"/>
        <w:right w:val="none" w:sz="0" w:space="0" w:color="auto"/>
      </w:divBdr>
      <w:divsChild>
        <w:div w:id="1567447355">
          <w:marLeft w:val="0"/>
          <w:marRight w:val="0"/>
          <w:marTop w:val="0"/>
          <w:marBottom w:val="600"/>
          <w:divBdr>
            <w:top w:val="none" w:sz="0" w:space="0" w:color="auto"/>
            <w:left w:val="none" w:sz="0" w:space="0" w:color="auto"/>
            <w:bottom w:val="none" w:sz="0" w:space="0" w:color="auto"/>
            <w:right w:val="none" w:sz="0" w:space="0" w:color="auto"/>
          </w:divBdr>
          <w:divsChild>
            <w:div w:id="154608124">
              <w:marLeft w:val="0"/>
              <w:marRight w:val="0"/>
              <w:marTop w:val="0"/>
              <w:marBottom w:val="0"/>
              <w:divBdr>
                <w:top w:val="none" w:sz="0" w:space="0" w:color="auto"/>
                <w:left w:val="none" w:sz="0" w:space="0" w:color="auto"/>
                <w:bottom w:val="none" w:sz="0" w:space="0" w:color="auto"/>
                <w:right w:val="none" w:sz="0" w:space="0" w:color="auto"/>
              </w:divBdr>
            </w:div>
          </w:divsChild>
        </w:div>
        <w:div w:id="1232227475">
          <w:marLeft w:val="0"/>
          <w:marRight w:val="0"/>
          <w:marTop w:val="240"/>
          <w:marBottom w:val="0"/>
          <w:divBdr>
            <w:top w:val="none" w:sz="0" w:space="0" w:color="auto"/>
            <w:left w:val="none" w:sz="0" w:space="0" w:color="auto"/>
            <w:bottom w:val="none" w:sz="0" w:space="0" w:color="auto"/>
            <w:right w:val="none" w:sz="0" w:space="0" w:color="auto"/>
          </w:divBdr>
        </w:div>
      </w:divsChild>
    </w:div>
    <w:div w:id="180835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osreestr.gov.ru/activity/normativno-pravovoe-regulirovanie-v-sfere-nedvizhimosti/pozitsii-po-voprosam-pravoprimeneniya/o-realizatsii-polozheniy-federalnogo-zakona-ot-05-04-2021-79-fz-o-vnesenii-izmeneniy-v-otdelnye-zako/" TargetMode="External"/><Relationship Id="rId4" Type="http://schemas.openxmlformats.org/officeDocument/2006/relationships/hyperlink" Target="https://rosreestr.gov.ru/upload/Doc/press/%D0%93%D0%B0%D1%80%D0%B0%D0%B6%D0%BD%D0%B0%D1%8F_%D0%B0%D0%BC%D0%BD%D0%B8%D1%81%D1%82%D0%B8%D1%8F_%D0%BC%D0%B5%D1%82%D0%BE%D0%B4%D0%B8%D1%87%D0%BA%D0%B0.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461</Words>
  <Characters>2631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4</cp:revision>
  <dcterms:created xsi:type="dcterms:W3CDTF">2022-05-23T06:12:00Z</dcterms:created>
  <dcterms:modified xsi:type="dcterms:W3CDTF">2022-05-23T06:32:00Z</dcterms:modified>
</cp:coreProperties>
</file>