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941" w:rsidRPr="00F05941" w:rsidRDefault="00F05941" w:rsidP="00F059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F05941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Заявление на оформление выплаты владелец сертификата подает через свой электронный кабинет на портале </w:t>
      </w:r>
      <w:proofErr w:type="spellStart"/>
      <w:r w:rsidRPr="00F05941">
        <w:rPr>
          <w:sz w:val="32"/>
          <w:szCs w:val="32"/>
        </w:rPr>
        <w:t>госуслуг</w:t>
      </w:r>
      <w:proofErr w:type="spellEnd"/>
      <w:r w:rsidRPr="00F05941">
        <w:rPr>
          <w:sz w:val="32"/>
          <w:szCs w:val="32"/>
        </w:rPr>
        <w:t xml:space="preserve">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 w:rsidR="00F05941" w:rsidRPr="00F05941" w:rsidRDefault="00F05941" w:rsidP="00F05941">
      <w:pPr>
        <w:pStyle w:val="a3"/>
        <w:jc w:val="both"/>
        <w:rPr>
          <w:sz w:val="40"/>
          <w:szCs w:val="40"/>
        </w:rPr>
      </w:pPr>
      <w:r w:rsidRPr="00F05941"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( с 2018 года) Отделением ПФР по Республике Мордовия принято 2 727 решений о </w:t>
      </w:r>
      <w:r w:rsidRPr="00F05941">
        <w:rPr>
          <w:sz w:val="40"/>
          <w:szCs w:val="40"/>
        </w:rPr>
        <w:t>назначении ежемесячной выплаты.</w:t>
      </w:r>
    </w:p>
    <w:p w:rsidR="00F05941" w:rsidRPr="00F05941" w:rsidRDefault="00F05941" w:rsidP="00F05941">
      <w:pPr>
        <w:pStyle w:val="1"/>
        <w:rPr>
          <w:sz w:val="40"/>
          <w:szCs w:val="40"/>
        </w:rPr>
      </w:pPr>
      <w:r w:rsidRPr="00F05941">
        <w:rPr>
          <w:sz w:val="40"/>
          <w:szCs w:val="40"/>
        </w:rPr>
        <w:t>Жилищные условия за счет материнского капитала в этом году улучшили более 850 семей Мордовии.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заявления о распоряжении средствами, 75 %  приходится именно на это направление.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lastRenderedPageBreak/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условия без привлечения кредитных средств.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Напомним, что с 2020 года родители могут распорядиться </w:t>
      </w:r>
      <w:proofErr w:type="spellStart"/>
      <w:r w:rsidRPr="00F05941">
        <w:rPr>
          <w:sz w:val="32"/>
          <w:szCs w:val="32"/>
        </w:rPr>
        <w:t>маткапиталом</w:t>
      </w:r>
      <w:proofErr w:type="spellEnd"/>
      <w:r w:rsidRPr="00F05941">
        <w:rPr>
          <w:sz w:val="32"/>
          <w:szCs w:val="32"/>
        </w:rPr>
        <w:t xml:space="preserve">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 организации передают в ПФР по электронным каналам, что позволяет ускорить распоряжение.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В Мордовии соглашение о таком сотрудничестве подписано с 8 банками (</w:t>
      </w:r>
      <w:proofErr w:type="spellStart"/>
      <w:r w:rsidRPr="00F05941">
        <w:rPr>
          <w:sz w:val="32"/>
          <w:szCs w:val="32"/>
        </w:rPr>
        <w:t>Россельхозбанк</w:t>
      </w:r>
      <w:proofErr w:type="spellEnd"/>
      <w:r w:rsidRPr="00F05941">
        <w:rPr>
          <w:sz w:val="32"/>
          <w:szCs w:val="32"/>
        </w:rPr>
        <w:t>,  ВТБ Банк, Сбербанк,  </w:t>
      </w:r>
      <w:proofErr w:type="spellStart"/>
      <w:r w:rsidRPr="00F05941">
        <w:rPr>
          <w:sz w:val="32"/>
          <w:szCs w:val="32"/>
        </w:rPr>
        <w:t>Газпромбанк</w:t>
      </w:r>
      <w:proofErr w:type="spellEnd"/>
      <w:r w:rsidRPr="00F05941">
        <w:rPr>
          <w:sz w:val="32"/>
          <w:szCs w:val="32"/>
        </w:rPr>
        <w:t>,  Банк «Финансовая Корпорация Открытие»,   АО «ДОМ.РФ», АО «Альфа Банк», ПАО «</w:t>
      </w:r>
      <w:proofErr w:type="spellStart"/>
      <w:r w:rsidRPr="00F05941">
        <w:rPr>
          <w:sz w:val="32"/>
          <w:szCs w:val="32"/>
        </w:rPr>
        <w:t>Совкомбанк</w:t>
      </w:r>
      <w:proofErr w:type="spellEnd"/>
      <w:r w:rsidRPr="00F05941">
        <w:rPr>
          <w:sz w:val="32"/>
          <w:szCs w:val="32"/>
        </w:rPr>
        <w:t>»).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rStyle w:val="a4"/>
          <w:sz w:val="32"/>
          <w:szCs w:val="32"/>
        </w:rPr>
        <w:t> </w:t>
      </w:r>
      <w:r w:rsidRPr="00F05941">
        <w:rPr>
          <w:sz w:val="32"/>
          <w:szCs w:val="32"/>
        </w:rPr>
        <w:t>Направить средства на улучшение жилищных условий можно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rStyle w:val="a5"/>
          <w:sz w:val="32"/>
          <w:szCs w:val="32"/>
        </w:rPr>
        <w:t xml:space="preserve"> Для справки: </w:t>
      </w:r>
      <w:r w:rsidRPr="00F05941">
        <w:rPr>
          <w:rStyle w:val="a4"/>
          <w:sz w:val="32"/>
          <w:szCs w:val="32"/>
        </w:rPr>
        <w:t xml:space="preserve">С начала действия программы материнского капитала (с 2007 года) в Мордовии свои жилищные 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 </w:t>
      </w:r>
    </w:p>
    <w:p w:rsidR="00F05941" w:rsidRPr="00F05941" w:rsidRDefault="00F05941" w:rsidP="00F05941">
      <w:pPr>
        <w:pStyle w:val="1"/>
        <w:rPr>
          <w:sz w:val="44"/>
          <w:szCs w:val="44"/>
        </w:rPr>
      </w:pPr>
      <w:r w:rsidRPr="00F05941">
        <w:rPr>
          <w:sz w:val="44"/>
          <w:szCs w:val="44"/>
        </w:rPr>
        <w:t xml:space="preserve">Дистанционные консультации Пенсионного фонда можно получить и в выходные дни 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Адресовать вопросы по оформлению новой ежемесячной выплаты - пособия для малообеспеченных семей на детей в возрасте от 8 до </w:t>
      </w:r>
      <w:r w:rsidRPr="00F05941">
        <w:rPr>
          <w:sz w:val="32"/>
          <w:szCs w:val="32"/>
        </w:rPr>
        <w:lastRenderedPageBreak/>
        <w:t xml:space="preserve">17 лет - российские семьи могут в любое время консультантам Единого </w:t>
      </w:r>
      <w:proofErr w:type="spellStart"/>
      <w:r w:rsidRPr="00F05941">
        <w:rPr>
          <w:sz w:val="32"/>
          <w:szCs w:val="32"/>
        </w:rPr>
        <w:t>контакт-центра</w:t>
      </w:r>
      <w:proofErr w:type="spellEnd"/>
      <w:r w:rsidRPr="00F05941">
        <w:rPr>
          <w:sz w:val="32"/>
          <w:szCs w:val="32"/>
        </w:rPr>
        <w:t xml:space="preserve"> (ЕКЦ).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 xml:space="preserve">С 1 мая операторы Единого </w:t>
      </w:r>
      <w:proofErr w:type="spellStart"/>
      <w:r w:rsidRPr="00F05941">
        <w:rPr>
          <w:sz w:val="32"/>
          <w:szCs w:val="32"/>
        </w:rPr>
        <w:t>контакт-центра</w:t>
      </w:r>
      <w:proofErr w:type="spellEnd"/>
      <w:r w:rsidRPr="00F05941">
        <w:rPr>
          <w:sz w:val="32"/>
          <w:szCs w:val="32"/>
        </w:rPr>
        <w:t xml:space="preserve">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 потому как ЕКЦ работает в режиме 24/7, то есть ежедневно и круглосуточно.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</w:t>
      </w:r>
      <w:proofErr w:type="spellStart"/>
      <w:r w:rsidRPr="00F05941">
        <w:rPr>
          <w:sz w:val="32"/>
          <w:szCs w:val="32"/>
        </w:rPr>
        <w:t>онлайн-чате</w:t>
      </w:r>
      <w:proofErr w:type="spellEnd"/>
      <w:r w:rsidRPr="00F05941">
        <w:rPr>
          <w:sz w:val="32"/>
          <w:szCs w:val="32"/>
        </w:rPr>
        <w:t xml:space="preserve"> ЕКЦ на главной странице сайта ПФР) любой гражданин может получить информацию по всем вопросам, связанным с мерами социальной поддержки.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 w:rsidR="00F05941" w:rsidRPr="00F05941" w:rsidRDefault="00F05941" w:rsidP="00F05941">
      <w:pPr>
        <w:pStyle w:val="a3"/>
        <w:jc w:val="both"/>
        <w:rPr>
          <w:sz w:val="32"/>
          <w:szCs w:val="32"/>
        </w:rPr>
      </w:pPr>
      <w:r w:rsidRPr="00F05941">
        <w:rPr>
          <w:sz w:val="32"/>
          <w:szCs w:val="32"/>
        </w:rPr>
        <w:t>С подробной информацией о новом пособии можно ознакомиться в специальном разделе на сайте ПФР - Ежемесячное пособие на детей от 8 до 17 лет для семей с невысоким доходом.</w:t>
      </w:r>
    </w:p>
    <w:p w:rsidR="00064A8B" w:rsidRDefault="00064A8B"/>
    <w:sectPr w:rsidR="00064A8B" w:rsidSect="00064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F05941"/>
    <w:rsid w:val="00064A8B"/>
    <w:rsid w:val="002A1BA6"/>
    <w:rsid w:val="00A21719"/>
    <w:rsid w:val="00F0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A8B"/>
  </w:style>
  <w:style w:type="paragraph" w:styleId="1">
    <w:name w:val="heading 1"/>
    <w:basedOn w:val="a"/>
    <w:link w:val="10"/>
    <w:uiPriority w:val="9"/>
    <w:qFormat/>
    <w:rsid w:val="00F059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9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0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05941"/>
    <w:rPr>
      <w:i/>
      <w:iCs/>
    </w:rPr>
  </w:style>
  <w:style w:type="character" w:styleId="a5">
    <w:name w:val="Strong"/>
    <w:basedOn w:val="a0"/>
    <w:uiPriority w:val="22"/>
    <w:qFormat/>
    <w:rsid w:val="00F059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3948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2022-05-20T09:54:00Z</dcterms:created>
  <dcterms:modified xsi:type="dcterms:W3CDTF">2022-05-20T09:56:00Z</dcterms:modified>
</cp:coreProperties>
</file>