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626" w:rsidRPr="006C7626" w:rsidRDefault="006C7626" w:rsidP="006C7626">
      <w:pPr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b/>
          <w:bCs/>
          <w:color w:val="3C3C3C"/>
          <w:sz w:val="21"/>
          <w:lang w:eastAsia="ru-RU"/>
        </w:rPr>
        <w:t>Памятка «Предоставление государственных и муниципальных услуг»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! Регулируется Федеральным законом от 27.07.2010 № 210-ФЗ «Об организации предоставления государственных и муниципальных услуг»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Права заявителей при получении государственных и муниципальных услуг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 xml:space="preserve">При получении государственных и муниципальных услуг заявители имеют право </w:t>
      </w:r>
      <w:proofErr w:type="gramStart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на</w:t>
      </w:r>
      <w:proofErr w:type="gram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: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1) получение государственной или муниципальной услуги своевременно и в соответствии со стандартом предоставления государственной или муниципальной услуги;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2) получение полной, актуальной и достоверной информации о порядке предоставления государственных и муниципальных услуг, в том числе в электронной форме;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3) получение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4) досудебное (внесудебное) рассмотрение жалоб в процессе получения государственных и (или) муниципальных услуг;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5) получение государственных и муниципальных услуг в многофункциональном центре в соответствии с соглашениями, заключенными между многофункциональным центром и органами, предоставляющими государственные услуги, и соглашениями, заключенными между многофункциональным центром и органами, предоставляющими муниципальные услуги (далее - соглашения о взаимодействии), с момента вступления в силу соответствующего соглашения о взаимодействии.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Обязанности органов, предоставляющих государственные услуги, органов, предоставляющих муниципальные услуги, и подведомственных государственным органам или органам местного самоуправления организаций:</w:t>
      </w:r>
    </w:p>
    <w:p w:rsidR="006C7626" w:rsidRPr="006C7626" w:rsidRDefault="006C7626" w:rsidP="006C76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Органы, предоставляющие государственные услуги, и органы, предоставляющие муниципальные услуги, обязаны: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1) предоставлять государственные или муниципальные услуги в соответствии с административными регламентами;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2) обеспечивать возможность получения заявителем государственной или муниципальной услуги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proofErr w:type="gramStart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3) предоставлять в иные органы, предоставляющие государственные услуги, органы, предоставляющие муниципальные услуги, в подведомственные государственным органам или органам местного самоуправления организации, участвующие в предоставлении предусмотренных частью 1 статьи 1 Федерального закона от 27.07.2010 № 210-ФЗ «Об организации предоставления государственных и муниципальных услуг»</w:t>
      </w: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br/>
        <w:t>государственных и муниципальных услуг, многофункциональные центры по межведомственным запросам таких органов и организаций документы и информацию, необходимые для предоставления</w:t>
      </w:r>
      <w:proofErr w:type="gram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 xml:space="preserve"> </w:t>
      </w:r>
      <w:proofErr w:type="gramStart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государственных и муниципальных услуг, за исключением документов, включенных в определенный частью 6 статьи 7 настоящего Федерального закона перечень документов, безвозмездно, а также получать от иных органов, предоставляющих государственные услуги, органов, предоставляющих муниципальные услуги, государственных органов, от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настоящего Федерального закона государственных и муниципальных услуг, многофункциональных</w:t>
      </w:r>
      <w:proofErr w:type="gram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 xml:space="preserve"> центров такие документы и информацию;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4) исполнять иные обязанности в соответствии с требованиями настоящего Федерального закона, административных регламентов и иных нормативных правовых актов, регулирующих отношения, возникающие в связи с предоставлением государственных и муниципальных услуг.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lastRenderedPageBreak/>
        <w:t>У органов исполнительной власти и местного самоуправления существует обязанность по рассмотрению жалоб на нарушения порядка предоставления государственных и муниципальных услуг. При этом такие жалобы рассматриваются чиновниками в течение 15 календарных дней с момента регистрации.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В настоящее время направить жалобу можно следующими способами: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по почте;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через многофункциональные центры предоставления государственных и муниципальных услуг (МФЦ);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официальные сайты органа власти, отвечающего за предоставление государственной или муниципальной услуги;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через Единый портал государственных услуг (</w:t>
      </w:r>
      <w:proofErr w:type="spellStart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fldChar w:fldCharType="begin"/>
      </w: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instrText xml:space="preserve"> HYPERLINK "http://gosuslugi.ru/" </w:instrText>
      </w: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fldChar w:fldCharType="separate"/>
      </w:r>
      <w:r w:rsidRPr="006C7626">
        <w:rPr>
          <w:rFonts w:ascii="Arial" w:eastAsia="Times New Roman" w:hAnsi="Arial" w:cs="Arial"/>
          <w:color w:val="428BCA"/>
          <w:sz w:val="21"/>
          <w:lang w:eastAsia="ru-RU"/>
        </w:rPr>
        <w:t>gosuslugi.ru</w:t>
      </w:r>
      <w:proofErr w:type="spell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fldChar w:fldCharType="end"/>
      </w: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);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через региональный портал государственных и муниципальных услуг;</w:t>
      </w:r>
    </w:p>
    <w:p w:rsidR="006C7626" w:rsidRPr="006C7626" w:rsidRDefault="006C7626" w:rsidP="006C762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при личном обращении в ответственный за услугу орган власти.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Процедура следующая: гражданин подает жалобу в орган власти, предоставивший услугу. Требования к жалобе минимальны, поэтому помощь юристов и консультантов для подготовки и оформления жалоб не требуется. Если жалоба удовлетворяется, материалы по результатам жалобы направляются в прокуратуру. Если претензия не удовлетворена, гражданин может обжаловать отказ, но уже в суде. В случае признания судом неправомерности отказа, к ответственности привлекается государственный служащий, отказавшийся удовлетворить жалобу. Государственные служащие, равно как и работники МФЦ, несут ответственность за качество предоставления государственных и муниципальных услуг.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hyperlink r:id="rId5" w:history="1">
        <w:r w:rsidRPr="006C7626">
          <w:rPr>
            <w:rFonts w:ascii="Arial" w:eastAsia="Times New Roman" w:hAnsi="Arial" w:cs="Arial"/>
            <w:color w:val="428BCA"/>
            <w:sz w:val="21"/>
            <w:lang w:eastAsia="ru-RU"/>
          </w:rPr>
          <w:t xml:space="preserve">Кодексом об административных правонарушениях </w:t>
        </w:r>
        <w:proofErr w:type="spellStart"/>
        <w:r w:rsidRPr="006C7626">
          <w:rPr>
            <w:rFonts w:ascii="Arial" w:eastAsia="Times New Roman" w:hAnsi="Arial" w:cs="Arial"/>
            <w:color w:val="428BCA"/>
            <w:sz w:val="21"/>
            <w:lang w:eastAsia="ru-RU"/>
          </w:rPr>
          <w:t>РФ</w:t>
        </w:r>
      </w:hyperlink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предусмотрена</w:t>
      </w:r>
      <w:proofErr w:type="spell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 xml:space="preserve"> административная ответственность должностных лиц и работников МФЦ за несоблюдение порядка процедур и сроков оказания услуг, за требование документов, информации и платы, не предусмотренных административными регламентами и иными нормативными правовыми актами, регулирующими порядок предоставления услуг. Благодаря данным изменениям в законодательстве жалобы оперативно рассматриваются под контролем органов прокуратуры, а общее количество обращений </w:t>
      </w:r>
      <w:proofErr w:type="gramStart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граждан</w:t>
      </w:r>
      <w:proofErr w:type="gramEnd"/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 xml:space="preserve"> как в органы власти, так и в суды, значительно сократилось.</w:t>
      </w:r>
    </w:p>
    <w:p w:rsidR="006C7626" w:rsidRPr="006C7626" w:rsidRDefault="006C7626" w:rsidP="006C7626">
      <w:pPr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 w:rsidRPr="006C7626">
        <w:rPr>
          <w:rFonts w:ascii="Arial" w:eastAsia="Times New Roman" w:hAnsi="Arial" w:cs="Arial"/>
          <w:color w:val="3C3C3C"/>
          <w:sz w:val="21"/>
          <w:szCs w:val="21"/>
          <w:lang w:eastAsia="ru-RU"/>
        </w:rPr>
        <w:t>Важно помнить, что досудебное обжалование нарушения порядка предоставления государственных и муниципальных услуг представляет собой альтернативу обращению в суд и не является обязательным этапом. Заявитель вправе самостоятельно решить, в каком порядке обращаться за восстановлением своих нарушенных прав. Однако досудебное обжалование позволяет это сделать более оперативно, чем судебные процедуры.</w:t>
      </w:r>
    </w:p>
    <w:p w:rsidR="00C9297A" w:rsidRDefault="00C9297A"/>
    <w:sectPr w:rsidR="00C9297A" w:rsidSect="00C92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F00BA"/>
    <w:multiLevelType w:val="multilevel"/>
    <w:tmpl w:val="AB72C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CD7FFA"/>
    <w:multiLevelType w:val="multilevel"/>
    <w:tmpl w:val="D100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26"/>
    <w:rsid w:val="002669E8"/>
    <w:rsid w:val="003A38D4"/>
    <w:rsid w:val="00676093"/>
    <w:rsid w:val="006C7626"/>
    <w:rsid w:val="00C9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626"/>
    <w:rPr>
      <w:b/>
      <w:bCs/>
    </w:rPr>
  </w:style>
  <w:style w:type="character" w:styleId="a5">
    <w:name w:val="Hyperlink"/>
    <w:basedOn w:val="a0"/>
    <w:uiPriority w:val="99"/>
    <w:semiHidden/>
    <w:unhideWhenUsed/>
    <w:rsid w:val="006C76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kodeks-rf-ob-administrativnyh-pravonarushenijah-koap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5095</Characters>
  <Application>Microsoft Office Word</Application>
  <DocSecurity>0</DocSecurity>
  <Lines>42</Lines>
  <Paragraphs>11</Paragraphs>
  <ScaleCrop>false</ScaleCrop>
  <Company>Microsoft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</cp:revision>
  <dcterms:created xsi:type="dcterms:W3CDTF">2022-04-22T06:56:00Z</dcterms:created>
  <dcterms:modified xsi:type="dcterms:W3CDTF">2022-04-22T06:57:00Z</dcterms:modified>
</cp:coreProperties>
</file>