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jc w:val="center"/>
        <w:rPr>
          <w:b/>
          <w:b/>
          <w:bCs/>
          <w:sz w:val="32"/>
          <w:szCs w:val="32"/>
          <w:lang w:val="ru-RU"/>
        </w:rPr>
      </w:pPr>
      <w:r>
        <w:rPr>
          <w:b/>
          <w:bCs/>
          <w:sz w:val="32"/>
          <w:szCs w:val="32"/>
          <w:lang w:val="ru-RU"/>
        </w:rPr>
        <w:t>Информация центра занятости для работодателей.</w:t>
      </w:r>
    </w:p>
    <w:p>
      <w:pPr>
        <w:pStyle w:val="Normal"/>
        <w:spacing w:lineRule="auto" w:line="240" w:before="0" w:after="0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pacing w:lineRule="auto" w:line="240" w:before="0" w:after="0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Предоставление субсидии</w:t>
      </w:r>
    </w:p>
    <w:p>
      <w:pPr>
        <w:pStyle w:val="Normal"/>
        <w:spacing w:lineRule="auto" w:line="240" w:before="0" w:after="0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при организации общественных работ для граждан, зарегистрированных в органах службы занятости в целях поиска подходящей работы, включая безработных граждан</w:t>
      </w:r>
    </w:p>
    <w:p>
      <w:pPr>
        <w:pStyle w:val="Normal"/>
        <w:spacing w:lineRule="auto" w:line="240" w:before="0" w:after="0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(постановление Правительства РМ от 23 марта 2022 г. № 233)</w:t>
      </w:r>
    </w:p>
    <w:p>
      <w:pPr>
        <w:pStyle w:val="Normal"/>
        <w:spacing w:lineRule="auto" w:line="240" w:before="0" w:after="0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pacing w:lineRule="auto" w:line="240" w:before="0" w:after="0"/>
        <w:jc w:val="center"/>
        <w:rPr>
          <w:sz w:val="28"/>
          <w:szCs w:val="28"/>
        </w:rPr>
      </w:pPr>
      <w:r>
        <w:rPr>
          <w:b/>
          <w:sz w:val="28"/>
          <w:szCs w:val="28"/>
        </w:rPr>
        <w:t>Для участия в отборе</w:t>
      </w:r>
      <w:r>
        <w:rPr>
          <w:sz w:val="28"/>
          <w:szCs w:val="28"/>
        </w:rPr>
        <w:t xml:space="preserve"> работодатель регистрируется на Единой цифровой платформе в сфере занятости и трудовых отношений «Работа в России»</w:t>
      </w:r>
    </w:p>
    <w:p>
      <w:pPr>
        <w:pStyle w:val="Normal"/>
        <w:spacing w:lineRule="auto" w:line="240" w:before="0" w:after="0"/>
        <w:jc w:val="center"/>
        <w:rPr>
          <w:b/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</w:r>
    </w:p>
    <w:p>
      <w:pPr>
        <w:pStyle w:val="Normal"/>
        <w:spacing w:lineRule="auto" w:line="240" w:before="0" w:after="0"/>
        <w:jc w:val="both"/>
        <w:rPr>
          <w:b/>
          <w:b/>
          <w:sz w:val="24"/>
          <w:szCs w:val="24"/>
        </w:rPr>
      </w:pPr>
      <w:r>
        <w:rPr>
          <w:b/>
          <w:sz w:val="24"/>
          <w:szCs w:val="24"/>
          <w:highlight w:val="yellow"/>
          <w:u w:val="single"/>
        </w:rPr>
        <w:t>ШАГ 1:</w:t>
      </w:r>
      <w:r>
        <w:rPr>
          <w:b/>
          <w:sz w:val="24"/>
          <w:szCs w:val="24"/>
        </w:rPr>
        <w:t xml:space="preserve"> Направление заявки на участие в отборе в Минсоцтрудзанятости Республики Мордовия – </w:t>
      </w:r>
      <w:r>
        <w:rPr>
          <w:b/>
          <w:sz w:val="24"/>
          <w:szCs w:val="24"/>
          <w:u w:val="single"/>
        </w:rPr>
        <w:t>в течение 5 дней</w:t>
      </w:r>
      <w:r>
        <w:rPr>
          <w:b/>
          <w:sz w:val="24"/>
          <w:szCs w:val="24"/>
        </w:rPr>
        <w:t xml:space="preserve"> с даты опубликования объявления об отборе работодателей на странице Министерства</w:t>
      </w:r>
    </w:p>
    <w:p>
      <w:pPr>
        <w:pStyle w:val="Normal"/>
        <w:spacing w:lineRule="auto" w:line="240" w:before="0" w:after="0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</w:r>
    </w:p>
    <w:p>
      <w:pPr>
        <w:pStyle w:val="Normal"/>
        <w:spacing w:lineRule="auto" w:line="240" w:before="0" w:after="0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 xml:space="preserve">Категории участника отбора (работодателя) </w:t>
      </w:r>
      <w:r>
        <w:rPr>
          <w:b/>
          <w:sz w:val="24"/>
          <w:szCs w:val="24"/>
          <w:u w:val="single"/>
        </w:rPr>
        <w:t>на дату подачи заявки</w:t>
      </w:r>
      <w:r>
        <w:rPr>
          <w:sz w:val="24"/>
          <w:szCs w:val="24"/>
          <w:u w:val="single"/>
        </w:rPr>
        <w:t xml:space="preserve"> на участие в отборе:</w:t>
      </w:r>
    </w:p>
    <w:p>
      <w:pPr>
        <w:pStyle w:val="Normal"/>
        <w:spacing w:lineRule="auto" w:line="240" w:before="0" w:after="0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sz w:val="24"/>
          <w:szCs w:val="24"/>
        </w:rPr>
      </w:pPr>
      <w:r>
        <w:rPr>
          <w:sz w:val="24"/>
          <w:szCs w:val="24"/>
        </w:rPr>
        <w:t>1)</w:t>
      </w:r>
      <w:r>
        <w:rPr>
          <w:rFonts w:eastAsia="Times New Roman" w:cs="Times New Roman" w:ascii="Times New Roman" w:hAnsi="Times New Roman"/>
          <w:sz w:val="28"/>
          <w:szCs w:val="28"/>
        </w:rPr>
        <w:t xml:space="preserve"> </w:t>
      </w:r>
      <w:r>
        <w:rPr>
          <w:b/>
          <w:sz w:val="24"/>
          <w:szCs w:val="24"/>
        </w:rPr>
        <w:t xml:space="preserve">создание </w:t>
      </w:r>
      <w:r>
        <w:rPr>
          <w:sz w:val="24"/>
          <w:szCs w:val="24"/>
        </w:rPr>
        <w:t>(выделение) временных рабочих мест для трудоустройства граждан, зарегистрированных в органах службы занятости в целях поиска подходящей работы, включая безработных граждан, на общественные работы (</w:t>
      </w:r>
      <w:r>
        <w:rPr>
          <w:b/>
          <w:sz w:val="24"/>
          <w:szCs w:val="24"/>
        </w:rPr>
        <w:t>приказ об организации общественных работ</w:t>
      </w:r>
      <w:r>
        <w:rPr>
          <w:sz w:val="24"/>
          <w:szCs w:val="24"/>
        </w:rPr>
        <w:t>);</w:t>
      </w:r>
    </w:p>
    <w:p>
      <w:pPr>
        <w:pStyle w:val="Normal"/>
        <w:spacing w:lineRule="auto" w:line="240" w:before="0"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2) </w:t>
      </w:r>
      <w:r>
        <w:rPr>
          <w:b/>
          <w:sz w:val="24"/>
          <w:szCs w:val="24"/>
        </w:rPr>
        <w:t>наличие сертификата электронно-цифровой подписи</w:t>
      </w:r>
      <w:r>
        <w:rPr>
          <w:sz w:val="24"/>
          <w:szCs w:val="24"/>
        </w:rPr>
        <w:t xml:space="preserve"> для последующего подписания соглашения в ГИИС «Электронный бюджет»;</w:t>
      </w:r>
    </w:p>
    <w:p>
      <w:pPr>
        <w:pStyle w:val="Normal"/>
        <w:spacing w:lineRule="auto" w:line="240" w:before="0"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3) </w:t>
      </w:r>
      <w:r>
        <w:rPr>
          <w:b/>
          <w:sz w:val="24"/>
          <w:szCs w:val="24"/>
        </w:rPr>
        <w:t xml:space="preserve">отсутствие </w:t>
      </w:r>
      <w:r>
        <w:rPr>
          <w:sz w:val="24"/>
          <w:szCs w:val="24"/>
        </w:rPr>
        <w:t>у работодателя ограничительных мер, направленных на обеспечение санитарно-эпидемиологического благополучия населения в связи с распространением новой коронавирусной инфекции (</w:t>
      </w:r>
      <w:r>
        <w:rPr>
          <w:b/>
          <w:sz w:val="24"/>
          <w:szCs w:val="24"/>
        </w:rPr>
        <w:t>письмо на бланке организации</w:t>
      </w:r>
      <w:r>
        <w:rPr>
          <w:sz w:val="24"/>
          <w:szCs w:val="24"/>
        </w:rPr>
        <w:t>);</w:t>
      </w:r>
    </w:p>
    <w:p>
      <w:pPr>
        <w:pStyle w:val="Normal"/>
        <w:spacing w:lineRule="auto" w:line="240" w:before="0"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4) </w:t>
      </w:r>
      <w:r>
        <w:rPr>
          <w:b/>
          <w:sz w:val="24"/>
          <w:szCs w:val="24"/>
        </w:rPr>
        <w:t>регистрация</w:t>
      </w:r>
      <w:r>
        <w:rPr>
          <w:sz w:val="24"/>
          <w:szCs w:val="24"/>
        </w:rPr>
        <w:t xml:space="preserve"> на Единой цифровой платформе в сфере занятости и трудовых отношений «Работа в России».  </w:t>
      </w:r>
    </w:p>
    <w:p>
      <w:pPr>
        <w:pStyle w:val="Normal"/>
        <w:spacing w:lineRule="auto" w:line="240" w:before="0" w:after="0"/>
        <w:jc w:val="center"/>
        <w:rPr>
          <w:b/>
          <w:b/>
          <w:i/>
          <w:i/>
          <w:sz w:val="24"/>
          <w:szCs w:val="24"/>
        </w:rPr>
      </w:pPr>
      <w:r>
        <w:rPr>
          <w:b/>
          <w:i/>
          <w:sz w:val="24"/>
          <w:szCs w:val="24"/>
        </w:rPr>
        <w:t>Источником информации по пункту 4 являются сведения Единой цифровой платформы в сфере занятости и трудовых отношений «Работа в России»  на дату подачи заявки.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i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b/>
          <w:b/>
          <w:sz w:val="24"/>
          <w:szCs w:val="24"/>
        </w:rPr>
      </w:pPr>
      <w:r>
        <w:rPr>
          <w:b/>
          <w:sz w:val="24"/>
          <w:szCs w:val="24"/>
          <w:highlight w:val="yellow"/>
          <w:u w:val="single"/>
        </w:rPr>
        <w:t>ШАГ 2:</w:t>
      </w:r>
      <w:r>
        <w:rPr>
          <w:b/>
          <w:sz w:val="24"/>
          <w:szCs w:val="24"/>
        </w:rPr>
        <w:t xml:space="preserve"> Заключение соглашения с Минсоцтрудзанятости Республики Мордовия</w:t>
      </w:r>
      <w:r>
        <w:rPr>
          <w:sz w:val="24"/>
          <w:szCs w:val="24"/>
        </w:rPr>
        <w:t xml:space="preserve"> посредством государственной интегрированной информационной системы управления общественными финансами «Электронный бюджет»</w:t>
      </w:r>
      <w:r>
        <w:rPr>
          <w:b/>
          <w:sz w:val="24"/>
          <w:szCs w:val="24"/>
        </w:rPr>
        <w:t xml:space="preserve"> – </w:t>
      </w:r>
      <w:r>
        <w:rPr>
          <w:b/>
          <w:sz w:val="24"/>
          <w:szCs w:val="24"/>
          <w:u w:val="single"/>
        </w:rPr>
        <w:t>в течение 5 рабочих дней</w:t>
      </w:r>
      <w:r>
        <w:rPr>
          <w:b/>
          <w:sz w:val="24"/>
          <w:szCs w:val="24"/>
        </w:rPr>
        <w:t xml:space="preserve"> с даты принятия решения о предоставлении субсидии по результатам отбора</w:t>
      </w:r>
    </w:p>
    <w:p>
      <w:pPr>
        <w:pStyle w:val="Normal"/>
        <w:spacing w:lineRule="auto" w:line="240" w:before="0"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Результаты отбора публикуются Минсоцтрудзанятости Республики Мордовия в течение 14 календарных дней с даты  принятия решения о предоставлении субсидии по результатам отбора  </w:t>
      </w:r>
    </w:p>
    <w:p>
      <w:pPr>
        <w:pStyle w:val="Normal"/>
        <w:spacing w:lineRule="auto" w:line="240" w:before="0" w:after="0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b/>
          <w:b/>
          <w:sz w:val="24"/>
          <w:szCs w:val="24"/>
        </w:rPr>
      </w:pPr>
      <w:r>
        <w:rPr>
          <w:b/>
          <w:sz w:val="24"/>
          <w:szCs w:val="24"/>
          <w:highlight w:val="yellow"/>
          <w:u w:val="single"/>
        </w:rPr>
        <w:t>ШАГ 3:</w:t>
      </w:r>
      <w:r>
        <w:rPr>
          <w:b/>
          <w:sz w:val="24"/>
          <w:szCs w:val="24"/>
        </w:rPr>
        <w:t xml:space="preserve"> Перечисление субсидии - субсидия перечисляется на счет, открытый Управлением Федерального казначейства по Республике Мордовия в учреждениях Центрального банка Российской Федерации</w:t>
      </w:r>
    </w:p>
    <w:p>
      <w:pPr>
        <w:pStyle w:val="S1"/>
        <w:numPr>
          <w:ilvl w:val="0"/>
          <w:numId w:val="1"/>
        </w:numPr>
        <w:spacing w:beforeAutospacing="0" w:before="0" w:afterAutospacing="0" w:after="0"/>
        <w:ind w:left="426" w:hanging="426"/>
        <w:jc w:val="both"/>
        <w:rPr>
          <w:rFonts w:ascii="Calibri" w:hAnsi="Calibri" w:asciiTheme="minorHAnsi" w:hAnsiTheme="minorHAnsi"/>
        </w:rPr>
      </w:pPr>
      <w:r>
        <w:rPr>
          <w:rFonts w:ascii="Calibri" w:hAnsi="Calibri" w:asciiTheme="minorHAnsi" w:hAnsiTheme="minorHAnsi"/>
          <w:b/>
          <w:i/>
        </w:rPr>
        <w:t>в размере 100%</w:t>
      </w:r>
      <w:r>
        <w:rPr>
          <w:rFonts w:ascii="Calibri" w:hAnsi="Calibri" w:asciiTheme="minorHAnsi" w:hAnsiTheme="minorHAnsi"/>
        </w:rPr>
        <w:t xml:space="preserve"> - работодатель </w:t>
      </w:r>
      <w:r>
        <w:rPr>
          <w:rFonts w:ascii="Calibri" w:hAnsi="Calibri" w:asciiTheme="minorHAnsi" w:hAnsiTheme="minorHAnsi"/>
          <w:b/>
        </w:rPr>
        <w:t>после подписания соглашения</w:t>
      </w:r>
      <w:r>
        <w:rPr>
          <w:rFonts w:ascii="Calibri" w:hAnsi="Calibri" w:asciiTheme="minorHAnsi" w:hAnsiTheme="minorHAnsi"/>
        </w:rPr>
        <w:t xml:space="preserve"> предоставляет заявление о перечислении субсидий по установленной Порядком  форме.</w:t>
      </w:r>
    </w:p>
    <w:p>
      <w:pPr>
        <w:pStyle w:val="S1"/>
        <w:numPr>
          <w:ilvl w:val="0"/>
          <w:numId w:val="1"/>
        </w:numPr>
        <w:spacing w:beforeAutospacing="0" w:before="0" w:afterAutospacing="0" w:after="0"/>
        <w:ind w:left="426" w:hanging="426"/>
        <w:jc w:val="both"/>
        <w:rPr>
          <w:rFonts w:ascii="Calibri" w:hAnsi="Calibri" w:asciiTheme="minorHAnsi" w:hAnsiTheme="minorHAnsi"/>
        </w:rPr>
      </w:pPr>
      <w:r>
        <w:rPr>
          <w:rFonts w:ascii="Calibri" w:hAnsi="Calibri" w:asciiTheme="minorHAnsi" w:hAnsiTheme="minorHAnsi"/>
          <w:b/>
          <w:i/>
        </w:rPr>
        <w:t>Ежемесячно до 25 числа месяца, следующего за отчетным месяцем,</w:t>
      </w:r>
      <w:r>
        <w:rPr>
          <w:rFonts w:ascii="Calibri" w:hAnsi="Calibri" w:asciiTheme="minorHAnsi" w:hAnsiTheme="minorHAnsi"/>
        </w:rPr>
        <w:t xml:space="preserve"> представляет необходимые документы:</w:t>
      </w:r>
    </w:p>
    <w:p>
      <w:pPr>
        <w:pStyle w:val="Normal"/>
        <w:spacing w:before="0" w:after="0"/>
        <w:jc w:val="both"/>
        <w:rPr>
          <w:i/>
          <w:i/>
          <w:sz w:val="24"/>
          <w:szCs w:val="24"/>
        </w:rPr>
      </w:pPr>
      <w:r>
        <w:rPr>
          <w:i/>
          <w:sz w:val="24"/>
          <w:szCs w:val="24"/>
        </w:rPr>
        <w:t>- копии приказов (выписки из приказов) о приеме граждан на общественные работы;</w:t>
      </w:r>
    </w:p>
    <w:p>
      <w:pPr>
        <w:pStyle w:val="Normal"/>
        <w:spacing w:before="0" w:after="0"/>
        <w:jc w:val="both"/>
        <w:rPr>
          <w:i/>
          <w:i/>
          <w:sz w:val="24"/>
          <w:szCs w:val="24"/>
        </w:rPr>
      </w:pPr>
      <w:r>
        <w:rPr>
          <w:i/>
          <w:sz w:val="24"/>
          <w:szCs w:val="24"/>
        </w:rPr>
        <w:t>- сведения о гражданах, трудоустроенных на общественные работы;</w:t>
      </w:r>
    </w:p>
    <w:p>
      <w:pPr>
        <w:pStyle w:val="Normal"/>
        <w:spacing w:before="0" w:after="0"/>
        <w:jc w:val="both"/>
        <w:rPr>
          <w:i/>
          <w:i/>
          <w:sz w:val="24"/>
          <w:szCs w:val="24"/>
        </w:rPr>
      </w:pPr>
      <w:r>
        <w:rPr>
          <w:i/>
          <w:sz w:val="24"/>
          <w:szCs w:val="24"/>
        </w:rPr>
        <w:t>- копии документов, подтверждающих фактически произведенные затраты на оплату труда граждан, а также на уплату страховых взносов в государственные внебюджетные фонды;</w:t>
      </w:r>
    </w:p>
    <w:p>
      <w:pPr>
        <w:pStyle w:val="Normal"/>
        <w:spacing w:before="0" w:after="0"/>
        <w:ind w:firstLine="708"/>
        <w:jc w:val="both"/>
        <w:rPr>
          <w:b/>
          <w:b/>
          <w:i/>
          <w:i/>
          <w:sz w:val="24"/>
          <w:szCs w:val="24"/>
        </w:rPr>
      </w:pPr>
      <w:r>
        <w:rPr>
          <w:b/>
          <w:i/>
          <w:sz w:val="24"/>
          <w:szCs w:val="24"/>
        </w:rPr>
        <w:t>Копии предоставляемых работодателем документов заверяются подписью руководителя работодателя и печатью работодателя (при наличии).</w:t>
      </w:r>
    </w:p>
    <w:p>
      <w:pPr>
        <w:pStyle w:val="Normal"/>
        <w:jc w:val="both"/>
        <w:rPr>
          <w:b/>
          <w:b/>
          <w:sz w:val="24"/>
          <w:szCs w:val="24"/>
          <w:highlight w:val="yellow"/>
          <w:u w:val="single"/>
        </w:rPr>
      </w:pPr>
      <w:r>
        <w:rPr>
          <w:b/>
          <w:sz w:val="24"/>
          <w:szCs w:val="24"/>
          <w:highlight w:val="yellow"/>
          <w:u w:val="single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b/>
          <w:sz w:val="24"/>
          <w:szCs w:val="24"/>
          <w:highlight w:val="yellow"/>
          <w:u w:val="single"/>
        </w:rPr>
        <w:t>ШАГ 4:</w:t>
      </w:r>
      <w:r>
        <w:rPr>
          <w:b/>
          <w:sz w:val="24"/>
          <w:szCs w:val="24"/>
          <w:u w:val="single"/>
        </w:rPr>
        <w:t xml:space="preserve"> </w:t>
      </w:r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>В срок до 1 февраля года, следующего за годом предоставления субсидии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b/>
          <w:sz w:val="24"/>
          <w:szCs w:val="24"/>
        </w:rPr>
        <w:t xml:space="preserve">представляет в Минсоцтрудзанятости Республики Мордовия </w:t>
      </w:r>
      <w:r>
        <w:rPr>
          <w:sz w:val="24"/>
          <w:szCs w:val="24"/>
          <w:u w:val="single"/>
        </w:rPr>
        <w:t>отчет о достижении результата и показателя</w:t>
      </w:r>
      <w:r>
        <w:rPr>
          <w:sz w:val="24"/>
          <w:szCs w:val="24"/>
        </w:rPr>
        <w:t>, установленных пунктом 26 Порядка.</w:t>
      </w:r>
    </w:p>
    <w:p>
      <w:pPr>
        <w:pStyle w:val="Normal"/>
        <w:jc w:val="both"/>
        <w:rPr>
          <w:b/>
          <w:b/>
          <w:sz w:val="24"/>
          <w:szCs w:val="24"/>
        </w:rPr>
      </w:pPr>
      <w:r>
        <w:rPr>
          <w:b/>
          <w:i/>
          <w:sz w:val="24"/>
          <w:szCs w:val="24"/>
        </w:rPr>
        <w:t>Условия возврата субсидии предусмотрены постановлением Правительства РМ от 23.03.2022 № 233 (п.41 Порядка по общественным работам)</w:t>
      </w:r>
    </w:p>
    <w:p>
      <w:pPr>
        <w:pStyle w:val="Normal"/>
        <w:spacing w:lineRule="auto" w:line="240" w:before="0"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Направление граждан, зарегистрированных в органах службы занятости в целях поиска подходящей работы, включая безработных граждан, к работодателю на общественные работы осуществляется </w:t>
      </w:r>
      <w:r>
        <w:rPr>
          <w:b/>
          <w:sz w:val="28"/>
          <w:szCs w:val="28"/>
        </w:rPr>
        <w:t>Центром занятости населения (по месту нахождения организации)</w:t>
      </w:r>
      <w:r>
        <w:rPr>
          <w:sz w:val="28"/>
          <w:szCs w:val="28"/>
        </w:rPr>
        <w:t xml:space="preserve"> в рамках договора о совместной деятельности, заключенным с работодателем, и заявленных вакансий временного характера.</w:t>
      </w:r>
    </w:p>
    <w:p>
      <w:pPr>
        <w:pStyle w:val="Normal"/>
        <w:spacing w:lineRule="auto" w:line="240" w:before="0" w:after="0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40" w:before="0" w:after="0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40" w:before="0" w:after="0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40" w:before="0" w:after="0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Предоставление субсидий </w:t>
      </w:r>
    </w:p>
    <w:p>
      <w:pPr>
        <w:pStyle w:val="Normal"/>
        <w:spacing w:lineRule="auto" w:line="240" w:before="0" w:after="0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Фондом социального страхования РФ в 2022 году из бюджета Фонда социального страхования  РФ юридическим лицам, включая некоммерческие организации, и индивидуальным предпринимателям в целях стимулирования занятости отдельных категорий граждан</w:t>
      </w:r>
    </w:p>
    <w:p>
      <w:pPr>
        <w:pStyle w:val="Normal"/>
        <w:spacing w:lineRule="auto" w:line="240" w:before="0" w:after="0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(Постановление Правительства РФ  от 13 марта 2021г. № 362, постановление Правительства РФ от 18 марта 2022г. № 398)</w:t>
      </w:r>
    </w:p>
    <w:p>
      <w:pPr>
        <w:pStyle w:val="Normal"/>
        <w:spacing w:lineRule="auto" w:line="240" w:before="0" w:after="0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spacing w:lineRule="auto" w:line="240" w:before="0" w:after="0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>
        <w:rPr>
          <w:sz w:val="28"/>
          <w:szCs w:val="28"/>
        </w:rPr>
        <w:t xml:space="preserve">Частично компенсируются затраты работодателя на выплату заработной платы работникам из числа трудоустроенных граждан,  относящихся к категории </w:t>
      </w:r>
      <w:r>
        <w:rPr>
          <w:b/>
          <w:bCs/>
          <w:sz w:val="28"/>
          <w:szCs w:val="28"/>
        </w:rPr>
        <w:t>молодежи</w:t>
      </w:r>
      <w:r>
        <w:rPr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в возрасте до 30 лет,</w:t>
      </w:r>
      <w:r>
        <w:rPr>
          <w:sz w:val="28"/>
          <w:szCs w:val="28"/>
        </w:rPr>
        <w:t xml:space="preserve"> включая лиц с инвалидностью, лиц, имеющих несовершеннолетних детей, и т. д. </w:t>
      </w:r>
    </w:p>
    <w:p>
      <w:pPr>
        <w:pStyle w:val="Normal"/>
        <w:spacing w:lineRule="auto" w:line="240" w:before="0" w:after="0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>
        <w:rPr>
          <w:sz w:val="28"/>
          <w:szCs w:val="28"/>
        </w:rPr>
        <w:t>Субсидии предоставляются по истечении 1-го, 3-го и 6-го месяцев работы трудоустроенного гражданина.</w:t>
      </w:r>
    </w:p>
    <w:p>
      <w:pPr>
        <w:pStyle w:val="Normal"/>
        <w:spacing w:lineRule="auto" w:line="240" w:before="0" w:after="0"/>
        <w:jc w:val="left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40" w:before="0" w:after="0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</w:p>
    <w:p>
      <w:pPr>
        <w:pStyle w:val="Normal"/>
        <w:spacing w:lineRule="auto" w:line="240" w:before="0" w:after="0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>
        <w:rPr>
          <w:sz w:val="28"/>
          <w:szCs w:val="28"/>
        </w:rPr>
        <w:t>Подробно узнать о действующих программах Вы можете в центре занятости</w:t>
      </w:r>
    </w:p>
    <w:p>
      <w:pPr>
        <w:pStyle w:val="Normal"/>
        <w:spacing w:lineRule="auto" w:line="240" w:before="0" w:after="0"/>
        <w:jc w:val="left"/>
        <w:rPr>
          <w:sz w:val="28"/>
          <w:szCs w:val="28"/>
        </w:rPr>
      </w:pPr>
      <w:r>
        <w:rPr>
          <w:sz w:val="28"/>
          <w:szCs w:val="28"/>
        </w:rPr>
        <w:t>населения.</w:t>
      </w:r>
    </w:p>
    <w:p>
      <w:pPr>
        <w:pStyle w:val="Normal"/>
        <w:spacing w:lineRule="auto" w:line="240" w:before="0" w:after="0"/>
        <w:jc w:val="left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40" w:before="0" w:after="0"/>
        <w:jc w:val="left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40" w:before="0" w:after="0"/>
        <w:jc w:val="left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40" w:before="0" w:after="0"/>
        <w:jc w:val="left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40" w:before="0" w:after="0"/>
        <w:jc w:val="left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40" w:before="0" w:after="0"/>
        <w:jc w:val="left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40" w:before="0" w:after="0"/>
        <w:jc w:val="left"/>
        <w:rPr>
          <w:sz w:val="28"/>
          <w:szCs w:val="28"/>
        </w:rPr>
      </w:pPr>
      <w:r>
        <w:rPr>
          <w:sz w:val="28"/>
          <w:szCs w:val="28"/>
        </w:rPr>
        <w:t>т. 2-17-16</w:t>
      </w:r>
    </w:p>
    <w:p>
      <w:pPr>
        <w:pStyle w:val="Normal"/>
        <w:spacing w:lineRule="auto" w:line="240" w:before="0" w:after="0"/>
        <w:jc w:val="left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40" w:before="0" w:after="0"/>
        <w:jc w:val="left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40" w:before="0" w:after="0"/>
        <w:jc w:val="left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40" w:before="0" w:after="0"/>
        <w:jc w:val="left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40" w:before="0" w:after="0"/>
        <w:jc w:val="left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40" w:before="0" w:after="0"/>
        <w:jc w:val="left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40" w:before="0" w:after="0"/>
        <w:jc w:val="left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40" w:before="0" w:after="0"/>
        <w:jc w:val="left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40" w:before="0" w:after="0"/>
        <w:jc w:val="left"/>
        <w:rPr>
          <w:sz w:val="28"/>
          <w:szCs w:val="28"/>
        </w:rPr>
      </w:pPr>
      <w:r>
        <w:rPr/>
      </w:r>
    </w:p>
    <w:sectPr>
      <w:type w:val="nextPage"/>
      <w:pgSz w:w="11906" w:h="16838"/>
      <w:pgMar w:left="1418" w:right="851" w:gutter="0" w:header="0" w:top="709" w:footer="0" w:bottom="51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Wingdings">
    <w:charset w:val="02"/>
    <w:family w:val="auto"/>
    <w:pitch w:val="variable"/>
  </w:font>
  <w:font w:name="Courier New">
    <w:charset w:val="01"/>
    <w:family w:val="modern"/>
    <w:pitch w:val="fixed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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96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d435ee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" w:cs="" w:eastAsiaTheme="minorEastAsia"/>
      <w:color w:val="auto"/>
      <w:kern w:val="0"/>
      <w:sz w:val="22"/>
      <w:szCs w:val="22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Arial"/>
      <w:lang w:val="zxx" w:eastAsia="zxx" w:bidi="zxx"/>
    </w:rPr>
  </w:style>
  <w:style w:type="paragraph" w:styleId="S1" w:customStyle="1">
    <w:name w:val="s_1"/>
    <w:basedOn w:val="Normal"/>
    <w:qFormat/>
    <w:rsid w:val="00d435ee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Application>LibreOffice/7.2.1.2$Windows_X86_64 LibreOffice_project/87b77fad49947c1441b67c559c339af8f3517e22</Application>
  <AppVersion>15.0000</AppVersion>
  <Pages>3</Pages>
  <Words>550</Words>
  <Characters>3853</Characters>
  <CharactersWithSpaces>4414</CharactersWithSpaces>
  <Paragraphs>33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2022-03-23T13:47:00Z</dcterms:created>
  <dc:creator>VolodinaMV</dc:creator>
  <dc:description/>
  <dc:language>ru-RU</dc:language>
  <cp:lastModifiedBy/>
  <cp:lastPrinted>2022-03-23T14:51:00Z</cp:lastPrinted>
  <dcterms:modified xsi:type="dcterms:W3CDTF">2022-04-18T15:14:41Z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