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ACE" w:rsidRPr="00303D4A" w:rsidRDefault="00304DFB" w:rsidP="00303D4A">
      <w:pPr>
        <w:autoSpaceDE w:val="0"/>
        <w:autoSpaceDN w:val="0"/>
        <w:adjustRightInd w:val="0"/>
        <w:spacing w:afterLines="100" w:after="240"/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Вступил в силу з</w:t>
      </w:r>
      <w:r w:rsidR="00F44EBB" w:rsidRPr="00303D4A">
        <w:rPr>
          <w:rFonts w:ascii="Segoe UI" w:hAnsi="Segoe UI" w:cs="Segoe UI"/>
          <w:b/>
          <w:sz w:val="24"/>
          <w:szCs w:val="24"/>
        </w:rPr>
        <w:t>акон о д</w:t>
      </w:r>
      <w:r w:rsidR="00853ACE" w:rsidRPr="00303D4A">
        <w:rPr>
          <w:rFonts w:ascii="Segoe UI" w:hAnsi="Segoe UI" w:cs="Segoe UI"/>
          <w:b/>
          <w:sz w:val="24"/>
          <w:szCs w:val="24"/>
        </w:rPr>
        <w:t>оме фермера</w:t>
      </w:r>
    </w:p>
    <w:p w:rsidR="00395ED6" w:rsidRPr="00303D4A" w:rsidRDefault="00395ED6" w:rsidP="00395ED6">
      <w:pPr>
        <w:autoSpaceDE w:val="0"/>
        <w:autoSpaceDN w:val="0"/>
        <w:adjustRightInd w:val="0"/>
        <w:spacing w:after="100"/>
        <w:jc w:val="both"/>
        <w:rPr>
          <w:rFonts w:ascii="Segoe UI" w:hAnsi="Segoe UI" w:cs="Segoe UI"/>
          <w:sz w:val="24"/>
          <w:szCs w:val="24"/>
        </w:rPr>
      </w:pPr>
      <w:r w:rsidRPr="00303D4A">
        <w:rPr>
          <w:rFonts w:ascii="Segoe UI" w:hAnsi="Segoe UI" w:cs="Segoe UI"/>
          <w:sz w:val="24"/>
          <w:szCs w:val="24"/>
        </w:rPr>
        <w:t xml:space="preserve">1 марта 2022 года вступил в силу Федеральный закон от 02.07.2021 </w:t>
      </w:r>
      <w:r>
        <w:rPr>
          <w:rFonts w:ascii="Segoe UI" w:hAnsi="Segoe UI" w:cs="Segoe UI"/>
          <w:sz w:val="24"/>
          <w:szCs w:val="24"/>
        </w:rPr>
        <w:t>№</w:t>
      </w:r>
      <w:r w:rsidRPr="00303D4A">
        <w:rPr>
          <w:rFonts w:ascii="Segoe UI" w:hAnsi="Segoe UI" w:cs="Segoe UI"/>
          <w:sz w:val="24"/>
          <w:szCs w:val="24"/>
        </w:rPr>
        <w:t xml:space="preserve"> 299-ФЗ </w:t>
      </w:r>
      <w:r>
        <w:rPr>
          <w:rFonts w:ascii="Segoe UI" w:hAnsi="Segoe UI" w:cs="Segoe UI"/>
          <w:sz w:val="24"/>
          <w:szCs w:val="24"/>
        </w:rPr>
        <w:t>«</w:t>
      </w:r>
      <w:r w:rsidRPr="00303D4A">
        <w:rPr>
          <w:rFonts w:ascii="Segoe UI" w:hAnsi="Segoe UI" w:cs="Segoe UI"/>
          <w:sz w:val="24"/>
          <w:szCs w:val="24"/>
        </w:rPr>
        <w:t>О внесении изменений в статью 77 Земельного кодекса Российской Федерации и отдельные законодательные акты Российской Федерации</w:t>
      </w:r>
      <w:r>
        <w:rPr>
          <w:rFonts w:ascii="Segoe UI" w:hAnsi="Segoe UI" w:cs="Segoe UI"/>
          <w:sz w:val="24"/>
          <w:szCs w:val="24"/>
        </w:rPr>
        <w:t>»</w:t>
      </w:r>
      <w:r w:rsidRPr="00303D4A">
        <w:rPr>
          <w:rFonts w:ascii="Segoe UI" w:hAnsi="Segoe UI" w:cs="Segoe UI"/>
          <w:sz w:val="24"/>
          <w:szCs w:val="24"/>
        </w:rPr>
        <w:t xml:space="preserve">, неофициально именуемый </w:t>
      </w:r>
      <w:r>
        <w:rPr>
          <w:rFonts w:ascii="Segoe UI" w:hAnsi="Segoe UI" w:cs="Segoe UI"/>
          <w:sz w:val="24"/>
          <w:szCs w:val="24"/>
        </w:rPr>
        <w:t>з</w:t>
      </w:r>
      <w:r w:rsidRPr="00303D4A">
        <w:rPr>
          <w:rFonts w:ascii="Segoe UI" w:hAnsi="Segoe UI" w:cs="Segoe UI"/>
          <w:sz w:val="24"/>
          <w:szCs w:val="24"/>
        </w:rPr>
        <w:t>аконом о доме фермера.</w:t>
      </w:r>
    </w:p>
    <w:p w:rsidR="00395ED6" w:rsidRPr="00303D4A" w:rsidRDefault="00395ED6" w:rsidP="00395ED6">
      <w:pPr>
        <w:autoSpaceDE w:val="0"/>
        <w:autoSpaceDN w:val="0"/>
        <w:adjustRightInd w:val="0"/>
        <w:spacing w:after="10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С</w:t>
      </w:r>
      <w:r w:rsidRPr="00303D4A">
        <w:rPr>
          <w:rFonts w:ascii="Segoe UI" w:hAnsi="Segoe UI" w:cs="Segoe UI"/>
          <w:sz w:val="24"/>
          <w:szCs w:val="24"/>
        </w:rPr>
        <w:t xml:space="preserve">уть </w:t>
      </w:r>
      <w:r>
        <w:rPr>
          <w:rFonts w:ascii="Segoe UI" w:hAnsi="Segoe UI" w:cs="Segoe UI"/>
          <w:sz w:val="24"/>
          <w:szCs w:val="24"/>
        </w:rPr>
        <w:t xml:space="preserve">закона в том, </w:t>
      </w:r>
      <w:r w:rsidRPr="00303D4A">
        <w:rPr>
          <w:rFonts w:ascii="Segoe UI" w:hAnsi="Segoe UI" w:cs="Segoe UI"/>
          <w:sz w:val="24"/>
          <w:szCs w:val="24"/>
        </w:rPr>
        <w:t xml:space="preserve">что на земельном участке из состава земель сельскохозяйственного назначения (в том числе занятом сельскохозяйственными угодьями), используемом крестьянским (фермерским) хозяйством для осуществления своей деятельности, допускаются строительство, реконструкция и эксплуатация одного жилого дома с количеством этажей не более трех, общая площадь которого составляет не более пятисот квадратных метров и площадь застройки под которым составляет не более 0,25 процента от площади земельного участка. </w:t>
      </w:r>
    </w:p>
    <w:p w:rsidR="00395ED6" w:rsidRPr="00303D4A" w:rsidRDefault="00395ED6" w:rsidP="00395ED6">
      <w:pPr>
        <w:autoSpaceDE w:val="0"/>
        <w:autoSpaceDN w:val="0"/>
        <w:adjustRightInd w:val="0"/>
        <w:spacing w:after="100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Т</w:t>
      </w:r>
      <w:r w:rsidRPr="00303D4A">
        <w:rPr>
          <w:rFonts w:ascii="Segoe UI" w:hAnsi="Segoe UI" w:cs="Segoe UI"/>
          <w:sz w:val="24"/>
          <w:szCs w:val="24"/>
        </w:rPr>
        <w:t>еперь для строительства жилого дома фермеру не требуется перевод земельного участка в категорию земель населенных пунктов.</w:t>
      </w:r>
    </w:p>
    <w:p w:rsidR="00395ED6" w:rsidRPr="00303D4A" w:rsidRDefault="00395ED6" w:rsidP="00395ED6">
      <w:pPr>
        <w:autoSpaceDE w:val="0"/>
        <w:autoSpaceDN w:val="0"/>
        <w:adjustRightInd w:val="0"/>
        <w:spacing w:after="100"/>
        <w:jc w:val="both"/>
        <w:rPr>
          <w:rFonts w:ascii="Segoe UI" w:hAnsi="Segoe UI" w:cs="Segoe UI"/>
          <w:sz w:val="24"/>
          <w:szCs w:val="24"/>
        </w:rPr>
      </w:pPr>
      <w:r w:rsidRPr="00976E35">
        <w:rPr>
          <w:rFonts w:ascii="Segoe UI" w:hAnsi="Segoe UI" w:cs="Segoe UI"/>
          <w:i/>
          <w:sz w:val="24"/>
          <w:szCs w:val="24"/>
        </w:rPr>
        <w:t>«</w:t>
      </w:r>
      <w:r>
        <w:rPr>
          <w:rFonts w:ascii="Segoe UI" w:hAnsi="Segoe UI" w:cs="Segoe UI"/>
          <w:i/>
          <w:sz w:val="24"/>
          <w:szCs w:val="24"/>
        </w:rPr>
        <w:t>О</w:t>
      </w:r>
      <w:r w:rsidRPr="00D80259">
        <w:rPr>
          <w:rFonts w:ascii="Segoe UI" w:hAnsi="Segoe UI" w:cs="Segoe UI"/>
          <w:i/>
          <w:sz w:val="24"/>
          <w:szCs w:val="24"/>
        </w:rPr>
        <w:t xml:space="preserve">формление жилого дома </w:t>
      </w:r>
      <w:r>
        <w:rPr>
          <w:rFonts w:ascii="Segoe UI" w:hAnsi="Segoe UI" w:cs="Segoe UI"/>
          <w:i/>
          <w:sz w:val="24"/>
          <w:szCs w:val="24"/>
        </w:rPr>
        <w:t xml:space="preserve">– </w:t>
      </w:r>
      <w:r w:rsidRPr="00D80259">
        <w:rPr>
          <w:rFonts w:ascii="Segoe UI" w:hAnsi="Segoe UI" w:cs="Segoe UI"/>
          <w:i/>
          <w:sz w:val="24"/>
          <w:szCs w:val="24"/>
        </w:rPr>
        <w:t>кадастровый учет и государственная регистрация прав на него</w:t>
      </w:r>
      <w:r>
        <w:rPr>
          <w:rFonts w:ascii="Segoe UI" w:hAnsi="Segoe UI" w:cs="Segoe UI"/>
          <w:i/>
          <w:sz w:val="24"/>
          <w:szCs w:val="24"/>
        </w:rPr>
        <w:t xml:space="preserve"> – будут возможны </w:t>
      </w:r>
      <w:r w:rsidRPr="00D80259">
        <w:rPr>
          <w:rFonts w:ascii="Segoe UI" w:hAnsi="Segoe UI" w:cs="Segoe UI"/>
          <w:i/>
          <w:sz w:val="24"/>
          <w:szCs w:val="24"/>
        </w:rPr>
        <w:t>в упрощенном порядке: по техническому плану и документу на земельный участок</w:t>
      </w:r>
      <w:r w:rsidRPr="00976E35">
        <w:rPr>
          <w:rFonts w:ascii="Segoe UI" w:hAnsi="Segoe UI" w:cs="Segoe UI"/>
          <w:i/>
          <w:sz w:val="24"/>
          <w:szCs w:val="24"/>
        </w:rPr>
        <w:t>»</w:t>
      </w:r>
      <w:r>
        <w:rPr>
          <w:rFonts w:ascii="Segoe UI" w:hAnsi="Segoe UI" w:cs="Segoe UI"/>
          <w:sz w:val="24"/>
          <w:szCs w:val="24"/>
        </w:rPr>
        <w:t>, – уточняет</w:t>
      </w:r>
      <w:r w:rsidRPr="006D265D">
        <w:rPr>
          <w:rFonts w:ascii="Segoe UI" w:hAnsi="Segoe UI" w:cs="Segoe UI"/>
          <w:sz w:val="24"/>
          <w:szCs w:val="24"/>
        </w:rPr>
        <w:t xml:space="preserve"> начальник отдела правового обеспечения Управления Росреестра по Республике Мордовия Андрей Петрунин.</w:t>
      </w:r>
    </w:p>
    <w:p w:rsidR="009E14C1" w:rsidRPr="00303D4A" w:rsidRDefault="00303D4A" w:rsidP="00303D4A">
      <w:pPr>
        <w:pStyle w:val="a5"/>
        <w:spacing w:afterLines="100" w:after="240"/>
        <w:jc w:val="right"/>
        <w:rPr>
          <w:rFonts w:ascii="Segoe UI" w:hAnsi="Segoe UI" w:cs="Segoe UI"/>
          <w:sz w:val="24"/>
          <w:szCs w:val="24"/>
        </w:rPr>
      </w:pPr>
      <w:bookmarkStart w:id="0" w:name="_GoBack"/>
      <w:bookmarkEnd w:id="0"/>
      <w:r w:rsidRPr="00781A69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sectPr w:rsidR="009E14C1" w:rsidRPr="00303D4A" w:rsidSect="00303D4A">
      <w:pgSz w:w="11906" w:h="16838"/>
      <w:pgMar w:top="1134" w:right="850" w:bottom="1134" w:left="1701" w:header="0" w:footer="0" w:gutter="0"/>
      <w:cols w:space="720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ACE"/>
    <w:rsid w:val="001324BF"/>
    <w:rsid w:val="00303D4A"/>
    <w:rsid w:val="00304DFB"/>
    <w:rsid w:val="00395ED6"/>
    <w:rsid w:val="00556B94"/>
    <w:rsid w:val="006D265D"/>
    <w:rsid w:val="00853ACE"/>
    <w:rsid w:val="00976E35"/>
    <w:rsid w:val="009E14C1"/>
    <w:rsid w:val="00F44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D0FF58-EED2-4548-9CD0-70986A5C9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6B9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6B94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303D4A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Борисова Яна Михайловна</cp:lastModifiedBy>
  <cp:revision>10</cp:revision>
  <cp:lastPrinted>2022-02-28T08:34:00Z</cp:lastPrinted>
  <dcterms:created xsi:type="dcterms:W3CDTF">2022-02-28T08:30:00Z</dcterms:created>
  <dcterms:modified xsi:type="dcterms:W3CDTF">2022-03-09T06:20:00Z</dcterms:modified>
</cp:coreProperties>
</file>