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6713" w:rsidRPr="00CE19EB" w:rsidRDefault="00546713" w:rsidP="00546713">
      <w:pPr>
        <w:pStyle w:val="1"/>
        <w:numPr>
          <w:ilvl w:val="0"/>
          <w:numId w:val="1"/>
        </w:numPr>
        <w:tabs>
          <w:tab w:val="left" w:pos="0"/>
        </w:tabs>
        <w:jc w:val="center"/>
        <w:rPr>
          <w:sz w:val="24"/>
        </w:rPr>
      </w:pPr>
      <w:r w:rsidRPr="00CE19EB">
        <w:rPr>
          <w:sz w:val="24"/>
        </w:rPr>
        <w:t>Газета</w:t>
      </w:r>
    </w:p>
    <w:p w:rsidR="00546713" w:rsidRPr="00CE19EB" w:rsidRDefault="00546713" w:rsidP="00546713">
      <w:pPr>
        <w:pStyle w:val="1"/>
        <w:tabs>
          <w:tab w:val="clear" w:pos="720"/>
          <w:tab w:val="left" w:pos="708"/>
        </w:tabs>
        <w:ind w:left="0" w:firstLine="0"/>
        <w:jc w:val="center"/>
        <w:rPr>
          <w:sz w:val="24"/>
        </w:rPr>
      </w:pPr>
      <w:r w:rsidRPr="00CE19EB">
        <w:rPr>
          <w:sz w:val="24"/>
        </w:rPr>
        <w:t>Вышинского сельского поселения</w:t>
      </w:r>
    </w:p>
    <w:p w:rsidR="00546713" w:rsidRPr="00CE19EB" w:rsidRDefault="00546713" w:rsidP="00546713">
      <w:pPr>
        <w:pStyle w:val="2"/>
        <w:numPr>
          <w:ilvl w:val="1"/>
          <w:numId w:val="1"/>
        </w:numPr>
        <w:tabs>
          <w:tab w:val="left" w:pos="0"/>
        </w:tabs>
        <w:jc w:val="center"/>
        <w:rPr>
          <w:sz w:val="24"/>
        </w:rPr>
      </w:pPr>
      <w:r w:rsidRPr="00CE19EB">
        <w:rPr>
          <w:sz w:val="24"/>
        </w:rPr>
        <w:t>Зубово-Полянского муниципального района</w:t>
      </w:r>
    </w:p>
    <w:p w:rsidR="00546713" w:rsidRPr="00CE19EB" w:rsidRDefault="00546713" w:rsidP="00546713">
      <w:pPr>
        <w:jc w:val="center"/>
        <w:rPr>
          <w:b/>
        </w:rPr>
      </w:pPr>
      <w:r w:rsidRPr="00CE19EB">
        <w:rPr>
          <w:b/>
        </w:rPr>
        <w:t>Республики Мордовия</w:t>
      </w:r>
    </w:p>
    <w:p w:rsidR="00546713" w:rsidRPr="00CE19EB" w:rsidRDefault="00546713" w:rsidP="00546713">
      <w:pPr>
        <w:rPr>
          <w:b/>
        </w:rPr>
      </w:pPr>
      <w:r w:rsidRPr="00CE19EB">
        <w:rPr>
          <w:b/>
        </w:rPr>
        <w:t xml:space="preserve">                                                </w:t>
      </w:r>
    </w:p>
    <w:p w:rsidR="00546713" w:rsidRPr="00CE19EB" w:rsidRDefault="00546713" w:rsidP="00546713">
      <w:pPr>
        <w:rPr>
          <w:b/>
        </w:rPr>
      </w:pPr>
      <w:r w:rsidRPr="00CE19EB">
        <w:rPr>
          <w:b/>
        </w:rPr>
        <w:t xml:space="preserve">                          </w:t>
      </w:r>
      <w:r w:rsidR="00AF1B6B">
        <w:rPr>
          <w:b/>
        </w:rPr>
        <w:t xml:space="preserve">                             </w:t>
      </w:r>
      <w:r w:rsidR="00E4070F">
        <w:rPr>
          <w:b/>
        </w:rPr>
        <w:t xml:space="preserve">     </w:t>
      </w:r>
      <w:r w:rsidRPr="00CE19EB">
        <w:rPr>
          <w:b/>
        </w:rPr>
        <w:t>« НОВОСТИ »</w:t>
      </w:r>
    </w:p>
    <w:p w:rsidR="00546713" w:rsidRPr="00CE19EB" w:rsidRDefault="00546713" w:rsidP="00546713">
      <w:pPr>
        <w:rPr>
          <w:b/>
        </w:rPr>
      </w:pPr>
      <w:r w:rsidRPr="00CE19EB">
        <w:rPr>
          <w:b/>
        </w:rPr>
        <w:t xml:space="preserve">                                      </w:t>
      </w:r>
    </w:p>
    <w:p w:rsidR="00546713" w:rsidRPr="00CE19EB" w:rsidRDefault="00546713" w:rsidP="00546713">
      <w:pPr>
        <w:rPr>
          <w:b/>
        </w:rPr>
      </w:pPr>
      <w:r w:rsidRPr="00CE19EB">
        <w:rPr>
          <w:b/>
        </w:rPr>
        <w:t xml:space="preserve">                                           </w:t>
      </w:r>
      <w:r w:rsidR="006821A8">
        <w:rPr>
          <w:b/>
        </w:rPr>
        <w:t xml:space="preserve"> </w:t>
      </w:r>
      <w:r w:rsidR="00AF1B6B">
        <w:rPr>
          <w:b/>
        </w:rPr>
        <w:t xml:space="preserve">   издается с декабря 2018</w:t>
      </w:r>
      <w:r w:rsidRPr="00CE19EB">
        <w:rPr>
          <w:b/>
        </w:rPr>
        <w:t xml:space="preserve"> года</w:t>
      </w:r>
    </w:p>
    <w:p w:rsidR="00546713" w:rsidRPr="00CE19EB" w:rsidRDefault="00546713" w:rsidP="00546713">
      <w:pPr>
        <w:rPr>
          <w:b/>
        </w:rPr>
      </w:pPr>
    </w:p>
    <w:p w:rsidR="00AF15A6" w:rsidRPr="00CE19EB" w:rsidRDefault="00AF15A6" w:rsidP="00546713">
      <w:pPr>
        <w:rPr>
          <w:b/>
        </w:rPr>
      </w:pPr>
    </w:p>
    <w:p w:rsidR="00546713" w:rsidRDefault="00210B3F" w:rsidP="00546713">
      <w:pPr>
        <w:rPr>
          <w:b/>
        </w:rPr>
      </w:pPr>
      <w:r>
        <w:rPr>
          <w:b/>
        </w:rPr>
        <w:t xml:space="preserve">   от 29 марта 2022</w:t>
      </w:r>
      <w:r w:rsidR="00546713" w:rsidRPr="00CE19EB">
        <w:rPr>
          <w:b/>
        </w:rPr>
        <w:t xml:space="preserve"> года                                         </w:t>
      </w:r>
      <w:r w:rsidR="00CE19EB" w:rsidRPr="00CE19EB">
        <w:rPr>
          <w:b/>
        </w:rPr>
        <w:t xml:space="preserve"> </w:t>
      </w:r>
      <w:r w:rsidR="00AF1B6B">
        <w:rPr>
          <w:b/>
        </w:rPr>
        <w:t xml:space="preserve">                   </w:t>
      </w:r>
      <w:r>
        <w:rPr>
          <w:b/>
        </w:rPr>
        <w:t>№5</w:t>
      </w:r>
    </w:p>
    <w:p w:rsidR="00210B3F" w:rsidRDefault="00210B3F" w:rsidP="00546713">
      <w:pPr>
        <w:rPr>
          <w:b/>
        </w:rPr>
      </w:pPr>
    </w:p>
    <w:p w:rsidR="00CE19EB" w:rsidRPr="00E4070F" w:rsidRDefault="00CE19EB" w:rsidP="00E4070F">
      <w:pPr>
        <w:rPr>
          <w:b/>
          <w:color w:val="000000"/>
          <w:sz w:val="32"/>
          <w:szCs w:val="32"/>
        </w:rPr>
      </w:pPr>
    </w:p>
    <w:p w:rsidR="00210B3F" w:rsidRPr="00210B3F" w:rsidRDefault="00210B3F" w:rsidP="00210B3F">
      <w:pPr>
        <w:jc w:val="center"/>
        <w:rPr>
          <w:b/>
          <w:sz w:val="28"/>
          <w:szCs w:val="28"/>
        </w:rPr>
      </w:pPr>
      <w:r w:rsidRPr="00210B3F">
        <w:rPr>
          <w:b/>
          <w:color w:val="000000"/>
          <w:sz w:val="28"/>
          <w:szCs w:val="28"/>
          <w:lang w:eastAsia="ru-RU"/>
        </w:rPr>
        <w:t>1.</w:t>
      </w:r>
      <w:r w:rsidRPr="00210B3F">
        <w:rPr>
          <w:b/>
          <w:sz w:val="28"/>
          <w:szCs w:val="28"/>
        </w:rPr>
        <w:t xml:space="preserve"> ОБ УТВЕРЖДЕНИИ ПРАВИЛ БЛАГОУСТРОЙСТВА ТЕРРИТОРИИ ВЫШИНСКОГО СЕЛЬСКОГО ПОСЕЛЕНИЯ ЗУБОВО-ПОЛЯНСКОГО МУНИЦИПАЛЬНОГО РАЙОНА РЕСПУБЛИКИ МОРДОВИЯ</w:t>
      </w:r>
    </w:p>
    <w:p w:rsidR="00210B3F" w:rsidRPr="00210B3F" w:rsidRDefault="00210B3F" w:rsidP="00210B3F">
      <w:pPr>
        <w:spacing w:before="108" w:after="108"/>
        <w:jc w:val="both"/>
        <w:rPr>
          <w:b/>
          <w:sz w:val="28"/>
          <w:szCs w:val="28"/>
        </w:rPr>
      </w:pPr>
    </w:p>
    <w:p w:rsidR="00210B3F" w:rsidRPr="00210B3F" w:rsidRDefault="00210B3F" w:rsidP="00210B3F">
      <w:pPr>
        <w:pStyle w:val="1"/>
        <w:jc w:val="both"/>
        <w:rPr>
          <w:sz w:val="28"/>
          <w:szCs w:val="28"/>
        </w:rPr>
      </w:pPr>
      <w:r w:rsidRPr="00210B3F">
        <w:rPr>
          <w:sz w:val="28"/>
          <w:szCs w:val="28"/>
        </w:rPr>
        <w:t xml:space="preserve">2. Об утверждении Порядка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предоставление этих  сведений средствам массовой информации  для опубликования </w:t>
      </w:r>
    </w:p>
    <w:p w:rsidR="003F0D88" w:rsidRDefault="003F0D88" w:rsidP="003F0D88"/>
    <w:p w:rsidR="00E4070F" w:rsidRDefault="00E4070F">
      <w:pPr>
        <w:rPr>
          <w:sz w:val="18"/>
          <w:szCs w:val="18"/>
        </w:rPr>
      </w:pPr>
    </w:p>
    <w:p w:rsidR="006821A8" w:rsidRDefault="006821A8">
      <w:pPr>
        <w:rPr>
          <w:sz w:val="18"/>
          <w:szCs w:val="18"/>
        </w:rPr>
      </w:pPr>
    </w:p>
    <w:p w:rsidR="00210B3F" w:rsidRDefault="00210B3F">
      <w:pPr>
        <w:rPr>
          <w:sz w:val="18"/>
          <w:szCs w:val="18"/>
        </w:rPr>
      </w:pPr>
    </w:p>
    <w:p w:rsidR="00210B3F" w:rsidRDefault="00210B3F">
      <w:pPr>
        <w:rPr>
          <w:sz w:val="18"/>
          <w:szCs w:val="18"/>
        </w:rPr>
      </w:pPr>
    </w:p>
    <w:p w:rsidR="00210B3F" w:rsidRDefault="00210B3F">
      <w:pPr>
        <w:rPr>
          <w:sz w:val="18"/>
          <w:szCs w:val="18"/>
        </w:rPr>
      </w:pPr>
    </w:p>
    <w:p w:rsidR="00210B3F" w:rsidRDefault="00210B3F">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210B3F" w:rsidRDefault="00210B3F">
      <w:pPr>
        <w:rPr>
          <w:sz w:val="18"/>
          <w:szCs w:val="18"/>
        </w:rPr>
      </w:pPr>
    </w:p>
    <w:p w:rsidR="00210B3F" w:rsidRDefault="00210B3F">
      <w:pPr>
        <w:rPr>
          <w:sz w:val="18"/>
          <w:szCs w:val="18"/>
        </w:rPr>
      </w:pPr>
    </w:p>
    <w:p w:rsidR="00210B3F" w:rsidRPr="00AF1B6B" w:rsidRDefault="00210B3F">
      <w:pPr>
        <w:rPr>
          <w:sz w:val="16"/>
          <w:szCs w:val="16"/>
        </w:rPr>
      </w:pPr>
    </w:p>
    <w:p w:rsidR="00DA3688" w:rsidRPr="00AF1B6B" w:rsidRDefault="00DA3688" w:rsidP="00DA3688">
      <w:pPr>
        <w:contextualSpacing/>
        <w:jc w:val="center"/>
        <w:rPr>
          <w:rFonts w:ascii="Arial" w:hAnsi="Arial" w:cs="Arial"/>
          <w:b/>
          <w:sz w:val="16"/>
          <w:szCs w:val="16"/>
        </w:rPr>
      </w:pPr>
      <w:r w:rsidRPr="00AF1B6B">
        <w:rPr>
          <w:rFonts w:ascii="Arial" w:hAnsi="Arial" w:cs="Arial"/>
          <w:b/>
          <w:sz w:val="16"/>
          <w:szCs w:val="16"/>
        </w:rPr>
        <w:lastRenderedPageBreak/>
        <w:t>РЕСПУБЛИКА МОРДОВИЯ</w:t>
      </w:r>
    </w:p>
    <w:p w:rsidR="00DA3688" w:rsidRPr="00AF1B6B" w:rsidRDefault="00DA3688" w:rsidP="00DA3688">
      <w:pPr>
        <w:contextualSpacing/>
        <w:jc w:val="center"/>
        <w:rPr>
          <w:rFonts w:ascii="Arial" w:hAnsi="Arial" w:cs="Arial"/>
          <w:b/>
          <w:sz w:val="16"/>
          <w:szCs w:val="16"/>
        </w:rPr>
      </w:pPr>
      <w:r w:rsidRPr="00AF1B6B">
        <w:rPr>
          <w:rFonts w:ascii="Arial" w:hAnsi="Arial" w:cs="Arial"/>
          <w:b/>
          <w:sz w:val="16"/>
          <w:szCs w:val="16"/>
        </w:rPr>
        <w:t>СОВЕТ ДЕПУТАТОВ</w:t>
      </w:r>
    </w:p>
    <w:p w:rsidR="00DA3688" w:rsidRPr="00AF1B6B" w:rsidRDefault="00DA3688" w:rsidP="00DA3688">
      <w:pPr>
        <w:contextualSpacing/>
        <w:jc w:val="center"/>
        <w:rPr>
          <w:rFonts w:ascii="Arial" w:hAnsi="Arial" w:cs="Arial"/>
          <w:b/>
          <w:sz w:val="16"/>
          <w:szCs w:val="16"/>
        </w:rPr>
      </w:pPr>
      <w:r w:rsidRPr="00AF1B6B">
        <w:rPr>
          <w:rFonts w:ascii="Arial" w:hAnsi="Arial" w:cs="Arial"/>
          <w:b/>
          <w:sz w:val="16"/>
          <w:szCs w:val="16"/>
        </w:rPr>
        <w:t xml:space="preserve"> ВЫШИНСКОГО СЕЛЬСКОГО ПОСЕЛЕНИЯ </w:t>
      </w:r>
    </w:p>
    <w:p w:rsidR="00DA3688" w:rsidRPr="00AF1B6B" w:rsidRDefault="00DA3688" w:rsidP="00DA3688">
      <w:pPr>
        <w:contextualSpacing/>
        <w:jc w:val="center"/>
        <w:rPr>
          <w:rFonts w:ascii="Arial" w:hAnsi="Arial" w:cs="Arial"/>
          <w:b/>
          <w:sz w:val="16"/>
          <w:szCs w:val="16"/>
        </w:rPr>
      </w:pPr>
      <w:r w:rsidRPr="00AF1B6B">
        <w:rPr>
          <w:rFonts w:ascii="Arial" w:hAnsi="Arial" w:cs="Arial"/>
          <w:b/>
          <w:sz w:val="16"/>
          <w:szCs w:val="16"/>
        </w:rPr>
        <w:t>ЗУБОВО-ПОЛЯНСКОГО МУНИЦИПАЛЬНОГО РАЙОНА</w:t>
      </w:r>
    </w:p>
    <w:p w:rsidR="00DA3688" w:rsidRPr="00AF1B6B" w:rsidRDefault="00DA3688" w:rsidP="00DA3688">
      <w:pPr>
        <w:contextualSpacing/>
        <w:jc w:val="center"/>
        <w:rPr>
          <w:rFonts w:ascii="Arial" w:hAnsi="Arial" w:cs="Arial"/>
          <w:b/>
          <w:sz w:val="16"/>
          <w:szCs w:val="16"/>
        </w:rPr>
      </w:pPr>
    </w:p>
    <w:p w:rsidR="00DA3688" w:rsidRPr="00AF1B6B" w:rsidRDefault="00DA3688" w:rsidP="00DA3688">
      <w:pPr>
        <w:contextualSpacing/>
        <w:jc w:val="center"/>
        <w:rPr>
          <w:rFonts w:ascii="Arial" w:hAnsi="Arial" w:cs="Arial"/>
          <w:b/>
          <w:sz w:val="16"/>
          <w:szCs w:val="16"/>
        </w:rPr>
      </w:pPr>
    </w:p>
    <w:p w:rsidR="00DA3688" w:rsidRPr="00AF1B6B" w:rsidRDefault="00DA3688" w:rsidP="00DA3688">
      <w:pPr>
        <w:contextualSpacing/>
        <w:jc w:val="center"/>
        <w:rPr>
          <w:rFonts w:ascii="Arial" w:hAnsi="Arial" w:cs="Arial"/>
          <w:b/>
          <w:sz w:val="16"/>
          <w:szCs w:val="16"/>
        </w:rPr>
      </w:pPr>
      <w:r w:rsidRPr="00AF1B6B">
        <w:rPr>
          <w:rFonts w:ascii="Arial" w:hAnsi="Arial" w:cs="Arial"/>
          <w:b/>
          <w:sz w:val="16"/>
          <w:szCs w:val="16"/>
        </w:rPr>
        <w:t>РЕШЕНИЕ</w:t>
      </w:r>
    </w:p>
    <w:p w:rsidR="00DA3688" w:rsidRPr="00AF1B6B" w:rsidRDefault="00DA3688" w:rsidP="00DA3688">
      <w:pPr>
        <w:contextualSpacing/>
        <w:jc w:val="center"/>
        <w:rPr>
          <w:rFonts w:ascii="Arial" w:hAnsi="Arial" w:cs="Arial"/>
          <w:b/>
          <w:sz w:val="16"/>
          <w:szCs w:val="16"/>
        </w:rPr>
      </w:pPr>
      <w:r w:rsidRPr="00AF1B6B">
        <w:rPr>
          <w:rFonts w:ascii="Arial" w:hAnsi="Arial" w:cs="Arial"/>
          <w:b/>
          <w:sz w:val="16"/>
          <w:szCs w:val="16"/>
        </w:rPr>
        <w:t>ОТ 29 марта 2022 ГОДА                                                        №1</w:t>
      </w:r>
    </w:p>
    <w:p w:rsidR="00DA3688" w:rsidRPr="00AF1B6B" w:rsidRDefault="00DA3688" w:rsidP="00DA3688">
      <w:pPr>
        <w:rPr>
          <w:rFonts w:ascii="Arial" w:hAnsi="Arial" w:cs="Arial"/>
          <w:b/>
          <w:sz w:val="16"/>
          <w:szCs w:val="16"/>
        </w:rPr>
      </w:pPr>
    </w:p>
    <w:p w:rsidR="00DA3688" w:rsidRPr="00AF1B6B" w:rsidRDefault="00DA3688" w:rsidP="00DA3688">
      <w:pPr>
        <w:jc w:val="center"/>
        <w:rPr>
          <w:rFonts w:ascii="Arial" w:hAnsi="Arial" w:cs="Arial"/>
          <w:b/>
          <w:sz w:val="16"/>
          <w:szCs w:val="16"/>
        </w:rPr>
      </w:pPr>
      <w:r w:rsidRPr="00AF1B6B">
        <w:rPr>
          <w:rFonts w:ascii="Arial" w:hAnsi="Arial" w:cs="Arial"/>
          <w:b/>
          <w:sz w:val="16"/>
          <w:szCs w:val="16"/>
        </w:rPr>
        <w:t>ОБ УТВЕРЖДЕНИИ ПРАВИЛ БЛАГОУСТРОЙСТВА ТЕРРИТОРИИ ВЫШИНСКОГО СЕЛЬСКОГО ПОСЕЛЕНИЯ ЗУБОВО-ПОЛЯНСКОГО МУНИЦИПАЛЬНОГО РАЙОНА РЕСПУБЛИКИ МОРДОВИЯ</w:t>
      </w:r>
    </w:p>
    <w:p w:rsidR="00DA3688" w:rsidRPr="00AF1B6B" w:rsidRDefault="00DA3688" w:rsidP="00DA3688">
      <w:pPr>
        <w:jc w:val="center"/>
        <w:rPr>
          <w:rFonts w:ascii="Arial" w:hAnsi="Arial" w:cs="Arial"/>
          <w:b/>
          <w:sz w:val="16"/>
          <w:szCs w:val="16"/>
        </w:rPr>
      </w:pP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В соответствии с Гражданским кодексом Российской Федерации, Земельным кодексом Российской Федерации, Градостроительным кодексом Российской Федерации, Лесным кодексом Российской Федерации, Жилищным кодексом Российской Федерации, Федеральными законами от 06 октября 2003 года №131-ФЗ «Об общих принципах организации местного самоуправления в Российской Федерации», от 30 марта 1999 года №52-ФЗ «О санитарно-эпидемиологическом благополучии населения», от 10 января 2002 года №7-ФЗ «Об охране окружающей среды», от 24 июня 1998 года №89-ФЗ «Об отходах производства и потребления», Методическими рекомендациями для подготовки правил благоустройства территорий поселений, городских округов, внутригородских районов, утвержденных приказом Министерства строительства и жилищно-коммунального хозяйства Российской Федерации от 13.04.2017г. №711/пр, Законом Республики Мордовия от 24 апреля 2019 №16-З «О порядке определения органами местного самоуправления границ прилегающих территорий», Уставом Вышинского сельского поселения Зубово-Полянского муниципального района РМ, Совет депутатов Вышинского сельского поселения решил:</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1. Утвердить Правила благоустройства территории</w:t>
      </w:r>
      <w:r w:rsidRPr="00AF1B6B">
        <w:rPr>
          <w:rFonts w:ascii="Arial" w:hAnsi="Arial" w:cs="Arial"/>
          <w:b/>
          <w:sz w:val="16"/>
          <w:szCs w:val="16"/>
        </w:rPr>
        <w:t xml:space="preserve"> </w:t>
      </w:r>
      <w:r w:rsidRPr="00AF1B6B">
        <w:rPr>
          <w:rFonts w:ascii="Arial" w:hAnsi="Arial" w:cs="Arial"/>
          <w:sz w:val="16"/>
          <w:szCs w:val="16"/>
        </w:rPr>
        <w:t>Вышинского сельского поселения Зубово-Полянского муниципального района Республики Мордовия (приложение №1).</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2.</w:t>
      </w:r>
      <w:r w:rsidRPr="00AF1B6B">
        <w:rPr>
          <w:sz w:val="16"/>
          <w:szCs w:val="16"/>
        </w:rPr>
        <w:t xml:space="preserve"> </w:t>
      </w:r>
      <w:r w:rsidRPr="00AF1B6B">
        <w:rPr>
          <w:rFonts w:ascii="Arial" w:hAnsi="Arial" w:cs="Arial"/>
          <w:sz w:val="16"/>
          <w:szCs w:val="16"/>
        </w:rPr>
        <w:t>Решение Совета депутатов Вышинского сельского поселения Зубово-Полянского муниципального района Республики Мордовия от 30 мая 2012 № 1 «Об утверждении Правил благоустройства, чистоты и порядка на  территории Вышинского сельского поселения Зубово-Полянского муниципального района Республики Мордовия» считать утратившим силу.</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3. Настоящее решение разместить на официальном сайте Вышинского сельского поселения и опубликовать(обнародовать) в муниципальной газете Вышинского сельского поселения «Новости».</w:t>
      </w:r>
    </w:p>
    <w:p w:rsidR="00DA3688" w:rsidRPr="00AF1B6B" w:rsidRDefault="00DA3688" w:rsidP="00DA3688">
      <w:pPr>
        <w:ind w:firstLine="709"/>
        <w:rPr>
          <w:rFonts w:ascii="Arial" w:hAnsi="Arial" w:cs="Arial"/>
          <w:sz w:val="16"/>
          <w:szCs w:val="16"/>
        </w:rPr>
      </w:pPr>
      <w:r w:rsidRPr="00AF1B6B">
        <w:rPr>
          <w:rFonts w:ascii="Arial" w:hAnsi="Arial" w:cs="Arial"/>
          <w:sz w:val="16"/>
          <w:szCs w:val="16"/>
        </w:rPr>
        <w:t>4. Решение вступает в силу после его опубликования(обнародования).</w:t>
      </w:r>
    </w:p>
    <w:p w:rsidR="00DA3688" w:rsidRPr="00AF1B6B" w:rsidRDefault="00DA3688" w:rsidP="00DA3688">
      <w:pPr>
        <w:jc w:val="right"/>
        <w:rPr>
          <w:rFonts w:ascii="Arial" w:hAnsi="Arial" w:cs="Arial"/>
          <w:sz w:val="16"/>
          <w:szCs w:val="16"/>
        </w:rPr>
      </w:pPr>
    </w:p>
    <w:p w:rsidR="00DA3688" w:rsidRPr="00AF1B6B" w:rsidRDefault="00DA3688" w:rsidP="00DA3688">
      <w:pPr>
        <w:jc w:val="right"/>
        <w:rPr>
          <w:rFonts w:ascii="Arial" w:hAnsi="Arial" w:cs="Arial"/>
          <w:sz w:val="16"/>
          <w:szCs w:val="16"/>
        </w:rPr>
      </w:pPr>
    </w:p>
    <w:p w:rsidR="00DA3688" w:rsidRPr="00AF1B6B" w:rsidRDefault="00DA3688" w:rsidP="00DA3688">
      <w:pPr>
        <w:jc w:val="right"/>
        <w:rPr>
          <w:rFonts w:ascii="Arial" w:hAnsi="Arial" w:cs="Arial"/>
          <w:sz w:val="16"/>
          <w:szCs w:val="16"/>
        </w:rPr>
      </w:pPr>
    </w:p>
    <w:p w:rsidR="00DA3688" w:rsidRPr="00AF1B6B" w:rsidRDefault="00DA3688" w:rsidP="00DA3688">
      <w:pPr>
        <w:contextualSpacing/>
        <w:jc w:val="right"/>
        <w:rPr>
          <w:rFonts w:ascii="Arial" w:hAnsi="Arial" w:cs="Arial"/>
          <w:sz w:val="16"/>
          <w:szCs w:val="16"/>
        </w:rPr>
      </w:pPr>
    </w:p>
    <w:p w:rsidR="00DA3688" w:rsidRPr="00AF1B6B" w:rsidRDefault="00DA3688" w:rsidP="00DA3688">
      <w:pPr>
        <w:contextualSpacing/>
        <w:rPr>
          <w:rFonts w:ascii="Arial" w:hAnsi="Arial" w:cs="Arial"/>
          <w:sz w:val="16"/>
          <w:szCs w:val="16"/>
        </w:rPr>
      </w:pPr>
      <w:r w:rsidRPr="00AF1B6B">
        <w:rPr>
          <w:rFonts w:ascii="Arial" w:hAnsi="Arial" w:cs="Arial"/>
          <w:sz w:val="16"/>
          <w:szCs w:val="16"/>
        </w:rPr>
        <w:t>Глава Вышинского</w:t>
      </w:r>
    </w:p>
    <w:p w:rsidR="00DA3688" w:rsidRPr="00AF1B6B" w:rsidRDefault="00DA3688" w:rsidP="00DA3688">
      <w:pPr>
        <w:contextualSpacing/>
        <w:rPr>
          <w:rFonts w:ascii="Arial" w:hAnsi="Arial" w:cs="Arial"/>
          <w:sz w:val="16"/>
          <w:szCs w:val="16"/>
        </w:rPr>
      </w:pPr>
      <w:r w:rsidRPr="00AF1B6B">
        <w:rPr>
          <w:rFonts w:ascii="Arial" w:hAnsi="Arial" w:cs="Arial"/>
          <w:sz w:val="16"/>
          <w:szCs w:val="16"/>
        </w:rPr>
        <w:t>сельского поселения                                                                                А.А. Нистратова</w:t>
      </w:r>
    </w:p>
    <w:p w:rsidR="00DA3688" w:rsidRPr="00AF1B6B" w:rsidRDefault="00DA3688" w:rsidP="00DA3688">
      <w:pPr>
        <w:contextualSpacing/>
        <w:jc w:val="right"/>
        <w:rPr>
          <w:rFonts w:ascii="Arial" w:hAnsi="Arial" w:cs="Arial"/>
          <w:sz w:val="16"/>
          <w:szCs w:val="16"/>
        </w:rPr>
      </w:pPr>
    </w:p>
    <w:p w:rsidR="00DA3688" w:rsidRPr="00AF1B6B" w:rsidRDefault="00DA3688" w:rsidP="00DA3688">
      <w:pPr>
        <w:contextualSpacing/>
        <w:rPr>
          <w:rFonts w:ascii="Arial" w:hAnsi="Arial" w:cs="Arial"/>
          <w:sz w:val="16"/>
          <w:szCs w:val="16"/>
        </w:rPr>
      </w:pPr>
    </w:p>
    <w:p w:rsidR="00DA3688" w:rsidRPr="00AF1B6B" w:rsidRDefault="00DA3688" w:rsidP="00DA3688">
      <w:pPr>
        <w:contextualSpacing/>
        <w:jc w:val="right"/>
        <w:rPr>
          <w:rFonts w:ascii="Arial" w:hAnsi="Arial" w:cs="Arial"/>
          <w:sz w:val="16"/>
          <w:szCs w:val="16"/>
        </w:rPr>
      </w:pPr>
    </w:p>
    <w:p w:rsidR="00DA3688" w:rsidRPr="00AF1B6B" w:rsidRDefault="00DA3688" w:rsidP="00DA3688">
      <w:pPr>
        <w:contextualSpacing/>
        <w:jc w:val="right"/>
        <w:rPr>
          <w:rFonts w:ascii="Arial" w:hAnsi="Arial" w:cs="Arial"/>
          <w:sz w:val="16"/>
          <w:szCs w:val="16"/>
        </w:rPr>
      </w:pPr>
    </w:p>
    <w:p w:rsidR="00AF1B6B" w:rsidRDefault="00DA3688" w:rsidP="00DA3688">
      <w:pPr>
        <w:contextualSpacing/>
        <w:jc w:val="right"/>
        <w:rPr>
          <w:rFonts w:ascii="Arial" w:hAnsi="Arial" w:cs="Arial"/>
          <w:sz w:val="16"/>
          <w:szCs w:val="16"/>
        </w:rPr>
      </w:pPr>
      <w:r w:rsidRPr="00AF1B6B">
        <w:rPr>
          <w:rFonts w:ascii="Arial" w:hAnsi="Arial" w:cs="Arial"/>
          <w:sz w:val="16"/>
          <w:szCs w:val="16"/>
        </w:rPr>
        <w:t xml:space="preserve">                                                </w:t>
      </w:r>
      <w:r w:rsidRPr="00AF1B6B">
        <w:rPr>
          <w:rFonts w:ascii="Arial" w:hAnsi="Arial" w:cs="Arial"/>
          <w:sz w:val="16"/>
          <w:szCs w:val="16"/>
        </w:rPr>
        <w:tab/>
      </w:r>
      <w:r w:rsidRPr="00AF1B6B">
        <w:rPr>
          <w:rFonts w:ascii="Arial" w:hAnsi="Arial" w:cs="Arial"/>
          <w:sz w:val="16"/>
          <w:szCs w:val="16"/>
        </w:rPr>
        <w:tab/>
      </w: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AF1B6B" w:rsidRDefault="00AF1B6B" w:rsidP="00DA3688">
      <w:pPr>
        <w:contextualSpacing/>
        <w:jc w:val="right"/>
        <w:rPr>
          <w:rFonts w:ascii="Arial" w:hAnsi="Arial" w:cs="Arial"/>
          <w:sz w:val="16"/>
          <w:szCs w:val="16"/>
        </w:rPr>
      </w:pPr>
    </w:p>
    <w:p w:rsidR="00DA3688" w:rsidRPr="00AF1B6B" w:rsidRDefault="00DA3688" w:rsidP="00DA3688">
      <w:pPr>
        <w:contextualSpacing/>
        <w:jc w:val="right"/>
        <w:rPr>
          <w:rFonts w:ascii="Arial" w:hAnsi="Arial" w:cs="Arial"/>
          <w:sz w:val="16"/>
          <w:szCs w:val="16"/>
        </w:rPr>
      </w:pPr>
      <w:r w:rsidRPr="00AF1B6B">
        <w:rPr>
          <w:rFonts w:ascii="Arial" w:hAnsi="Arial" w:cs="Arial"/>
          <w:sz w:val="16"/>
          <w:szCs w:val="16"/>
        </w:rPr>
        <w:lastRenderedPageBreak/>
        <w:t>Приложение №1</w:t>
      </w:r>
    </w:p>
    <w:p w:rsidR="00DA3688" w:rsidRPr="00AF1B6B" w:rsidRDefault="00DA3688" w:rsidP="00DA3688">
      <w:pPr>
        <w:contextualSpacing/>
        <w:jc w:val="right"/>
        <w:rPr>
          <w:rFonts w:ascii="Arial" w:hAnsi="Arial" w:cs="Arial"/>
          <w:sz w:val="16"/>
          <w:szCs w:val="16"/>
        </w:rPr>
      </w:pPr>
      <w:r w:rsidRPr="00AF1B6B">
        <w:rPr>
          <w:rFonts w:ascii="Arial" w:hAnsi="Arial" w:cs="Arial"/>
          <w:sz w:val="16"/>
          <w:szCs w:val="16"/>
        </w:rPr>
        <w:t>к решению Совета депутатов</w:t>
      </w:r>
    </w:p>
    <w:p w:rsidR="00DA3688" w:rsidRPr="00AF1B6B" w:rsidRDefault="00DA3688" w:rsidP="00DA3688">
      <w:pPr>
        <w:contextualSpacing/>
        <w:jc w:val="right"/>
        <w:rPr>
          <w:rFonts w:ascii="Arial" w:hAnsi="Arial" w:cs="Arial"/>
          <w:sz w:val="16"/>
          <w:szCs w:val="16"/>
        </w:rPr>
      </w:pPr>
      <w:r w:rsidRPr="00AF1B6B">
        <w:rPr>
          <w:rFonts w:ascii="Arial" w:hAnsi="Arial" w:cs="Arial"/>
          <w:sz w:val="16"/>
          <w:szCs w:val="16"/>
        </w:rPr>
        <w:t xml:space="preserve">Вышинского сельского поселения </w:t>
      </w:r>
    </w:p>
    <w:p w:rsidR="00DA3688" w:rsidRPr="00AF1B6B" w:rsidRDefault="00DA3688" w:rsidP="00DA3688">
      <w:pPr>
        <w:contextualSpacing/>
        <w:jc w:val="right"/>
        <w:rPr>
          <w:rFonts w:ascii="Arial" w:hAnsi="Arial" w:cs="Arial"/>
          <w:sz w:val="16"/>
          <w:szCs w:val="16"/>
        </w:rPr>
      </w:pPr>
      <w:r w:rsidRPr="00AF1B6B">
        <w:rPr>
          <w:rFonts w:ascii="Arial" w:hAnsi="Arial" w:cs="Arial"/>
          <w:sz w:val="16"/>
          <w:szCs w:val="16"/>
        </w:rPr>
        <w:t>от 29 марта .2022г.  №1</w:t>
      </w:r>
    </w:p>
    <w:p w:rsidR="00DA3688" w:rsidRPr="00AF1B6B" w:rsidRDefault="00DA3688" w:rsidP="00DA3688">
      <w:pPr>
        <w:contextualSpacing/>
        <w:jc w:val="center"/>
        <w:rPr>
          <w:rFonts w:ascii="Arial" w:hAnsi="Arial" w:cs="Arial"/>
          <w:sz w:val="16"/>
          <w:szCs w:val="16"/>
        </w:rPr>
      </w:pPr>
    </w:p>
    <w:p w:rsidR="00DA3688" w:rsidRPr="00AF1B6B" w:rsidRDefault="00DA3688" w:rsidP="00DA3688">
      <w:pPr>
        <w:pStyle w:val="NoSpacing"/>
        <w:contextualSpacing/>
        <w:jc w:val="center"/>
        <w:rPr>
          <w:rFonts w:ascii="Arial" w:hAnsi="Arial" w:cs="Arial"/>
          <w:b/>
          <w:sz w:val="16"/>
          <w:szCs w:val="16"/>
          <w:lang w:eastAsia="ru-RU"/>
        </w:rPr>
      </w:pPr>
      <w:r w:rsidRPr="00AF1B6B">
        <w:rPr>
          <w:rFonts w:ascii="Arial" w:hAnsi="Arial" w:cs="Arial"/>
          <w:b/>
          <w:sz w:val="16"/>
          <w:szCs w:val="16"/>
          <w:lang w:eastAsia="ru-RU"/>
        </w:rPr>
        <w:t>ПРАВИЛА</w:t>
      </w:r>
    </w:p>
    <w:p w:rsidR="00DA3688" w:rsidRPr="00AF1B6B" w:rsidRDefault="00DA3688" w:rsidP="00DA3688">
      <w:pPr>
        <w:pStyle w:val="NoSpacing"/>
        <w:contextualSpacing/>
        <w:jc w:val="center"/>
        <w:rPr>
          <w:rFonts w:ascii="Arial" w:hAnsi="Arial" w:cs="Arial"/>
          <w:b/>
          <w:sz w:val="16"/>
          <w:szCs w:val="16"/>
          <w:lang w:eastAsia="ru-RU"/>
        </w:rPr>
      </w:pPr>
      <w:r w:rsidRPr="00AF1B6B">
        <w:rPr>
          <w:rFonts w:ascii="Arial" w:hAnsi="Arial" w:cs="Arial"/>
          <w:b/>
          <w:sz w:val="16"/>
          <w:szCs w:val="16"/>
          <w:lang w:eastAsia="ru-RU"/>
        </w:rPr>
        <w:t>БЛАГОУСТРОЙСТВА ТЕРРИТОРИИ ВЫШИНСКОГО СЕЛЬСКОГО ПОСЕЛЕНИЯ ЗУБОВО-ПОЛЯНСКОГО МУНИЦИПАЛЬНОГО РАЙОНА РЕСПУБЛИКИ МОРДОВИЯ</w:t>
      </w:r>
    </w:p>
    <w:p w:rsidR="00DA3688" w:rsidRPr="00AF1B6B" w:rsidRDefault="00DA3688" w:rsidP="00DA3688">
      <w:pPr>
        <w:pStyle w:val="NoSpacing"/>
        <w:ind w:firstLine="709"/>
        <w:contextualSpacing/>
        <w:rPr>
          <w:rFonts w:ascii="Arial" w:hAnsi="Arial" w:cs="Arial"/>
          <w:b/>
          <w:sz w:val="16"/>
          <w:szCs w:val="16"/>
          <w:lang w:eastAsia="ru-RU"/>
        </w:rPr>
      </w:pPr>
    </w:p>
    <w:p w:rsidR="00DA3688" w:rsidRPr="00AF1B6B" w:rsidRDefault="00DA3688" w:rsidP="00DA3688">
      <w:pPr>
        <w:pStyle w:val="NoSpacing"/>
        <w:ind w:firstLine="709"/>
        <w:contextualSpacing/>
        <w:rPr>
          <w:rFonts w:ascii="Arial" w:hAnsi="Arial" w:cs="Arial"/>
          <w:b/>
          <w:sz w:val="16"/>
          <w:szCs w:val="16"/>
          <w:lang w:eastAsia="ru-RU"/>
        </w:rPr>
      </w:pPr>
      <w:r w:rsidRPr="00AF1B6B">
        <w:rPr>
          <w:rFonts w:ascii="Arial" w:hAnsi="Arial" w:cs="Arial"/>
          <w:b/>
          <w:sz w:val="16"/>
          <w:szCs w:val="16"/>
          <w:lang w:eastAsia="ru-RU"/>
        </w:rPr>
        <w:t>1. Общие положения</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1.1. Правила благоустройства территории Вышинского сельского поселения (далее - Правила) разработаны в соответствии с </w:t>
      </w:r>
      <w:hyperlink r:id="rId8" w:history="1">
        <w:r w:rsidRPr="00AF1B6B">
          <w:rPr>
            <w:rStyle w:val="a4"/>
            <w:rFonts w:ascii="Arial" w:hAnsi="Arial" w:cs="Arial"/>
            <w:sz w:val="16"/>
            <w:szCs w:val="16"/>
            <w:lang w:eastAsia="ru-RU"/>
          </w:rPr>
          <w:t>Гражданским кодексом Российской Федерации</w:t>
        </w:r>
      </w:hyperlink>
      <w:r w:rsidRPr="00AF1B6B">
        <w:rPr>
          <w:rFonts w:ascii="Arial" w:hAnsi="Arial" w:cs="Arial"/>
          <w:sz w:val="16"/>
          <w:szCs w:val="16"/>
          <w:lang w:eastAsia="ru-RU"/>
        </w:rPr>
        <w:t xml:space="preserve">, </w:t>
      </w:r>
      <w:hyperlink r:id="rId9" w:history="1">
        <w:r w:rsidRPr="00AF1B6B">
          <w:rPr>
            <w:rStyle w:val="a4"/>
            <w:rFonts w:ascii="Arial" w:hAnsi="Arial" w:cs="Arial"/>
            <w:sz w:val="16"/>
            <w:szCs w:val="16"/>
            <w:lang w:eastAsia="ru-RU"/>
          </w:rPr>
          <w:t>Земельным кодексом Российской Федерации</w:t>
        </w:r>
      </w:hyperlink>
      <w:r w:rsidRPr="00AF1B6B">
        <w:rPr>
          <w:rFonts w:ascii="Arial" w:hAnsi="Arial" w:cs="Arial"/>
          <w:sz w:val="16"/>
          <w:szCs w:val="16"/>
          <w:lang w:eastAsia="ru-RU"/>
        </w:rPr>
        <w:t xml:space="preserve">, </w:t>
      </w:r>
      <w:hyperlink r:id="rId10" w:history="1">
        <w:r w:rsidRPr="00AF1B6B">
          <w:rPr>
            <w:rStyle w:val="a4"/>
            <w:rFonts w:ascii="Arial" w:hAnsi="Arial" w:cs="Arial"/>
            <w:sz w:val="16"/>
            <w:szCs w:val="16"/>
            <w:lang w:eastAsia="ru-RU"/>
          </w:rPr>
          <w:t>Градостроительным кодексом Российской Федерации</w:t>
        </w:r>
      </w:hyperlink>
      <w:r w:rsidRPr="00AF1B6B">
        <w:rPr>
          <w:rFonts w:ascii="Arial" w:hAnsi="Arial" w:cs="Arial"/>
          <w:sz w:val="16"/>
          <w:szCs w:val="16"/>
          <w:lang w:eastAsia="ru-RU"/>
        </w:rPr>
        <w:t xml:space="preserve">, </w:t>
      </w:r>
      <w:hyperlink r:id="rId11" w:history="1">
        <w:r w:rsidRPr="00AF1B6B">
          <w:rPr>
            <w:rStyle w:val="a4"/>
            <w:rFonts w:ascii="Arial" w:hAnsi="Arial" w:cs="Arial"/>
            <w:sz w:val="16"/>
            <w:szCs w:val="16"/>
            <w:lang w:eastAsia="ru-RU"/>
          </w:rPr>
          <w:t>Лесным кодексом Российской Федерации</w:t>
        </w:r>
      </w:hyperlink>
      <w:r w:rsidRPr="00AF1B6B">
        <w:rPr>
          <w:rFonts w:ascii="Arial" w:hAnsi="Arial" w:cs="Arial"/>
          <w:sz w:val="16"/>
          <w:szCs w:val="16"/>
          <w:lang w:eastAsia="ru-RU"/>
        </w:rPr>
        <w:t>, </w:t>
      </w:r>
      <w:hyperlink r:id="rId12" w:history="1">
        <w:r w:rsidRPr="00AF1B6B">
          <w:rPr>
            <w:rStyle w:val="a4"/>
            <w:rFonts w:ascii="Arial" w:hAnsi="Arial" w:cs="Arial"/>
            <w:sz w:val="16"/>
            <w:szCs w:val="16"/>
            <w:lang w:eastAsia="ru-RU"/>
          </w:rPr>
          <w:t>Жилищным кодексом Российской Федерации</w:t>
        </w:r>
      </w:hyperlink>
      <w:r w:rsidRPr="00AF1B6B">
        <w:rPr>
          <w:rFonts w:ascii="Arial" w:hAnsi="Arial" w:cs="Arial"/>
          <w:sz w:val="16"/>
          <w:szCs w:val="16"/>
          <w:lang w:eastAsia="ru-RU"/>
        </w:rPr>
        <w:t>, </w:t>
      </w:r>
      <w:hyperlink r:id="rId13" w:history="1">
        <w:r w:rsidRPr="00AF1B6B">
          <w:rPr>
            <w:rStyle w:val="a4"/>
            <w:rFonts w:ascii="Arial" w:hAnsi="Arial" w:cs="Arial"/>
            <w:sz w:val="16"/>
            <w:szCs w:val="16"/>
            <w:lang w:eastAsia="ru-RU"/>
          </w:rPr>
          <w:t>Федеральными законами от 06 октября 2003 года № 131-ФЗ "Об общих принципах организации местного самоуправления в Российской Федерации"</w:t>
        </w:r>
      </w:hyperlink>
      <w:r w:rsidRPr="00AF1B6B">
        <w:rPr>
          <w:rFonts w:ascii="Arial" w:hAnsi="Arial" w:cs="Arial"/>
          <w:sz w:val="16"/>
          <w:szCs w:val="16"/>
          <w:lang w:eastAsia="ru-RU"/>
        </w:rPr>
        <w:t>, </w:t>
      </w:r>
      <w:hyperlink r:id="rId14" w:history="1">
        <w:r w:rsidRPr="00AF1B6B">
          <w:rPr>
            <w:rStyle w:val="a4"/>
            <w:rFonts w:ascii="Arial" w:hAnsi="Arial" w:cs="Arial"/>
            <w:sz w:val="16"/>
            <w:szCs w:val="16"/>
            <w:lang w:eastAsia="ru-RU"/>
          </w:rPr>
          <w:t>от 30 марта 1999 № 52-ФЗ "О санитарно-эпидемиологическом благополучии населения"</w:t>
        </w:r>
      </w:hyperlink>
      <w:r w:rsidRPr="00AF1B6B">
        <w:rPr>
          <w:rFonts w:ascii="Arial" w:hAnsi="Arial" w:cs="Arial"/>
          <w:sz w:val="16"/>
          <w:szCs w:val="16"/>
          <w:lang w:eastAsia="ru-RU"/>
        </w:rPr>
        <w:t>, </w:t>
      </w:r>
      <w:hyperlink r:id="rId15" w:history="1">
        <w:r w:rsidRPr="00AF1B6B">
          <w:rPr>
            <w:rStyle w:val="a4"/>
            <w:rFonts w:ascii="Arial" w:hAnsi="Arial" w:cs="Arial"/>
            <w:sz w:val="16"/>
            <w:szCs w:val="16"/>
            <w:lang w:eastAsia="ru-RU"/>
          </w:rPr>
          <w:t>от 10 января 2002 № 7-ФЗ "Об охране окружающей среды"</w:t>
        </w:r>
      </w:hyperlink>
      <w:r w:rsidRPr="00AF1B6B">
        <w:rPr>
          <w:rFonts w:ascii="Arial" w:hAnsi="Arial" w:cs="Arial"/>
          <w:sz w:val="16"/>
          <w:szCs w:val="16"/>
          <w:lang w:eastAsia="ru-RU"/>
        </w:rPr>
        <w:t>, </w:t>
      </w:r>
      <w:hyperlink r:id="rId16" w:history="1">
        <w:r w:rsidRPr="00AF1B6B">
          <w:rPr>
            <w:rStyle w:val="a4"/>
            <w:rFonts w:ascii="Arial" w:hAnsi="Arial" w:cs="Arial"/>
            <w:sz w:val="16"/>
            <w:szCs w:val="16"/>
            <w:lang w:eastAsia="ru-RU"/>
          </w:rPr>
          <w:t>от 24 июня 1998 № 89-ФЗ "Об отходах производства и потребления"</w:t>
        </w:r>
      </w:hyperlink>
      <w:r w:rsidRPr="00AF1B6B">
        <w:rPr>
          <w:rFonts w:ascii="Arial" w:hAnsi="Arial" w:cs="Arial"/>
          <w:sz w:val="16"/>
          <w:szCs w:val="16"/>
          <w:lang w:eastAsia="ru-RU"/>
        </w:rPr>
        <w:t>,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 Законом Республики Мордовия от 24 апреля 2019 №16-З «О порядке определения органами местного самоуправления границ прилегающих территорий».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1.2. Настоящие Правила устанавливают единые и обязательные к исполнению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Вышинского сельского поселения.</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1.3. Основные понятия: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хозяйствующие субъекты</w:t>
      </w:r>
      <w:r w:rsidRPr="00AF1B6B">
        <w:rPr>
          <w:rFonts w:ascii="Arial" w:hAnsi="Arial" w:cs="Arial"/>
          <w:sz w:val="16"/>
          <w:szCs w:val="16"/>
          <w:lang w:eastAsia="ru-RU"/>
        </w:rPr>
        <w:t xml:space="preserve"> - юридические лица и индивидуальные предприниматели;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территории общего пользования</w:t>
      </w:r>
      <w:r w:rsidRPr="00AF1B6B">
        <w:rPr>
          <w:rFonts w:ascii="Arial" w:hAnsi="Arial" w:cs="Arial"/>
          <w:sz w:val="16"/>
          <w:szCs w:val="16"/>
          <w:lang w:eastAsia="ru-RU"/>
        </w:rPr>
        <w:t xml:space="preserve"> – территории Вышинского сельского поселения,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элемент улично-дорожной сети</w:t>
      </w:r>
      <w:r w:rsidRPr="00AF1B6B">
        <w:rPr>
          <w:rFonts w:ascii="Arial" w:hAnsi="Arial" w:cs="Arial"/>
          <w:sz w:val="16"/>
          <w:szCs w:val="16"/>
          <w:lang w:eastAsia="ru-RU"/>
        </w:rPr>
        <w:t xml:space="preserve"> - улица, проспект, переулок, проезд, площадь, шоссе, аллея и иное;</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улица</w:t>
      </w:r>
      <w:r w:rsidRPr="00AF1B6B">
        <w:rPr>
          <w:rFonts w:ascii="Arial" w:hAnsi="Arial" w:cs="Arial"/>
          <w:sz w:val="16"/>
          <w:szCs w:val="16"/>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автомобильная дорога</w:t>
      </w:r>
      <w:r w:rsidRPr="00AF1B6B">
        <w:rPr>
          <w:rFonts w:ascii="Arial" w:hAnsi="Arial" w:cs="Arial"/>
          <w:sz w:val="16"/>
          <w:szCs w:val="16"/>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тротуар</w:t>
      </w:r>
      <w:r w:rsidRPr="00AF1B6B">
        <w:rPr>
          <w:rFonts w:ascii="Arial" w:hAnsi="Arial" w:cs="Arial"/>
          <w:sz w:val="16"/>
          <w:szCs w:val="16"/>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прилотковая часть дороги</w:t>
      </w:r>
      <w:r w:rsidRPr="00AF1B6B">
        <w:rPr>
          <w:rFonts w:ascii="Arial" w:hAnsi="Arial" w:cs="Arial"/>
          <w:sz w:val="16"/>
          <w:szCs w:val="16"/>
          <w:lang w:eastAsia="ru-RU"/>
        </w:rPr>
        <w:t xml:space="preserve"> - территория автомобильной дороги вдоль бордюрного камня тротуара или газона шириной </w:t>
      </w:r>
      <w:smartTag w:uri="urn:schemas-microsoft-com:office:smarttags" w:element="metricconverter">
        <w:smartTagPr>
          <w:attr w:name="ProductID" w:val="1 м"/>
        </w:smartTagPr>
        <w:r w:rsidRPr="00AF1B6B">
          <w:rPr>
            <w:rFonts w:ascii="Arial" w:hAnsi="Arial" w:cs="Arial"/>
            <w:sz w:val="16"/>
            <w:szCs w:val="16"/>
            <w:lang w:eastAsia="ru-RU"/>
          </w:rPr>
          <w:t>1 м</w:t>
        </w:r>
      </w:smartTag>
      <w:r w:rsidRPr="00AF1B6B">
        <w:rPr>
          <w:rFonts w:ascii="Arial" w:hAnsi="Arial" w:cs="Arial"/>
          <w:sz w:val="16"/>
          <w:szCs w:val="16"/>
          <w:lang w:eastAsia="ru-RU"/>
        </w:rPr>
        <w:t>;</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остановочный пункт</w:t>
      </w:r>
      <w:r w:rsidRPr="00AF1B6B">
        <w:rPr>
          <w:rFonts w:ascii="Arial" w:hAnsi="Arial" w:cs="Arial"/>
          <w:sz w:val="16"/>
          <w:szCs w:val="16"/>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парковка (парковочное место)</w:t>
      </w:r>
      <w:r w:rsidRPr="00AF1B6B">
        <w:rPr>
          <w:rFonts w:ascii="Arial" w:hAnsi="Arial" w:cs="Arial"/>
          <w:sz w:val="16"/>
          <w:szCs w:val="16"/>
          <w:lang w:eastAsia="ru-RU"/>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стоянка автотранспорта</w:t>
      </w:r>
      <w:r w:rsidRPr="00AF1B6B">
        <w:rPr>
          <w:rFonts w:ascii="Arial" w:hAnsi="Arial" w:cs="Arial"/>
          <w:sz w:val="16"/>
          <w:szCs w:val="16"/>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земляные работы</w:t>
      </w:r>
      <w:r w:rsidRPr="00AF1B6B">
        <w:rPr>
          <w:rFonts w:ascii="Arial" w:hAnsi="Arial" w:cs="Arial"/>
          <w:sz w:val="16"/>
          <w:szCs w:val="16"/>
          <w:lang w:eastAsia="ru-RU"/>
        </w:rPr>
        <w:t xml:space="preserve"> - комплекс работ, не требующий получения разрешения на строительство, выдаваемого в соответствии с </w:t>
      </w:r>
      <w:hyperlink r:id="rId17" w:history="1">
        <w:r w:rsidRPr="00AF1B6B">
          <w:rPr>
            <w:rStyle w:val="a4"/>
            <w:rFonts w:ascii="Arial" w:hAnsi="Arial" w:cs="Arial"/>
            <w:sz w:val="16"/>
            <w:szCs w:val="16"/>
            <w:lang w:eastAsia="ru-RU"/>
          </w:rPr>
          <w:t>Градостроительным кодексом Российской Федерации</w:t>
        </w:r>
      </w:hyperlink>
      <w:r w:rsidRPr="00AF1B6B">
        <w:rPr>
          <w:rFonts w:ascii="Arial" w:hAnsi="Arial" w:cs="Arial"/>
          <w:sz w:val="16"/>
          <w:szCs w:val="16"/>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 ям бурильно-крановыми машинами, засыпка пазух котлованов), за исключением сельскохозяйственных работ, уборки территорий и озеленения;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аварийные земляные работы</w:t>
      </w:r>
      <w:r w:rsidRPr="00AF1B6B">
        <w:rPr>
          <w:rFonts w:ascii="Arial" w:hAnsi="Arial" w:cs="Arial"/>
          <w:sz w:val="16"/>
          <w:szCs w:val="16"/>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благоустройство территории</w:t>
      </w:r>
      <w:r w:rsidRPr="00AF1B6B">
        <w:rPr>
          <w:rFonts w:ascii="Arial" w:hAnsi="Arial" w:cs="Arial"/>
          <w:sz w:val="16"/>
          <w:szCs w:val="16"/>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 xml:space="preserve">объекты благоустройства – </w:t>
      </w:r>
      <w:r w:rsidRPr="00AF1B6B">
        <w:rPr>
          <w:rFonts w:ascii="Arial" w:hAnsi="Arial" w:cs="Arial"/>
          <w:sz w:val="16"/>
          <w:szCs w:val="16"/>
          <w:lang w:eastAsia="ru-RU"/>
        </w:rPr>
        <w:t>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водоохранные зоны, контейнерные площадки и площадки для складирования отдельных групп коммунальных отходов;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элементы благоустройства территории</w:t>
      </w:r>
      <w:r w:rsidRPr="00AF1B6B">
        <w:rPr>
          <w:rFonts w:ascii="Arial" w:hAnsi="Arial" w:cs="Arial"/>
          <w:sz w:val="16"/>
          <w:szCs w:val="16"/>
          <w:lang w:eastAsia="ru-RU"/>
        </w:rPr>
        <w:t xml:space="preserve"> -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w:t>
      </w:r>
      <w:r w:rsidRPr="00AF1B6B">
        <w:rPr>
          <w:rFonts w:ascii="Arial" w:hAnsi="Arial" w:cs="Arial"/>
          <w:sz w:val="16"/>
          <w:szCs w:val="16"/>
          <w:lang w:eastAsia="ru-RU"/>
        </w:rPr>
        <w:lastRenderedPageBreak/>
        <w:t>и рекламные конструкции, малые архитектурные формы, некапитальные нестационарные сооружения, элементы объектов капитального строительства;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нормируемый комплекс элементов благоустройства</w:t>
      </w:r>
      <w:r w:rsidRPr="00AF1B6B">
        <w:rPr>
          <w:rFonts w:ascii="Arial" w:hAnsi="Arial" w:cs="Arial"/>
          <w:sz w:val="16"/>
          <w:szCs w:val="16"/>
          <w:lang w:eastAsia="ru-RU"/>
        </w:rPr>
        <w:t xml:space="preserve"> - необходимое минимальное сочетание элементов благоустройства для создания на территории поселения удобной и привлекательной среды;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содержание объекта благоустройства</w:t>
      </w:r>
      <w:r w:rsidRPr="00AF1B6B">
        <w:rPr>
          <w:rFonts w:ascii="Arial" w:hAnsi="Arial" w:cs="Arial"/>
          <w:sz w:val="16"/>
          <w:szCs w:val="16"/>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фасад здания, сооружения</w:t>
      </w:r>
      <w:r w:rsidRPr="00AF1B6B">
        <w:rPr>
          <w:rFonts w:ascii="Arial" w:hAnsi="Arial" w:cs="Arial"/>
          <w:sz w:val="16"/>
          <w:szCs w:val="16"/>
          <w:lang w:eastAsia="ru-RU"/>
        </w:rPr>
        <w:t xml:space="preserve"> - наружная сторона здания или сооружения;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малые архитектурные формы</w:t>
      </w:r>
      <w:r w:rsidRPr="00AF1B6B">
        <w:rPr>
          <w:rFonts w:ascii="Arial" w:hAnsi="Arial" w:cs="Arial"/>
          <w:sz w:val="16"/>
          <w:szCs w:val="16"/>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озеленение</w:t>
      </w:r>
      <w:r w:rsidRPr="00AF1B6B">
        <w:rPr>
          <w:rFonts w:ascii="Arial" w:hAnsi="Arial" w:cs="Arial"/>
          <w:sz w:val="16"/>
          <w:szCs w:val="16"/>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цветник</w:t>
      </w:r>
      <w:r w:rsidRPr="00AF1B6B">
        <w:rPr>
          <w:rFonts w:ascii="Arial" w:hAnsi="Arial" w:cs="Arial"/>
          <w:sz w:val="16"/>
          <w:szCs w:val="16"/>
          <w:lang w:eastAsia="ru-RU"/>
        </w:rPr>
        <w:t xml:space="preserve"> - участок геометрической или свободной формы с высаженными одно-, двух- или многолетними цветочными растениями;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газон</w:t>
      </w:r>
      <w:r w:rsidRPr="00AF1B6B">
        <w:rPr>
          <w:rFonts w:ascii="Arial" w:hAnsi="Arial" w:cs="Arial"/>
          <w:sz w:val="16"/>
          <w:szCs w:val="16"/>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зеленые насаждения</w:t>
      </w:r>
      <w:r w:rsidRPr="00AF1B6B">
        <w:rPr>
          <w:rFonts w:ascii="Arial" w:hAnsi="Arial" w:cs="Arial"/>
          <w:sz w:val="16"/>
          <w:szCs w:val="16"/>
          <w:lang w:eastAsia="ru-RU"/>
        </w:rPr>
        <w:t xml:space="preserve"> - совокупность древесных, кустарниковых и травянистых растений на определенной территории;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зоны отдыха</w:t>
      </w:r>
      <w:r w:rsidRPr="00AF1B6B">
        <w:rPr>
          <w:rFonts w:ascii="Arial" w:hAnsi="Arial" w:cs="Arial"/>
          <w:sz w:val="16"/>
          <w:szCs w:val="16"/>
          <w:lang w:eastAsia="ru-RU"/>
        </w:rPr>
        <w:t xml:space="preserve"> - территории, предназначенные и обустроенные для организации активного массового отдыха, купания и рекреации;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декоративное панно</w:t>
      </w:r>
      <w:r w:rsidRPr="00AF1B6B">
        <w:rPr>
          <w:rFonts w:ascii="Arial" w:hAnsi="Arial" w:cs="Arial"/>
          <w:sz w:val="16"/>
          <w:szCs w:val="16"/>
          <w:lang w:eastAsia="ru-RU"/>
        </w:rPr>
        <w:t xml:space="preserve"> - конструкция, выполненная на тканевой или баннерной основе, размещаемая на плоскости фасадов зданий, на ограждениях;</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вывески, не содержащие сведений рекламного характера</w:t>
      </w:r>
      <w:r w:rsidRPr="00AF1B6B">
        <w:rPr>
          <w:rFonts w:ascii="Arial" w:hAnsi="Arial" w:cs="Arial"/>
          <w:sz w:val="16"/>
          <w:szCs w:val="16"/>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информационные конструкции, размещаемые на внешних фасадах зданий и сооружений</w:t>
      </w:r>
      <w:r w:rsidRPr="00AF1B6B">
        <w:rPr>
          <w:rFonts w:ascii="Arial" w:hAnsi="Arial" w:cs="Arial"/>
          <w:sz w:val="16"/>
          <w:szCs w:val="16"/>
          <w:lang w:eastAsia="ru-RU"/>
        </w:rPr>
        <w:t xml:space="preserve"> - конструкции, предназначенные для размещения информации нерекламного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информационные указатели</w:t>
      </w:r>
      <w:r w:rsidRPr="00AF1B6B">
        <w:rPr>
          <w:rFonts w:ascii="Arial" w:hAnsi="Arial" w:cs="Arial"/>
          <w:sz w:val="16"/>
          <w:szCs w:val="16"/>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 деятельности хозяйствующих субъектов, размещаемые в непосредственной близости (не далее </w:t>
      </w:r>
      <w:smartTag w:uri="urn:schemas-microsoft-com:office:smarttags" w:element="metricconverter">
        <w:smartTagPr>
          <w:attr w:name="ProductID" w:val="50 м"/>
        </w:smartTagPr>
        <w:r w:rsidRPr="00AF1B6B">
          <w:rPr>
            <w:rFonts w:ascii="Arial" w:hAnsi="Arial" w:cs="Arial"/>
            <w:sz w:val="16"/>
            <w:szCs w:val="16"/>
            <w:lang w:eastAsia="ru-RU"/>
          </w:rPr>
          <w:t>50 м</w:t>
        </w:r>
      </w:smartTag>
      <w:r w:rsidRPr="00AF1B6B">
        <w:rPr>
          <w:rFonts w:ascii="Arial" w:hAnsi="Arial" w:cs="Arial"/>
          <w:sz w:val="16"/>
          <w:szCs w:val="16"/>
          <w:lang w:eastAsia="ru-RU"/>
        </w:rPr>
        <w:t>) от мест их нахождения и указывающие направление движения к местам нахождения хозяйствующих субъектов;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уборка территорий</w:t>
      </w:r>
      <w:r w:rsidRPr="00AF1B6B">
        <w:rPr>
          <w:rFonts w:ascii="Arial" w:hAnsi="Arial" w:cs="Arial"/>
          <w:sz w:val="16"/>
          <w:szCs w:val="16"/>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отходы производства и потребления</w:t>
      </w:r>
      <w:r w:rsidRPr="00AF1B6B">
        <w:rPr>
          <w:rFonts w:ascii="Arial" w:hAnsi="Arial" w:cs="Arial"/>
          <w:sz w:val="16"/>
          <w:szCs w:val="16"/>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18" w:history="1">
        <w:r w:rsidRPr="00AF1B6B">
          <w:rPr>
            <w:rStyle w:val="a4"/>
            <w:rFonts w:ascii="Arial" w:hAnsi="Arial" w:cs="Arial"/>
            <w:sz w:val="16"/>
            <w:szCs w:val="16"/>
            <w:lang w:eastAsia="ru-RU"/>
          </w:rPr>
          <w:t>Федеральным законом от 24 июня 1998 года N 89-ФЗ "Об отходах производства и потребления"</w:t>
        </w:r>
      </w:hyperlink>
      <w:r w:rsidRPr="00AF1B6B">
        <w:rPr>
          <w:rFonts w:ascii="Arial" w:hAnsi="Arial" w:cs="Arial"/>
          <w:sz w:val="16"/>
          <w:szCs w:val="16"/>
          <w:lang w:eastAsia="ru-RU"/>
        </w:rPr>
        <w:t>;</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сбор отходов</w:t>
      </w:r>
      <w:r w:rsidRPr="00AF1B6B">
        <w:rPr>
          <w:rFonts w:ascii="Arial" w:hAnsi="Arial" w:cs="Arial"/>
          <w:sz w:val="16"/>
          <w:szCs w:val="16"/>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транспортирование отходов</w:t>
      </w:r>
      <w:r w:rsidRPr="00AF1B6B">
        <w:rPr>
          <w:rFonts w:ascii="Arial" w:hAnsi="Arial" w:cs="Arial"/>
          <w:sz w:val="16"/>
          <w:szCs w:val="16"/>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жидкие бытовые отходы</w:t>
      </w:r>
      <w:r w:rsidRPr="00AF1B6B">
        <w:rPr>
          <w:rFonts w:ascii="Arial" w:hAnsi="Arial" w:cs="Arial"/>
          <w:sz w:val="16"/>
          <w:szCs w:val="16"/>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твердые коммунальные отходы (далее - ТКО)</w:t>
      </w:r>
      <w:r w:rsidRPr="00AF1B6B">
        <w:rPr>
          <w:rFonts w:ascii="Arial" w:hAnsi="Arial" w:cs="Arial"/>
          <w:sz w:val="16"/>
          <w:szCs w:val="16"/>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контейнерная площадка</w:t>
      </w:r>
      <w:r w:rsidRPr="00AF1B6B">
        <w:rPr>
          <w:rFonts w:ascii="Arial" w:hAnsi="Arial" w:cs="Arial"/>
          <w:sz w:val="16"/>
          <w:szCs w:val="16"/>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контейнер</w:t>
      </w:r>
      <w:r w:rsidRPr="00AF1B6B">
        <w:rPr>
          <w:rFonts w:ascii="Arial" w:hAnsi="Arial" w:cs="Arial"/>
          <w:sz w:val="16"/>
          <w:szCs w:val="16"/>
          <w:lang w:eastAsia="ru-RU"/>
        </w:rPr>
        <w:t xml:space="preserve"> - стандартная емкость для сбора твердых коммунальных отходов, мусора;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смет</w:t>
      </w:r>
      <w:r w:rsidRPr="00AF1B6B">
        <w:rPr>
          <w:rFonts w:ascii="Arial" w:hAnsi="Arial" w:cs="Arial"/>
          <w:sz w:val="16"/>
          <w:szCs w:val="16"/>
          <w:lang w:eastAsia="ru-RU"/>
        </w:rPr>
        <w:t xml:space="preserve"> - мусор, пыль, листва, песок и иные загрязнения, собранные путем механизированного подметания специальным транспортом или вручную;</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придомовая территория</w:t>
      </w:r>
      <w:r w:rsidRPr="00AF1B6B">
        <w:rPr>
          <w:rFonts w:ascii="Arial" w:hAnsi="Arial" w:cs="Arial"/>
          <w:sz w:val="16"/>
          <w:szCs w:val="16"/>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b/>
          <w:sz w:val="16"/>
          <w:szCs w:val="16"/>
          <w:lang w:eastAsia="ru-RU"/>
        </w:rPr>
        <w:t>прилегающая территория</w:t>
      </w:r>
      <w:r w:rsidRPr="00AF1B6B">
        <w:rPr>
          <w:rFonts w:ascii="Arial" w:hAnsi="Arial" w:cs="Arial"/>
          <w:sz w:val="16"/>
          <w:szCs w:val="16"/>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lastRenderedPageBreak/>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rPr>
          <w:rFonts w:ascii="Arial" w:hAnsi="Arial" w:cs="Arial"/>
          <w:b/>
          <w:sz w:val="16"/>
          <w:szCs w:val="16"/>
          <w:lang w:eastAsia="ru-RU"/>
        </w:rPr>
      </w:pPr>
    </w:p>
    <w:p w:rsidR="00DA3688" w:rsidRPr="00AF1B6B" w:rsidRDefault="00DA3688" w:rsidP="00DA3688">
      <w:pPr>
        <w:pStyle w:val="NoSpacing"/>
        <w:ind w:firstLine="709"/>
        <w:contextualSpacing/>
        <w:rPr>
          <w:rFonts w:ascii="Arial" w:hAnsi="Arial" w:cs="Arial"/>
          <w:b/>
          <w:sz w:val="16"/>
          <w:szCs w:val="16"/>
          <w:lang w:eastAsia="ru-RU"/>
        </w:rPr>
      </w:pPr>
    </w:p>
    <w:p w:rsidR="00DA3688" w:rsidRPr="00AF1B6B" w:rsidRDefault="00DA3688" w:rsidP="00DA3688">
      <w:pPr>
        <w:pStyle w:val="NoSpacing"/>
        <w:ind w:firstLine="709"/>
        <w:contextualSpacing/>
        <w:rPr>
          <w:rFonts w:ascii="Arial" w:hAnsi="Arial" w:cs="Arial"/>
          <w:b/>
          <w:sz w:val="16"/>
          <w:szCs w:val="16"/>
          <w:lang w:eastAsia="ru-RU"/>
        </w:rPr>
      </w:pPr>
      <w:r w:rsidRPr="00AF1B6B">
        <w:rPr>
          <w:rFonts w:ascii="Arial" w:hAnsi="Arial" w:cs="Arial"/>
          <w:b/>
          <w:sz w:val="16"/>
          <w:szCs w:val="16"/>
          <w:lang w:eastAsia="ru-RU"/>
        </w:rPr>
        <w:t>2.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w:t>
      </w:r>
    </w:p>
    <w:p w:rsidR="00DA3688" w:rsidRPr="00AF1B6B" w:rsidRDefault="00DA3688" w:rsidP="00DA3688">
      <w:pPr>
        <w:pStyle w:val="NoSpacing"/>
        <w:ind w:firstLine="709"/>
        <w:contextualSpacing/>
        <w:rPr>
          <w:rFonts w:ascii="Arial" w:hAnsi="Arial" w:cs="Arial"/>
          <w:b/>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 Благоустройство, в соответствии с планами проведения работ по благоустройству, и уборка территории Вышинского сельского поселения 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2.2. Благоустройство территории обеспечивается: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2.2.1. Специализированными организациями, выполняющими отдельные виды работ по благоустройству.</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2.2.2.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2.2.3.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r w:rsidRPr="00AF1B6B">
        <w:rPr>
          <w:rFonts w:ascii="Arial" w:hAnsi="Arial" w:cs="Arial"/>
          <w:sz w:val="16"/>
          <w:szCs w:val="16"/>
          <w:lang w:eastAsia="ru-RU"/>
        </w:rPr>
        <w:b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сельского поселения, осуществляющую организацию благоустройства.</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2.4. В целях благоустройства территорий общего пользования хозяйствующие субъекты и физические лица заключают с администрацией Вышинского сельского поселения соглашение по уборке и содержанию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Вышинского сельского поселения.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2.4.3. Обязанности по организации и (или) производству работ по уборке, очистке и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w:t>
      </w:r>
      <w:smartTag w:uri="urn:schemas-microsoft-com:office:smarttags" w:element="metricconverter">
        <w:smartTagPr>
          <w:attr w:name="ProductID" w:val="10 м"/>
        </w:smartTagPr>
        <w:r w:rsidRPr="00AF1B6B">
          <w:rPr>
            <w:rFonts w:ascii="Arial" w:hAnsi="Arial" w:cs="Arial"/>
            <w:sz w:val="16"/>
            <w:szCs w:val="16"/>
            <w:lang w:eastAsia="ru-RU"/>
          </w:rPr>
          <w:t>10 м</w:t>
        </w:r>
      </w:smartTag>
      <w:r w:rsidRPr="00AF1B6B">
        <w:rPr>
          <w:rFonts w:ascii="Arial" w:hAnsi="Arial" w:cs="Arial"/>
          <w:sz w:val="16"/>
          <w:szCs w:val="16"/>
          <w:lang w:eastAsia="ru-RU"/>
        </w:rPr>
        <w:t>.</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 Промышленные предприятия и организации всех форм собственности - подъездные пути к ним, тротуары, прилегающие к ним ограждения, санитарно-защитные зоны. Санитарно-защитные зоны предприятий определяются в соответствии с требованиями СанПиН 2.2.1/2.1.1.1200-03 "Санитарно-защитные зоны и санитарная классификация предприятий, сооружений и иных объектов", введенных в действие </w:t>
      </w:r>
      <w:hyperlink r:id="rId19" w:history="1">
        <w:r w:rsidRPr="00AF1B6B">
          <w:rPr>
            <w:rStyle w:val="a4"/>
            <w:rFonts w:ascii="Arial" w:hAnsi="Arial" w:cs="Arial"/>
            <w:sz w:val="16"/>
            <w:szCs w:val="16"/>
            <w:lang w:eastAsia="ru-RU"/>
          </w:rPr>
          <w:t>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СанПиН 2.2.1/2.1.1.1200-03 "Санитарно-защитные зоны и санитарная классификация предприятий, сооружений и иных объектов"</w:t>
        </w:r>
      </w:hyperlink>
      <w:r w:rsidRPr="00AF1B6B">
        <w:rPr>
          <w:rFonts w:ascii="Arial" w:hAnsi="Arial" w:cs="Arial"/>
          <w:sz w:val="16"/>
          <w:szCs w:val="16"/>
          <w:lang w:eastAsia="ru-RU"/>
        </w:rPr>
        <w:t>.</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5) Строительные организации - территории строительных площадок, прилегающие к ним территории в радиусе </w:t>
      </w:r>
      <w:smartTag w:uri="urn:schemas-microsoft-com:office:smarttags" w:element="metricconverter">
        <w:smartTagPr>
          <w:attr w:name="ProductID" w:val="50 м"/>
        </w:smartTagPr>
        <w:r w:rsidRPr="00AF1B6B">
          <w:rPr>
            <w:rFonts w:ascii="Arial" w:hAnsi="Arial" w:cs="Arial"/>
            <w:sz w:val="16"/>
            <w:szCs w:val="16"/>
            <w:lang w:eastAsia="ru-RU"/>
          </w:rPr>
          <w:t>50 м</w:t>
        </w:r>
      </w:smartTag>
      <w:r w:rsidRPr="00AF1B6B">
        <w:rPr>
          <w:rFonts w:ascii="Arial" w:hAnsi="Arial" w:cs="Arial"/>
          <w:sz w:val="16"/>
          <w:szCs w:val="16"/>
          <w:lang w:eastAsia="ru-RU"/>
        </w:rPr>
        <w:t xml:space="preserve"> и подъездные пути к ним в радиусе </w:t>
      </w:r>
      <w:smartTag w:uri="urn:schemas-microsoft-com:office:smarttags" w:element="metricconverter">
        <w:smartTagPr>
          <w:attr w:name="ProductID" w:val="50 м"/>
        </w:smartTagPr>
        <w:r w:rsidRPr="00AF1B6B">
          <w:rPr>
            <w:rFonts w:ascii="Arial" w:hAnsi="Arial" w:cs="Arial"/>
            <w:sz w:val="16"/>
            <w:szCs w:val="16"/>
            <w:lang w:eastAsia="ru-RU"/>
          </w:rPr>
          <w:t>50 м</w:t>
        </w:r>
      </w:smartTag>
      <w:r w:rsidRPr="00AF1B6B">
        <w:rPr>
          <w:rFonts w:ascii="Arial" w:hAnsi="Arial" w:cs="Arial"/>
          <w:sz w:val="16"/>
          <w:szCs w:val="16"/>
          <w:lang w:eastAsia="ru-RU"/>
        </w:rPr>
        <w:t xml:space="preserve"> в соответствии с требованиями СНиП 3.01.01-85 "Организация строительного производства. СНиП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20" w:history="1">
        <w:r w:rsidRPr="00AF1B6B">
          <w:rPr>
            <w:rStyle w:val="a4"/>
            <w:rFonts w:ascii="Arial" w:hAnsi="Arial" w:cs="Arial"/>
            <w:sz w:val="16"/>
            <w:szCs w:val="16"/>
            <w:lang w:eastAsia="ru-RU"/>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hyperlink>
      <w:r w:rsidRPr="00AF1B6B">
        <w:rPr>
          <w:rFonts w:ascii="Arial" w:hAnsi="Arial" w:cs="Arial"/>
          <w:sz w:val="16"/>
          <w:szCs w:val="16"/>
          <w:lang w:eastAsia="ru-RU"/>
        </w:rPr>
        <w:t>.</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lastRenderedPageBreak/>
        <w:t>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w:t>
      </w:r>
      <w:smartTag w:uri="urn:schemas-microsoft-com:office:smarttags" w:element="metricconverter">
        <w:smartTagPr>
          <w:attr w:name="ProductID" w:val="10 м"/>
        </w:smartTagPr>
        <w:r w:rsidRPr="00AF1B6B">
          <w:rPr>
            <w:rFonts w:ascii="Arial" w:hAnsi="Arial" w:cs="Arial"/>
            <w:sz w:val="16"/>
            <w:szCs w:val="16"/>
            <w:lang w:eastAsia="ru-RU"/>
          </w:rPr>
          <w:t>10 м</w:t>
        </w:r>
      </w:smartTag>
      <w:r w:rsidRPr="00AF1B6B">
        <w:rPr>
          <w:rFonts w:ascii="Arial" w:hAnsi="Arial" w:cs="Arial"/>
          <w:sz w:val="16"/>
          <w:szCs w:val="16"/>
          <w:lang w:eastAsia="ru-RU"/>
        </w:rPr>
        <w:t xml:space="preserve"> от внешней границы места, но не далее проезжей части улицы.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8)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w:t>
      </w:r>
      <w:smartTag w:uri="urn:schemas-microsoft-com:office:smarttags" w:element="metricconverter">
        <w:smartTagPr>
          <w:attr w:name="ProductID" w:val="10 м"/>
        </w:smartTagPr>
        <w:r w:rsidRPr="00AF1B6B">
          <w:rPr>
            <w:rFonts w:ascii="Arial" w:hAnsi="Arial" w:cs="Arial"/>
            <w:sz w:val="16"/>
            <w:szCs w:val="16"/>
            <w:lang w:eastAsia="ru-RU"/>
          </w:rPr>
          <w:t>10 м</w:t>
        </w:r>
      </w:smartTag>
      <w:r w:rsidRPr="00AF1B6B">
        <w:rPr>
          <w:rFonts w:ascii="Arial" w:hAnsi="Arial" w:cs="Arial"/>
          <w:sz w:val="16"/>
          <w:szCs w:val="16"/>
          <w:lang w:eastAsia="ru-RU"/>
        </w:rPr>
        <w:t xml:space="preserve"> от границ земельного участка, но не далее проезжей части улицы.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9)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w:t>
      </w:r>
      <w:smartTag w:uri="urn:schemas-microsoft-com:office:smarttags" w:element="metricconverter">
        <w:smartTagPr>
          <w:attr w:name="ProductID" w:val="10 м"/>
        </w:smartTagPr>
        <w:r w:rsidRPr="00AF1B6B">
          <w:rPr>
            <w:rFonts w:ascii="Arial" w:hAnsi="Arial" w:cs="Arial"/>
            <w:sz w:val="16"/>
            <w:szCs w:val="16"/>
            <w:lang w:eastAsia="ru-RU"/>
          </w:rPr>
          <w:t>10 м</w:t>
        </w:r>
      </w:smartTag>
      <w:r w:rsidRPr="00AF1B6B">
        <w:rPr>
          <w:rFonts w:ascii="Arial" w:hAnsi="Arial" w:cs="Arial"/>
          <w:sz w:val="16"/>
          <w:szCs w:val="16"/>
          <w:lang w:eastAsia="ru-RU"/>
        </w:rPr>
        <w:t>, но не далее проезжей части улицы.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10)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w:t>
      </w:r>
      <w:smartTag w:uri="urn:schemas-microsoft-com:office:smarttags" w:element="metricconverter">
        <w:smartTagPr>
          <w:attr w:name="ProductID" w:val="10 м"/>
        </w:smartTagPr>
        <w:r w:rsidRPr="00AF1B6B">
          <w:rPr>
            <w:rFonts w:ascii="Arial" w:hAnsi="Arial" w:cs="Arial"/>
            <w:sz w:val="16"/>
            <w:szCs w:val="16"/>
            <w:lang w:eastAsia="ru-RU"/>
          </w:rPr>
          <w:t>10 м</w:t>
        </w:r>
      </w:smartTag>
      <w:r w:rsidRPr="00AF1B6B">
        <w:rPr>
          <w:rFonts w:ascii="Arial" w:hAnsi="Arial" w:cs="Arial"/>
          <w:sz w:val="16"/>
          <w:szCs w:val="16"/>
          <w:lang w:eastAsia="ru-RU"/>
        </w:rPr>
        <w:t>, но не далее проезжей части улицы.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11)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w:t>
      </w:r>
      <w:smartTag w:uri="urn:schemas-microsoft-com:office:smarttags" w:element="metricconverter">
        <w:smartTagPr>
          <w:attr w:name="ProductID" w:val="10 м"/>
        </w:smartTagPr>
        <w:r w:rsidRPr="00AF1B6B">
          <w:rPr>
            <w:rFonts w:ascii="Arial" w:hAnsi="Arial" w:cs="Arial"/>
            <w:sz w:val="16"/>
            <w:szCs w:val="16"/>
            <w:lang w:eastAsia="ru-RU"/>
          </w:rPr>
          <w:t>10 м</w:t>
        </w:r>
      </w:smartTag>
      <w:r w:rsidRPr="00AF1B6B">
        <w:rPr>
          <w:rFonts w:ascii="Arial" w:hAnsi="Arial" w:cs="Arial"/>
          <w:sz w:val="16"/>
          <w:szCs w:val="16"/>
          <w:lang w:eastAsia="ru-RU"/>
        </w:rPr>
        <w:t>.</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12)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w:t>
      </w:r>
      <w:smartTag w:uri="urn:schemas-microsoft-com:office:smarttags" w:element="metricconverter">
        <w:smartTagPr>
          <w:attr w:name="ProductID" w:val="10 м"/>
        </w:smartTagPr>
        <w:r w:rsidRPr="00AF1B6B">
          <w:rPr>
            <w:rFonts w:ascii="Arial" w:hAnsi="Arial" w:cs="Arial"/>
            <w:sz w:val="16"/>
            <w:szCs w:val="16"/>
            <w:lang w:eastAsia="ru-RU"/>
          </w:rPr>
          <w:t>10 м</w:t>
        </w:r>
      </w:smartTag>
      <w:r w:rsidRPr="00AF1B6B">
        <w:rPr>
          <w:rFonts w:ascii="Arial" w:hAnsi="Arial" w:cs="Arial"/>
          <w:sz w:val="16"/>
          <w:szCs w:val="16"/>
          <w:lang w:eastAsia="ru-RU"/>
        </w:rPr>
        <w:t>.</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2.4.4. Организация и осуществление уборочных работ возлагаются: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 По объектам озелененных территорий (в том числе парки, скверы, зоны отдыха, газоны вдоль проезжей части дорог, зеленые зоны распределительных полос, водоохранные зоны вдоль рек) - на собственников указанных объектов, если иное не предусмотрено законом или договором.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5) По прилегающим к отдельно стоящим объектам рекламы территориям в радиусе </w:t>
      </w:r>
      <w:smartTag w:uri="urn:schemas-microsoft-com:office:smarttags" w:element="metricconverter">
        <w:smartTagPr>
          <w:attr w:name="ProductID" w:val="3 м"/>
        </w:smartTagPr>
        <w:r w:rsidRPr="00AF1B6B">
          <w:rPr>
            <w:rFonts w:ascii="Arial" w:hAnsi="Arial" w:cs="Arial"/>
            <w:sz w:val="16"/>
            <w:szCs w:val="16"/>
            <w:lang w:eastAsia="ru-RU"/>
          </w:rPr>
          <w:t>3 м</w:t>
        </w:r>
      </w:smartTag>
      <w:r w:rsidRPr="00AF1B6B">
        <w:rPr>
          <w:rFonts w:ascii="Arial" w:hAnsi="Arial" w:cs="Arial"/>
          <w:sz w:val="16"/>
          <w:szCs w:val="16"/>
          <w:lang w:eastAsia="ru-RU"/>
        </w:rPr>
        <w:t xml:space="preserve"> - на владельцев рекламных конструкций, если иное не предусмотрено законом или договором.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6) По автомоечным пунктам, автостоянкам в границах отведенного земельного участка и прилегающей территории в радиусе </w:t>
      </w:r>
      <w:smartTag w:uri="urn:schemas-microsoft-com:office:smarttags" w:element="metricconverter">
        <w:smartTagPr>
          <w:attr w:name="ProductID" w:val="20 м"/>
        </w:smartTagPr>
        <w:r w:rsidRPr="00AF1B6B">
          <w:rPr>
            <w:rFonts w:ascii="Arial" w:hAnsi="Arial" w:cs="Arial"/>
            <w:sz w:val="16"/>
            <w:szCs w:val="16"/>
            <w:lang w:eastAsia="ru-RU"/>
          </w:rPr>
          <w:t>20 м</w:t>
        </w:r>
      </w:smartTag>
      <w:r w:rsidRPr="00AF1B6B">
        <w:rPr>
          <w:rFonts w:ascii="Arial" w:hAnsi="Arial" w:cs="Arial"/>
          <w:sz w:val="16"/>
          <w:szCs w:val="16"/>
          <w:lang w:eastAsia="ru-RU"/>
        </w:rPr>
        <w:t xml:space="preserve"> - на их собственников, если иное не предусмотрено законом или договором.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 По остановочным пунктам - на собственников сооружений, если иное не предусмотрено законом или договором.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9)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10)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2.5. Хозяйствующие субъекты, осуществляющие на территории Вышинского сельского поселения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автомоек, станций технического обслуживания автомобилей, временных аттракционов, передвижных зоопарков, парков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2.6.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2.7. Очистка, ремонт, окраска урн должны производиться собственниками или лицами, осуществляющими по договору содержание территорий.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Урны должны быть исправны и окрашены. Не допускается переполнение урн.</w:t>
      </w:r>
      <w:r w:rsidRPr="00AF1B6B">
        <w:rPr>
          <w:rFonts w:ascii="Arial" w:hAnsi="Arial" w:cs="Arial"/>
          <w:sz w:val="16"/>
          <w:szCs w:val="16"/>
          <w:lang w:eastAsia="ru-RU"/>
        </w:rPr>
        <w:br/>
        <w:t>Ремонт и окраска урн выполняются по мере необходимости.</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2.8.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lastRenderedPageBreak/>
        <w:t>2.9.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2.10.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2.11. Отделка части фасада здания, отличная от отделки фасада всего здания, допускается только при комплексном решении фасада всего здания.</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2.12.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числе в общем стилевом решении застройки улиц.</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2.13. При проектировании входных групп, обновлении, изменении фасадов зданий, сооружений не допускается: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2.13.1. Закрытие существующих декоративных, архитектурных и художественных элементов фасада элементами входной группы, новой отделкой и рекламой.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2.13.2. Устройство опорных элементов (в том числе колонн, стоек), препятствующих движению пешеходов.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2.14.3. Прокладка сетей инженерно-технического обеспечения открытым способом по фасаду здания, выходящему на улицу.</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2.13.4. Использование балкона для устройства входной группы возможно после получения согласия собственника жилого помещения.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2.13.5.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2.14.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2.14.1. Здания административного и общественно-культурного назначения.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2.14.2. Жилые здания.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2.14.3. Здания и сооружения производственного и иного назначения.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2.14.4. Постройки облегченного типа (торговые павильоны, киоски, гаражи и прочие аналогичные объекты).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2.14.5. Ограды и другие стационарные архитектурные формы, размещенные на прилегающих к зданиям земельных участках.</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2.15. В состав элементов фасадов зданий, подлежащих содержанию, входят:</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2.15.1. Входные узлы (в том числе ступени, площадки, перила, козырьки над входом, ограждения, стены, двери), входы в подвальные помещения. Стационарные ограждения, прилегающие к зданиям.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2.15.2. Цоколь и отмостка, плоскости стен.</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2.15.3. Выступающие элементы фасадов (в том числе балконы, лоджии, эркеры, карнизы).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2.15.4. Навесные металлические конструкции (в том числе флагодержатели, анкеры, пожарные лестницы, вентиляционное оборудование).</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2.15.5. Кровли, включая вентиляционные и дымовые трубы, в том числе ограждающие решетки, выходы на кровлю. Водосточные трубы.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2.15.6. Архитектурные детали и облицовка.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2.15.7. Стекла, рамы, балконные двери, ограждения балконов, лоджий.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2.15.8. Горизонтальные и вертикальные швы между панелями и блоками (фасады крупнопанельных и крупноблочных зданий).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флагодержателей, анкеров, пожарных лестниц).</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2.16. 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2.17. На территории Вышинского сельского поселения запрещается: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2.17.1.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2.17.2.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2.17.3.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2.17.4.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2.17.5.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21" w:history="1">
        <w:r w:rsidRPr="00AF1B6B">
          <w:rPr>
            <w:rStyle w:val="a4"/>
            <w:rFonts w:ascii="Arial" w:hAnsi="Arial" w:cs="Arial"/>
            <w:sz w:val="16"/>
            <w:szCs w:val="16"/>
            <w:lang w:eastAsia="ru-RU"/>
          </w:rPr>
          <w:t>Градостроительного кодекса Российской Федерации</w:t>
        </w:r>
      </w:hyperlink>
      <w:r w:rsidRPr="00AF1B6B">
        <w:rPr>
          <w:rFonts w:ascii="Arial" w:hAnsi="Arial" w:cs="Arial"/>
          <w:sz w:val="16"/>
          <w:szCs w:val="16"/>
          <w:lang w:eastAsia="ru-RU"/>
        </w:rPr>
        <w:t>, нормативных правовых актов органов местного самоуправления.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2.17.6. Складировать, размещать на открытом воздухе сыпучие материалы (грунт, песок, гипс, цемент и т.д.).</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2.17.7. На территории Вышинского сельского поселения запрещается: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2.17.8. Сорить на улицах, площадях, участках с зелеными насаждениями, в скверах, парках, на газонах и других территориях общего пользования.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lastRenderedPageBreak/>
        <w:t>2.17.9.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2.17.10. Сливать отработанные масла и горюче-смазочные материалы на рельеф местности.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2.17.11. Выгуливать кошек,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а также допускать домашних животных в водоемы в местах, отведенных для массового купания населения.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2.18. Наружное освещение подразделяется на уличное, придомовое и козырьковое.</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К элементам наружного освещения относятся: светильники, кронштейны, опоры, провода, кабель, источники питания.</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2.19.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2.20.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lang w:eastAsia="ru-RU"/>
        </w:rPr>
        <w:t>2.21. Организация уличного освещения осуществляется в соответствии с Национальным стандартом РФ ГОСТ Р 54944-2012 "Здания и сооружения. Методы измерения освещенности", утвержденным и введенным в действие </w:t>
      </w:r>
      <w:hyperlink r:id="rId22" w:history="1">
        <w:r w:rsidRPr="00AF1B6B">
          <w:rPr>
            <w:rStyle w:val="a4"/>
            <w:rFonts w:ascii="Arial" w:hAnsi="Arial" w:cs="Arial"/>
            <w:sz w:val="16"/>
            <w:szCs w:val="16"/>
            <w:lang w:eastAsia="ru-RU"/>
          </w:rPr>
          <w:t>приказом Федерального агентства по техническому регулированию и метрологии от 30 июля 2012 года N 205-ст "Об утверждении национального стандарта"</w:t>
        </w:r>
      </w:hyperlink>
      <w:r w:rsidRPr="00AF1B6B">
        <w:rPr>
          <w:rFonts w:ascii="Arial" w:hAnsi="Arial" w:cs="Arial"/>
          <w:sz w:val="16"/>
          <w:szCs w:val="16"/>
        </w:rPr>
        <w:t>.</w:t>
      </w:r>
    </w:p>
    <w:p w:rsidR="00DA3688" w:rsidRPr="00AF1B6B" w:rsidRDefault="00DA3688" w:rsidP="00DA3688">
      <w:pPr>
        <w:pStyle w:val="NoSpacing"/>
        <w:contextualSpacing/>
        <w:jc w:val="center"/>
        <w:rPr>
          <w:rFonts w:ascii="Arial" w:hAnsi="Arial" w:cs="Arial"/>
          <w:sz w:val="16"/>
          <w:szCs w:val="16"/>
          <w:lang w:eastAsia="ru-RU"/>
        </w:rPr>
      </w:pPr>
    </w:p>
    <w:p w:rsidR="00DA3688" w:rsidRPr="00AF1B6B" w:rsidRDefault="00DA3688" w:rsidP="00DA3688">
      <w:pPr>
        <w:pStyle w:val="NoSpacing"/>
        <w:ind w:firstLine="709"/>
        <w:contextualSpacing/>
        <w:jc w:val="center"/>
        <w:rPr>
          <w:rFonts w:ascii="Arial" w:hAnsi="Arial" w:cs="Arial"/>
          <w:b/>
          <w:sz w:val="16"/>
          <w:szCs w:val="16"/>
          <w:lang w:eastAsia="ru-RU"/>
        </w:rPr>
      </w:pPr>
      <w:r w:rsidRPr="00AF1B6B">
        <w:rPr>
          <w:rFonts w:ascii="Arial" w:hAnsi="Arial" w:cs="Arial"/>
          <w:b/>
          <w:sz w:val="16"/>
          <w:szCs w:val="16"/>
          <w:lang w:eastAsia="ru-RU"/>
        </w:rPr>
        <w:t>3. Порядок содержания и  эксплуатации объектов благоустройства</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3.1. Содержание земельных участков.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3.1.1. Содержание территорий земельных участков включает в себя: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 Ежедневную уборку от мусора, листвы, снега и льда (наледи).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 Обработку противогололедными материалами покрытий проезжей части дорог, мостов, улиц, тротуаров, проездов, пешеходных территорий.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 Сгребание и подметание снега.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 Вывоз снега и льда (снежно-ледяных образований).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 Содержание и уборку дорог и других объектов улично-дорожной сети.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 Уборку, мойку и дезинфекцию контейнеров, бункеров-накопителей и контейнерных площадок.</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 Установку и содержание в чистоте и технически исправном состоянии стационарных туалетов и биотуалетов.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9) Отвод дождевых и талых вод.</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10) Сбор и вывоз мусора и ТКО.</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11) Удаление трупов животных с территории дорог и иных объектов улично-дорожной сети.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12) Обеспечение сохранности зеленых насаждений и уход за ними.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13) Восстановление территорий после проведения строительных, ремонтных, земляных и иных работ.</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14)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15) Содержание смотровых колодцев, колодцев подземных коммуникаций (сооружений) в соответствии с требованиями Государственного стандарта РФ ГОСТ Р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Р 50597-93).</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16) Очистку водоотводных канав на прилегающих территориях частных домовладений.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17)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3.2. Содержание дорог.</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3.2.1. Содержание автомобильных дорог осуществляется в соответствии с </w:t>
      </w:r>
      <w:hyperlink r:id="rId23" w:history="1">
        <w:r w:rsidRPr="00AF1B6B">
          <w:rPr>
            <w:rStyle w:val="a4"/>
            <w:rFonts w:ascii="Arial" w:hAnsi="Arial" w:cs="Arial"/>
            <w:sz w:val="16"/>
            <w:szCs w:val="16"/>
            <w:lang w:eastAsia="ru-RU"/>
          </w:rPr>
          <w:t>Классификацией работ по капитальному ремонту, ремонту и содержанию автомобильных дорог</w:t>
        </w:r>
      </w:hyperlink>
      <w:r w:rsidRPr="00AF1B6B">
        <w:rPr>
          <w:rFonts w:ascii="Arial" w:hAnsi="Arial" w:cs="Arial"/>
          <w:sz w:val="16"/>
          <w:szCs w:val="16"/>
          <w:lang w:eastAsia="ru-RU"/>
        </w:rPr>
        <w:t>, утвержденной </w:t>
      </w:r>
      <w:hyperlink r:id="rId24" w:history="1">
        <w:r w:rsidRPr="00AF1B6B">
          <w:rPr>
            <w:rStyle w:val="a4"/>
            <w:rFonts w:ascii="Arial" w:hAnsi="Arial" w:cs="Arial"/>
            <w:sz w:val="16"/>
            <w:szCs w:val="16"/>
            <w:lang w:eastAsia="ru-RU"/>
          </w:rPr>
          <w:t>приказом Министерства транспорта Российской Федерации от 16 ноября 2012 года № 402 "Об утверждении Классификации работ по капитальному ремонту, ремонту и содержанию автомобильных дорог"</w:t>
        </w:r>
      </w:hyperlink>
      <w:r w:rsidRPr="00AF1B6B">
        <w:rPr>
          <w:rFonts w:ascii="Arial" w:hAnsi="Arial" w:cs="Arial"/>
          <w:sz w:val="16"/>
          <w:szCs w:val="16"/>
          <w:lang w:eastAsia="ru-RU"/>
        </w:rPr>
        <w:t>.</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3.2.2. Эксплуатационное состояние автомобильных дорог и улиц должно соответствовать требованиям ГОСТ Р 52766-2007</w:t>
      </w:r>
      <w:hyperlink r:id="rId25" w:history="1">
        <w:r w:rsidRPr="00AF1B6B">
          <w:rPr>
            <w:rStyle w:val="a4"/>
            <w:rFonts w:ascii="Arial" w:hAnsi="Arial" w:cs="Arial"/>
            <w:sz w:val="16"/>
            <w:szCs w:val="16"/>
            <w:lang w:eastAsia="ru-RU"/>
          </w:rPr>
          <w:t xml:space="preserve"> "Дороги автомобильные общего пользования. Элементы обустройства"</w:t>
        </w:r>
      </w:hyperlink>
      <w:r w:rsidRPr="00AF1B6B">
        <w:rPr>
          <w:rFonts w:ascii="Arial" w:hAnsi="Arial" w:cs="Arial"/>
          <w:sz w:val="16"/>
          <w:szCs w:val="16"/>
          <w:lang w:eastAsia="ru-RU"/>
        </w:rPr>
        <w:t>.</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3.3. Содержание сооружений, зданий и их фасадов.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3.3.2. При содержании фасадов зданий и сооружений не допускается: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 Повреждение (отсутствие) архитектурных и художественно-скульптурных деталей зданий и сооружений.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 Нарушение герметизации межпанельных стыков.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 Повреждение (отслоение, загрязнение) штукатурки, облицовки, окрасочного слоя цокольной части фасадов, зданий или сооружений.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lastRenderedPageBreak/>
        <w:t>5) 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6) Разрушение ограждений балконов, в том числе лоджий.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3.3.3.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3.3.4. 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 Работы по ремонту должны выполняться в соответствии с действующим законодательством.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3.3.5.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3.3.6.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 поселения. Указатели и номера домов должны содержаться в чистоте и исправном состоянии.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Вышинского сельского поселения.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3.3.7.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3.4. Содержание частного жилищного фонда.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3.4.1. Собственники частного жилищного фонда, если иное не предусмотрено законом или договором, обязаны: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 Иметь на жилом доме номерной знак и поддерживать его в исправном состоянии.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окашивание.</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 Содержать в порядке зеленые насаждения в пределах землеотвода, проводить санитарную обрезку кустарников и деревьев, спил старовозрастных ветхих деревьев, не допускать посадок деревьев в охранной зоне газопроводов, кабельных и воздушных линий электропередачи и других инженерных сетей.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 Оборудовать в соответствии с санитарными нормами в пределах землеотвода при отсутствии централизованного канализования местную канализацию, помойную яму, туалет, содержать их в чистоте и порядке, регулярно производить их очистку и дезинфекцию.</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6) Не допускать захламления прилегающей территории отходами производства и потребления.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3.4.2. 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3.5. Содержание устройств наружного освещения.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3.5.1.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Вышинского сельского поселения.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3.5.2. Запрещается самовольное подсоединение и подключение проводов и кабелей к сетям и устройствам наружного освещения.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3.5.3.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3.5.4. 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3.5.5.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3.5.6.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отключение и бесперебойную работу устройств наружного освещения в темное время суток.</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3.5.7. 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 Следить за включением и отключением освещения в соответствии с установленным порядком.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 Соблюдать правила установки, содержания, размещения и эксплуатации наружного освещения и оформления.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 Своевременно производить замену фонарей наружного освещения.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lastRenderedPageBreak/>
        <w:t>3.5.8. Процент недействующих светильников на улицах не должен превышать 30%. Не допускается расположение неработающих светильников подряд, один за другим.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3.5.9.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3.5.10.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3.5.11. Вывоз сбитых опор освещения осуществляется лицом, эксплуатирующим линейные сооружения, в течение 3 суток с момента обнаружения (демонтажа).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3.5.12. В охранной зоне инженерных сетей производится окос травы и уборка дикорастущей поросли собственниками (пользователями) инженерных сетей.</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3.6. Содержание смотровых колодцев, водоотводящих сооружений.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3.6.1. Не допускаются засорение, заливание смотровых колодцев.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Профилактическое обследование смотровых колодцев и их очистка производятся не реже 1 раза в год.</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3.6.2.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3.6.3. 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3.6.4.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Ликвидация последствий утечек выполняется силами и за счет владельцев поврежденных инженерных сетей.</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3.7. Содержание садово-парковой мебели, садово-паркового оборудования и скульптур.</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3.7.1. Объекты садово-парковой мебели, садово-паркового оборудования, в том числе летняя эстрада, беседки, мостики, ограды, ворота, вазоны и другие малые архитектурные формы, должны находиться в чистом и исправном состоянии.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3.7.3.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3.8. Содержание некапитальных объектов.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3.8.2. Юридические и физические лица, которые являются собственниками некапитальных объектов, должны: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 Производить их ремонт и окраску. Ремонт должен производиться с учетом сохранения внешнего вида и цветового решения, определенных проектной документацией.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3.8.3. Юридическим и физическим лицам, которые являются собственниками некапитальных объектов, запрещается: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 Возводить к временным сооружениям пристройки, козырьки, навесы и прочие конструкции, не предусмотренные проектами.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 Загромождать противопожарные разрывы между некапитальными объектами оборудованием, отходами.</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3.9. Содержание мест производства строительных работ.</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3.9.2. При проведении строительных и (или) ремонтных работ необходимо:</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 Следить за очисткой ограждения строительной площадки от грязи, снега, наледи, информационно-печатной продукции.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 Разместить при въезде на территорию строительной площадки информационный щит строительного объекта, отвечающий требованиям СП 48.13330.2011 "СНиП 12-01-2004 "Организация строительства".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 Обеспечить общее равномерное освещение строительной площадки.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 Оборудовать подъезды к строительной площадке.</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6) 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3.9.3. В течение всего периода проведения строительных и (или) ремонтных работ необходимо соблюдать требования, указанные в подпунктах 3.9.2.2 - 3.9.2.7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3.9.4. Временные сооружения для нужд строительства возводятся (устанавливаются) на строительной площадке или в полосе отвода линейных объектов.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lastRenderedPageBreak/>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3.9.6. 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
    <w:p w:rsidR="00DA3688" w:rsidRPr="00AF1B6B" w:rsidRDefault="00DA3688" w:rsidP="00DA3688">
      <w:pPr>
        <w:pStyle w:val="NoSpacing"/>
        <w:ind w:firstLine="709"/>
        <w:contextualSpacing/>
        <w:jc w:val="center"/>
        <w:rPr>
          <w:rFonts w:ascii="Arial" w:hAnsi="Arial" w:cs="Arial"/>
          <w:b/>
          <w:sz w:val="16"/>
          <w:szCs w:val="16"/>
          <w:lang w:eastAsia="ru-RU"/>
        </w:rPr>
      </w:pPr>
    </w:p>
    <w:p w:rsidR="00DA3688" w:rsidRPr="00AF1B6B" w:rsidRDefault="00DA3688" w:rsidP="00DA3688">
      <w:pPr>
        <w:pStyle w:val="NoSpacing"/>
        <w:contextualSpacing/>
        <w:jc w:val="center"/>
        <w:rPr>
          <w:rFonts w:ascii="Arial" w:hAnsi="Arial" w:cs="Arial"/>
          <w:b/>
          <w:sz w:val="16"/>
          <w:szCs w:val="16"/>
          <w:lang w:eastAsia="ru-RU"/>
        </w:rPr>
      </w:pPr>
      <w:r w:rsidRPr="00AF1B6B">
        <w:rPr>
          <w:rFonts w:ascii="Arial" w:hAnsi="Arial" w:cs="Arial"/>
          <w:b/>
          <w:sz w:val="16"/>
          <w:szCs w:val="16"/>
          <w:lang w:eastAsia="ru-RU"/>
        </w:rPr>
        <w:t>4. Порядок уборки территорий муниципального образования, включая перечень работ по благоустройству и периодичность их выполнения</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4.1. На протяжении всего календарного года направление работ по содержанию и уборке территорий Муниципального образования носит сезонный характер.</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Вышинского сельского поселения.</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4.2. Уборка территории Вышинского сельского поселения подразделяется на уличную и придомовую.</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4.3. Уборка территории должна производиться ежедневно до 08.00 часов утра с поддержанием чистоты и порядка в течение дня.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Уборка дорог производится до начала движения транспорта по маршрутам регулярных перевозок.</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4.6. Организация и проведение уборки территории Вышинского сельского поселения в зимний период.</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4.6.1. Уборка в зимний период дорог и проездов осуществляется в соответствии с требованиями настоящих Правил.</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4.6.2. 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Убираемый снег должен вывозиться в специально отведенные администрацией поселения для этих целей места.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4.6.4. К первоочередным мероприятиям зимней уборки территории относятся: сгребание снега, обработка проезжей части дорог, территорий общего пользования противогололедными материалами, формирование снежного вала для последующего вывоза,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4.6.5. К мероприятиям второй очереди зимней уборки территории относятся:  удаление (вывоз) снега, зачистка прилотковой части дороги после удаления снега с проезжей части, скалывание льда и уборка снежно-ледяных образований.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противогололедными материалами должны повторяться, обеспечивая безопасность движения пешеходов и транспортных средств.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Улицы, дороги, тротуары должны быть полностью убраны от снега и снежного наката в течение 48 часов после окончания снегопада.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4.6.8. В период снегопадов и гололеда тротуары и другие пешеходные зоны на территории муниципального образования должны обрабатываться противогололедными материалами. </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противогололедными средствами должны повторяться, обеспечивая безопасность для пешеходов.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4.6.9.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противогололедными материалами и расчищаться проходы для движения пешеходов.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песко-соляной смесью.</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lastRenderedPageBreak/>
        <w:t>4.6.10. При применении химических реагентов необходимо строго придерживаться установленных норм их распределения.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4.6.11.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собственников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4.6.12. Собственники, владельцы и пользователи зданий, сооружений, строений обязаны систематически производить очистку от снега и наледи и обработку противогололедными материалами прилегающих территорий, подходов и входов в здания, сооружения, строения.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4.6.13.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Ликвидация зимней скользкости производится путем обработки тротуаров и придомовых территорий противогололедными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Собираемый из дворов снег разрешается складировать на придомовой территории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4.6.14.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4.6.15. Запрещается: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4.6.15.1.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4.6.15.2.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4.7. Организация и проведение уборки территории Вышинского сельского поселения в летний период.</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4.7.3. В летний период уборки производятся следующие виды работ:</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 Очистка от грязи, мойка, покраска ограждений и бордюрного камня.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 Зачистка прилотковой части дороги.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4.7.3.3. Очистка газонов, цветников и клумб от мусора, веток, листьев, сухой травы, отцветших соцветий и песка.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 Вывоз смета и мусора в места санкционированного складирования.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 Уборка мусора с придомовых территорий, включая территории, прилегающие к домам частной застройки.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6) Скашивание травы, обрезка кустарника, спил старовозрастных ветхих деревьев.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4.7.4. В период листопада производятся сгребание и вывоз опавших листьев с проезжей части дорог, мест общего пользования, прилегающих, придомовых территорий. </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4.7.5. Подметание территорий Вышинского сельского поселения производится по мере накопления загрязнений с учетом необходимости обеспечения чистоты.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4.7.6.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4.7.7. Удаление смета с территорий поселения 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4.7.8. При производстве летней уборки запрещается: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 Сбрасывать смет и мусор на зеленые насаждения, в смотровые колодцы инженерных сетей, реки и водоемы, на проезжую часть дорог и тротуары.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 Откачивать воду на проезжую часть дорог при ликвидации аварий на водопроводных, канализационных и тепловых сетях.</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 Вывозить смет в не отведенные для этих целей места.</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4.8. Содержание и уборка придомовых территорий.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4.8.1. Придомовые территории должны содержаться в чистоте. Уборка придомовых территорий должна производиться ежедневно в соответствии с </w:t>
      </w:r>
      <w:hyperlink r:id="rId26" w:history="1">
        <w:r w:rsidRPr="00AF1B6B">
          <w:rPr>
            <w:rStyle w:val="a4"/>
            <w:rFonts w:ascii="Arial" w:hAnsi="Arial" w:cs="Arial"/>
            <w:sz w:val="16"/>
            <w:szCs w:val="16"/>
            <w:lang w:eastAsia="ru-RU"/>
          </w:rPr>
          <w:t>Правилами и нормами технической эксплуатации жилого фонда</w:t>
        </w:r>
      </w:hyperlink>
      <w:r w:rsidRPr="00AF1B6B">
        <w:rPr>
          <w:rFonts w:ascii="Arial" w:hAnsi="Arial" w:cs="Arial"/>
          <w:sz w:val="16"/>
          <w:szCs w:val="16"/>
          <w:lang w:eastAsia="ru-RU"/>
        </w:rPr>
        <w:t>, утвержденными </w:t>
      </w:r>
      <w:hyperlink r:id="rId27" w:history="1">
        <w:r w:rsidRPr="00AF1B6B">
          <w:rPr>
            <w:rStyle w:val="a4"/>
            <w:rFonts w:ascii="Arial" w:hAnsi="Arial" w:cs="Arial"/>
            <w:sz w:val="16"/>
            <w:szCs w:val="16"/>
            <w:lang w:eastAsia="ru-RU"/>
          </w:rPr>
          <w:t>постановлением Госстроя РФ от 27 сентября 2003 года N 170 "Об утверждении Правил и норм технической эксплуатации жилищного фонда"</w:t>
        </w:r>
      </w:hyperlink>
      <w:r w:rsidRPr="00AF1B6B">
        <w:rPr>
          <w:rFonts w:ascii="Arial" w:hAnsi="Arial" w:cs="Arial"/>
          <w:sz w:val="16"/>
          <w:szCs w:val="16"/>
          <w:lang w:eastAsia="ru-RU"/>
        </w:rPr>
        <w:t>, и другими нормативными актами.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4.8.2. Запрещается: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 Хранить мусор на придомовой территории более 3 суток.</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 Загромождать и засорять придомовые территории металлическим ломом, строительным и бытовым мусором и другими материалами.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 Устанавливать (размещать, вкапывать) на внутридворовых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lastRenderedPageBreak/>
        <w:t>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 Образовывать свалки вокруг контейнерных площадок.</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6) Складировать строительные материалы, оборудование и другие товарно-материальные ценности в местах, не отведенных для этих целей.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 Стирать ковры, вещи, мыть автомашины, автобусы, прицепы и другие технические средства.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4.8.3. Сбор ТКО от собственников и нанимателей помещений в многоквартирных домах осуществляется ежедневно.</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4.8.4. Сбор и вывоз ТКО и жидких бытовых отходов из неканализованных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4.8.5.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Контроль за сбором указанных отходов на придомовой территории осуществляется организацией в зависимости от способа управления многоквартирным домом.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4.8.6. ТКО, представляющие собой старую мебель, велосипеды, остатки от текущего ремонта квартир и т.п., должны вывозиться в соответствии с условиями заключенного между собственниками указанных отходов и организацией  договора.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4.8.7.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4.8.8.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4.8.9.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наледи прилегающие к зданиям участки тротуаров и пешеходных дорожек должны иметь ограждения и (или) быть обозначены предупреждающими знаками.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4.8.10. Снег, счищаемый с придомовых территорий допускается складировать на придомовых территориях в местах, не препятствующих свободному проезду автотранспорта и движению пешеходов.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4.8.11.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 Установку на обслуживаемой территории сборников для ТКО, а в неканализированных зданиях иметь, кроме того, сборники (выгребы) для жидких бытовых отходов.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 Своевременную уборку обслуживаемой территории и систематическое наблюдение за ее санитарным состоянием.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 Организацию вывоза отходов и контроль за выполнением графика удаления отходов.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6) Проведение среди населения широкой разъяснительной работы по организации уборки территории.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4.8.12. Ответственность за соблюдение требований, предусмотренных пунктом 4.8.11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4.8.13. Детские и спортивные площадки должны: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 Иметь планировку поверхности с засыпкой песком неровностей в летнее время, регулярно подметаться.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 Очищаться от снега в зимнее время.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 Содержаться в надлежащем техническом состоянии, быть покрашены.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4.8.14. Окраску ограждений и строений на детских и спортивных площадках следует производить не реже 1 раза в год.</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4.8.15. Требования к игровому и спортивному оборудованию, установленному на придомовой территории: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4.8.15.1.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4.8.15.2.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4.8.15.3.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4.8.16. На придомовых территориях запрещается: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 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 целях выполнения аварийных работ.</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 Мойка транспортных средств, слив топлива и масел, регулирование звуковых сигналов, тормозов и двигателей транспортных средств.</w:t>
      </w:r>
    </w:p>
    <w:p w:rsidR="00DA3688" w:rsidRPr="00AF1B6B" w:rsidRDefault="00DA3688" w:rsidP="00DA3688">
      <w:pPr>
        <w:pStyle w:val="NoSpacing"/>
        <w:ind w:firstLine="709"/>
        <w:contextualSpacing/>
        <w:jc w:val="center"/>
        <w:rPr>
          <w:rFonts w:ascii="Arial" w:hAnsi="Arial" w:cs="Arial"/>
          <w:b/>
          <w:sz w:val="16"/>
          <w:szCs w:val="16"/>
          <w:lang w:eastAsia="ru-RU"/>
        </w:rPr>
      </w:pPr>
    </w:p>
    <w:p w:rsidR="00DA3688" w:rsidRPr="00AF1B6B" w:rsidRDefault="00DA3688" w:rsidP="00DA3688">
      <w:pPr>
        <w:pStyle w:val="NoSpacing"/>
        <w:ind w:firstLine="709"/>
        <w:contextualSpacing/>
        <w:jc w:val="center"/>
        <w:rPr>
          <w:rFonts w:ascii="Arial" w:hAnsi="Arial" w:cs="Arial"/>
          <w:b/>
          <w:sz w:val="16"/>
          <w:szCs w:val="16"/>
          <w:lang w:eastAsia="ru-RU"/>
        </w:rPr>
      </w:pPr>
      <w:r w:rsidRPr="00AF1B6B">
        <w:rPr>
          <w:rFonts w:ascii="Arial" w:hAnsi="Arial" w:cs="Arial"/>
          <w:b/>
          <w:sz w:val="16"/>
          <w:szCs w:val="16"/>
          <w:lang w:eastAsia="ru-RU"/>
        </w:rPr>
        <w:t>5. Требования к элементам комплексного благоустройства</w:t>
      </w:r>
    </w:p>
    <w:p w:rsidR="00DA3688" w:rsidRPr="00AF1B6B" w:rsidRDefault="00DA3688" w:rsidP="00DA3688">
      <w:pPr>
        <w:pStyle w:val="NoSpacing"/>
        <w:ind w:firstLine="709"/>
        <w:contextualSpacing/>
        <w:jc w:val="center"/>
        <w:rPr>
          <w:rFonts w:ascii="Arial" w:hAnsi="Arial" w:cs="Arial"/>
          <w:b/>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5.1. К элементам благоустройства территории относятся: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5.1.1. Малые архитектурные формы.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5.1.2. Коммунальное оборудование - устройства для уличного освещения, урны и контейнеры для мусора, стоянки велосипедов.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lastRenderedPageBreak/>
        <w:t>5.1.3. Произведения монументально-декоративного искусства - скульптуры, декоративные композиции, обелиски, стелы.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5.1.4. Информационные указатели - аншлаги (указатели наименований улиц, площадей и т.д.), номерные знаки домов, информационные стенды.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индивидуальным проектам.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w:t>
      </w:r>
      <w:smartTag w:uri="urn:schemas-microsoft-com:office:smarttags" w:element="metricconverter">
        <w:smartTagPr>
          <w:attr w:name="ProductID" w:val="2 м"/>
        </w:smartTagPr>
        <w:r w:rsidRPr="00AF1B6B">
          <w:rPr>
            <w:rFonts w:ascii="Arial" w:hAnsi="Arial" w:cs="Arial"/>
            <w:sz w:val="16"/>
            <w:szCs w:val="16"/>
            <w:lang w:eastAsia="ru-RU"/>
          </w:rPr>
          <w:t>2 м</w:t>
        </w:r>
      </w:smartTag>
      <w:r w:rsidRPr="00AF1B6B">
        <w:rPr>
          <w:rFonts w:ascii="Arial" w:hAnsi="Arial" w:cs="Arial"/>
          <w:sz w:val="16"/>
          <w:szCs w:val="16"/>
          <w:lang w:eastAsia="ru-RU"/>
        </w:rPr>
        <w:t>.</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 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 Не допускается повреждение и загрязнение информационных указателей.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5.1.5. Памятные и информационные доски (знаки).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5.1.6. Знаки охраны памятников истории и культуры, зон особо охраняемых территорий.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5.1.7. Элементы праздничного оформления.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5.1.8. Парковки.</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территории городской среды . </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 </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5.3. Элементы благоустройства территории могут быть как типовыми, так и выполненными по специально разработанному проекту.</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5.5. Озеленение.</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5.5.1.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документации и ее соответствие требованиям технических регламентов и региональных нормативов градостроительного проектирования.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При проведении работ по благоустройству необходимо максимальное сохранение существующих зеленых насаждений.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5.5.2. Запрещается посадка деревьев в пределах охранных зон наземных и подземных коммуникаций, на территории кладбищ.</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5.5.3.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приспособленными для активного использования с учетом концепции устойчивого развития и бережного отношения к окружающей среде. </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5.6. Виды покрытий.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5.6.1. Покрытия поверхности обеспечивают на территории Вышинского сельского поселения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 Твердые (капитальные) покрытия - монолитные или сборные покрытия, выполняемые в том числе из асфальтобетона, цементобетона, природного камня, тротуарной плитки.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 "Мягкие"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 Газонные покрытия - покрытия, выполняемые по специальным технологиям подготовки и посадки травяного покрова.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5.6.2. Применяемый в проектной документации вид покрытия должен быть прочным, ремонтопригодным, экологичным, не допускающим скольжения.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5.6.3. Выбор видов покрытия следует принимать в соответствии с их целевым назначением: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 "Мягких" - с учетом их специфических свойств при благоустройстве отдельных видов территорий (в том числе детских, спортивных площадок, прогулочных дорожек).</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5.6.4. Для деревьев, расположенных в мощении, при отсутствии иных видов защиты (в том числе приствольных решеток, бордюров, периметральных скамеек) рекомендуется предусматривать выполнение защитных видов покрытий в радиусе не менее </w:t>
      </w:r>
      <w:smartTag w:uri="urn:schemas-microsoft-com:office:smarttags" w:element="metricconverter">
        <w:smartTagPr>
          <w:attr w:name="ProductID" w:val="1,5 м"/>
        </w:smartTagPr>
        <w:r w:rsidRPr="00AF1B6B">
          <w:rPr>
            <w:rFonts w:ascii="Arial" w:hAnsi="Arial" w:cs="Arial"/>
            <w:sz w:val="16"/>
            <w:szCs w:val="16"/>
            <w:lang w:eastAsia="ru-RU"/>
          </w:rPr>
          <w:t>1,5 м</w:t>
        </w:r>
      </w:smartTag>
      <w:r w:rsidRPr="00AF1B6B">
        <w:rPr>
          <w:rFonts w:ascii="Arial" w:hAnsi="Arial" w:cs="Arial"/>
          <w:sz w:val="16"/>
          <w:szCs w:val="16"/>
          <w:lang w:eastAsia="ru-RU"/>
        </w:rPr>
        <w:t xml:space="preserve">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5.6.5.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5.6.6.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w:t>
      </w:r>
      <w:r w:rsidRPr="00AF1B6B">
        <w:rPr>
          <w:rFonts w:ascii="Arial" w:hAnsi="Arial" w:cs="Arial"/>
          <w:sz w:val="16"/>
          <w:szCs w:val="16"/>
          <w:lang w:eastAsia="ru-RU"/>
        </w:rPr>
        <w:lastRenderedPageBreak/>
        <w:t xml:space="preserve">керамический борт и т.п.). Такие бортовые камни необходимо устанавливать с нормативным превышением над газоном (грунтом, мягкими покрытиями) не менее </w:t>
      </w:r>
      <w:smartTag w:uri="urn:schemas-microsoft-com:office:smarttags" w:element="metricconverter">
        <w:smartTagPr>
          <w:attr w:name="ProductID" w:val="100 мм"/>
        </w:smartTagPr>
        <w:r w:rsidRPr="00AF1B6B">
          <w:rPr>
            <w:rFonts w:ascii="Arial" w:hAnsi="Arial" w:cs="Arial"/>
            <w:sz w:val="16"/>
            <w:szCs w:val="16"/>
            <w:lang w:eastAsia="ru-RU"/>
          </w:rPr>
          <w:t>100 мм</w:t>
        </w:r>
      </w:smartTag>
      <w:r w:rsidRPr="00AF1B6B">
        <w:rPr>
          <w:rFonts w:ascii="Arial" w:hAnsi="Arial" w:cs="Arial"/>
          <w:sz w:val="16"/>
          <w:szCs w:val="16"/>
          <w:lang w:eastAsia="ru-RU"/>
        </w:rPr>
        <w:t>,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5.6.7.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5.7.  Ограждения.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5.7.1. Устройство ограждений является дополнительным элементом благоустройства. В целях благоустройства на территории </w:t>
      </w:r>
      <w:r w:rsidRPr="00AF1B6B">
        <w:rPr>
          <w:rFonts w:ascii="Arial" w:hAnsi="Arial" w:cs="Arial"/>
          <w:sz w:val="16"/>
          <w:szCs w:val="16"/>
        </w:rPr>
        <w:t xml:space="preserve">Вышинского сельского </w:t>
      </w:r>
      <w:r w:rsidRPr="00AF1B6B">
        <w:rPr>
          <w:rFonts w:ascii="Arial" w:hAnsi="Arial" w:cs="Arial"/>
          <w:sz w:val="16"/>
          <w:szCs w:val="16"/>
          <w:lang w:eastAsia="ru-RU"/>
        </w:rPr>
        <w:t>поселения следует предусматривать применение различных видов ограждений: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1) Газонные ограждения (высота 0,3 - </w:t>
      </w:r>
      <w:smartTag w:uri="urn:schemas-microsoft-com:office:smarttags" w:element="metricconverter">
        <w:smartTagPr>
          <w:attr w:name="ProductID" w:val="0,5 м"/>
        </w:smartTagPr>
        <w:r w:rsidRPr="00AF1B6B">
          <w:rPr>
            <w:rFonts w:ascii="Arial" w:hAnsi="Arial" w:cs="Arial"/>
            <w:sz w:val="16"/>
            <w:szCs w:val="16"/>
            <w:lang w:eastAsia="ru-RU"/>
          </w:rPr>
          <w:t>0,5 м</w:t>
        </w:r>
      </w:smartTag>
      <w:r w:rsidRPr="00AF1B6B">
        <w:rPr>
          <w:rFonts w:ascii="Arial" w:hAnsi="Arial" w:cs="Arial"/>
          <w:sz w:val="16"/>
          <w:szCs w:val="16"/>
          <w:lang w:eastAsia="ru-RU"/>
        </w:rPr>
        <w:t>).</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2) Ограды: низкие (высота 0,5 - </w:t>
      </w:r>
      <w:smartTag w:uri="urn:schemas-microsoft-com:office:smarttags" w:element="metricconverter">
        <w:smartTagPr>
          <w:attr w:name="ProductID" w:val="1,0 м"/>
        </w:smartTagPr>
        <w:r w:rsidRPr="00AF1B6B">
          <w:rPr>
            <w:rFonts w:ascii="Arial" w:hAnsi="Arial" w:cs="Arial"/>
            <w:sz w:val="16"/>
            <w:szCs w:val="16"/>
            <w:lang w:eastAsia="ru-RU"/>
          </w:rPr>
          <w:t>1,0 м</w:t>
        </w:r>
      </w:smartTag>
      <w:r w:rsidRPr="00AF1B6B">
        <w:rPr>
          <w:rFonts w:ascii="Arial" w:hAnsi="Arial" w:cs="Arial"/>
          <w:sz w:val="16"/>
          <w:szCs w:val="16"/>
          <w:lang w:eastAsia="ru-RU"/>
        </w:rPr>
        <w:t xml:space="preserve">), средние (высота 1,0 - </w:t>
      </w:r>
      <w:smartTag w:uri="urn:schemas-microsoft-com:office:smarttags" w:element="metricconverter">
        <w:smartTagPr>
          <w:attr w:name="ProductID" w:val="1,5 м"/>
        </w:smartTagPr>
        <w:r w:rsidRPr="00AF1B6B">
          <w:rPr>
            <w:rFonts w:ascii="Arial" w:hAnsi="Arial" w:cs="Arial"/>
            <w:sz w:val="16"/>
            <w:szCs w:val="16"/>
            <w:lang w:eastAsia="ru-RU"/>
          </w:rPr>
          <w:t>1,5 м</w:t>
        </w:r>
      </w:smartTag>
      <w:r w:rsidRPr="00AF1B6B">
        <w:rPr>
          <w:rFonts w:ascii="Arial" w:hAnsi="Arial" w:cs="Arial"/>
          <w:sz w:val="16"/>
          <w:szCs w:val="16"/>
          <w:lang w:eastAsia="ru-RU"/>
        </w:rPr>
        <w:t xml:space="preserve">), высокие (высота 1,5 - </w:t>
      </w:r>
      <w:smartTag w:uri="urn:schemas-microsoft-com:office:smarttags" w:element="metricconverter">
        <w:smartTagPr>
          <w:attr w:name="ProductID" w:val="2,0 м"/>
        </w:smartTagPr>
        <w:r w:rsidRPr="00AF1B6B">
          <w:rPr>
            <w:rFonts w:ascii="Arial" w:hAnsi="Arial" w:cs="Arial"/>
            <w:sz w:val="16"/>
            <w:szCs w:val="16"/>
            <w:lang w:eastAsia="ru-RU"/>
          </w:rPr>
          <w:t>2,0 м</w:t>
        </w:r>
      </w:smartTag>
      <w:r w:rsidRPr="00AF1B6B">
        <w:rPr>
          <w:rFonts w:ascii="Arial" w:hAnsi="Arial" w:cs="Arial"/>
          <w:sz w:val="16"/>
          <w:szCs w:val="16"/>
          <w:lang w:eastAsia="ru-RU"/>
        </w:rPr>
        <w:t>).</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3) Ограждения - тумбы для транспортных проездов и автостоянок (высота 0,3 - </w:t>
      </w:r>
      <w:smartTag w:uri="urn:schemas-microsoft-com:office:smarttags" w:element="metricconverter">
        <w:smartTagPr>
          <w:attr w:name="ProductID" w:val="0,4 м"/>
        </w:smartTagPr>
        <w:r w:rsidRPr="00AF1B6B">
          <w:rPr>
            <w:rFonts w:ascii="Arial" w:hAnsi="Arial" w:cs="Arial"/>
            <w:sz w:val="16"/>
            <w:szCs w:val="16"/>
            <w:lang w:eastAsia="ru-RU"/>
          </w:rPr>
          <w:t>0,4 м</w:t>
        </w:r>
      </w:smartTag>
      <w:r w:rsidRPr="00AF1B6B">
        <w:rPr>
          <w:rFonts w:ascii="Arial" w:hAnsi="Arial" w:cs="Arial"/>
          <w:sz w:val="16"/>
          <w:szCs w:val="16"/>
          <w:lang w:eastAsia="ru-RU"/>
        </w:rPr>
        <w:t>).</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4) Ограждения спортивных площадок (высота 2,5 - </w:t>
      </w:r>
      <w:smartTag w:uri="urn:schemas-microsoft-com:office:smarttags" w:element="metricconverter">
        <w:smartTagPr>
          <w:attr w:name="ProductID" w:val="3,0 м"/>
        </w:smartTagPr>
        <w:r w:rsidRPr="00AF1B6B">
          <w:rPr>
            <w:rFonts w:ascii="Arial" w:hAnsi="Arial" w:cs="Arial"/>
            <w:sz w:val="16"/>
            <w:szCs w:val="16"/>
            <w:lang w:eastAsia="ru-RU"/>
          </w:rPr>
          <w:t>3,0 м</w:t>
        </w:r>
      </w:smartTag>
      <w:r w:rsidRPr="00AF1B6B">
        <w:rPr>
          <w:rFonts w:ascii="Arial" w:hAnsi="Arial" w:cs="Arial"/>
          <w:sz w:val="16"/>
          <w:szCs w:val="16"/>
          <w:lang w:eastAsia="ru-RU"/>
        </w:rPr>
        <w:t>).</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5) Декоративные ограждения (высота 0,5 - </w:t>
      </w:r>
      <w:smartTag w:uri="urn:schemas-microsoft-com:office:smarttags" w:element="metricconverter">
        <w:smartTagPr>
          <w:attr w:name="ProductID" w:val="2,0 м"/>
        </w:smartTagPr>
        <w:r w:rsidRPr="00AF1B6B">
          <w:rPr>
            <w:rFonts w:ascii="Arial" w:hAnsi="Arial" w:cs="Arial"/>
            <w:sz w:val="16"/>
            <w:szCs w:val="16"/>
            <w:lang w:eastAsia="ru-RU"/>
          </w:rPr>
          <w:t>2,0 м</w:t>
        </w:r>
      </w:smartTag>
      <w:r w:rsidRPr="00AF1B6B">
        <w:rPr>
          <w:rFonts w:ascii="Arial" w:hAnsi="Arial" w:cs="Arial"/>
          <w:sz w:val="16"/>
          <w:szCs w:val="16"/>
          <w:lang w:eastAsia="ru-RU"/>
        </w:rPr>
        <w:t>).</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6) Технические ограждения (высота в соответствии с действующими нормами).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5.7.2. Ограждения должны выполняться из высококачественных материалов, иметь единый характер в границах объекта благоустройства территории. Архитектурно-художественное решение ограждений должно соответствовать характеру архитектурного окружения.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5.7.3.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5.7.4.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5.7.5. Следует предусматривать размещение защитных металлических ограждений высотой </w:t>
      </w:r>
      <w:smartTag w:uri="urn:schemas-microsoft-com:office:smarttags" w:element="metricconverter">
        <w:smartTagPr>
          <w:attr w:name="ProductID" w:val="0,5 м"/>
        </w:smartTagPr>
        <w:r w:rsidRPr="00AF1B6B">
          <w:rPr>
            <w:rFonts w:ascii="Arial" w:hAnsi="Arial" w:cs="Arial"/>
            <w:sz w:val="16"/>
            <w:szCs w:val="16"/>
            <w:lang w:eastAsia="ru-RU"/>
          </w:rPr>
          <w:t>0,5 м</w:t>
        </w:r>
      </w:smartTag>
      <w:r w:rsidRPr="00AF1B6B">
        <w:rPr>
          <w:rFonts w:ascii="Arial" w:hAnsi="Arial" w:cs="Arial"/>
          <w:sz w:val="16"/>
          <w:szCs w:val="16"/>
          <w:lang w:eastAsia="ru-RU"/>
        </w:rPr>
        <w:t xml:space="preserve"> в местах примыкания газонов к проездам, стоянкам автотранспорта, в местах возможного наезда автомобилей на газон и вытаптывания троп через газон. Ограждения следует размещать на территории газона с отступом от границы примыкания порядка 0,2 - </w:t>
      </w:r>
      <w:smartTag w:uri="urn:schemas-microsoft-com:office:smarttags" w:element="metricconverter">
        <w:smartTagPr>
          <w:attr w:name="ProductID" w:val="0,3 м"/>
        </w:smartTagPr>
        <w:r w:rsidRPr="00AF1B6B">
          <w:rPr>
            <w:rFonts w:ascii="Arial" w:hAnsi="Arial" w:cs="Arial"/>
            <w:sz w:val="16"/>
            <w:szCs w:val="16"/>
            <w:lang w:eastAsia="ru-RU"/>
          </w:rPr>
          <w:t>0,3 м</w:t>
        </w:r>
      </w:smartTag>
      <w:r w:rsidRPr="00AF1B6B">
        <w:rPr>
          <w:rFonts w:ascii="Arial" w:hAnsi="Arial" w:cs="Arial"/>
          <w:sz w:val="16"/>
          <w:szCs w:val="16"/>
          <w:lang w:eastAsia="ru-RU"/>
        </w:rPr>
        <w:t>.</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5.7.6.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w:t>
      </w:r>
      <w:smartTag w:uri="urn:schemas-microsoft-com:office:smarttags" w:element="metricconverter">
        <w:smartTagPr>
          <w:attr w:name="ProductID" w:val="0,9 м"/>
        </w:smartTagPr>
        <w:r w:rsidRPr="00AF1B6B">
          <w:rPr>
            <w:rFonts w:ascii="Arial" w:hAnsi="Arial" w:cs="Arial"/>
            <w:sz w:val="16"/>
            <w:szCs w:val="16"/>
            <w:lang w:eastAsia="ru-RU"/>
          </w:rPr>
          <w:t>0,9 м</w:t>
        </w:r>
      </w:smartTag>
      <w:r w:rsidRPr="00AF1B6B">
        <w:rPr>
          <w:rFonts w:ascii="Arial" w:hAnsi="Arial" w:cs="Arial"/>
          <w:sz w:val="16"/>
          <w:szCs w:val="16"/>
          <w:lang w:eastAsia="ru-RU"/>
        </w:rPr>
        <w:t xml:space="preserve"> и более, диаметром </w:t>
      </w:r>
      <w:smartTag w:uri="urn:schemas-microsoft-com:office:smarttags" w:element="metricconverter">
        <w:smartTagPr>
          <w:attr w:name="ProductID" w:val="0,8 м"/>
        </w:smartTagPr>
        <w:r w:rsidRPr="00AF1B6B">
          <w:rPr>
            <w:rFonts w:ascii="Arial" w:hAnsi="Arial" w:cs="Arial"/>
            <w:sz w:val="16"/>
            <w:szCs w:val="16"/>
            <w:lang w:eastAsia="ru-RU"/>
          </w:rPr>
          <w:t>0,8 м</w:t>
        </w:r>
      </w:smartTag>
      <w:r w:rsidRPr="00AF1B6B">
        <w:rPr>
          <w:rFonts w:ascii="Arial" w:hAnsi="Arial" w:cs="Arial"/>
          <w:sz w:val="16"/>
          <w:szCs w:val="16"/>
          <w:lang w:eastAsia="ru-RU"/>
        </w:rPr>
        <w:t xml:space="preserve"> и более в зависимости от возраста, породы дерева и прочих характеристик.</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5.8. Малые архитектурные формы.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5.8.1.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 Соответствие характеру архитектурного и ландшафтного окружения элементов благоустройства территории.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 Прочность, надежность, безопасность конструкции.</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5.9. Объекты городской наружной информации.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5.9.1. Объекты 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5.10.  Площадки автостоянок.</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5.10.1. 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приобъектные (у объекта или группы объектов), прочие (грузовые, перехватывающие и др.).</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5.10.2. Расстояние от границ автостоянок до окон жилых и общественных зданий принимается в соответствии с СанПиН 2.2.1/2.1.1.1200. На площадках приобъектных автостоянок доля мест для автомобилей инвалидов проектируется согласно СНиП 35-01-2001 “Доступность зданий и сооружений для маломобильных групп населения.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5.10.3. Запрещается проектировать размещение площадок автостоянок в зоне остановок городского пассажирского транспорта, организация заездов на автостоянки должна быть не ближе </w:t>
      </w:r>
      <w:smartTag w:uri="urn:schemas-microsoft-com:office:smarttags" w:element="metricconverter">
        <w:smartTagPr>
          <w:attr w:name="ProductID" w:val="15 м"/>
        </w:smartTagPr>
        <w:r w:rsidRPr="00AF1B6B">
          <w:rPr>
            <w:rFonts w:ascii="Arial" w:hAnsi="Arial" w:cs="Arial"/>
            <w:sz w:val="16"/>
            <w:szCs w:val="16"/>
            <w:lang w:eastAsia="ru-RU"/>
          </w:rPr>
          <w:t>15 м</w:t>
        </w:r>
      </w:smartTag>
      <w:r w:rsidRPr="00AF1B6B">
        <w:rPr>
          <w:rFonts w:ascii="Arial" w:hAnsi="Arial" w:cs="Arial"/>
          <w:sz w:val="16"/>
          <w:szCs w:val="16"/>
          <w:lang w:eastAsia="ru-RU"/>
        </w:rPr>
        <w:t xml:space="preserve"> от конца или начала посадочной площадки.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5.10.4.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5.10.5. Покрытие площадок проектируется аналогичным покрытию транспортных проездов.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5.10.6. Разделительные элементы на площадках могут быть выполнены в виде разметки (белых полос), озелененных полос (газонов), контейнерного озеленения.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5.10.7. Наличие смета, грязи, пыли, снежной массы (в зимний период) на территории парковочных карманов и у основания бортового камня запрещается.</w:t>
      </w:r>
    </w:p>
    <w:p w:rsidR="00DA3688" w:rsidRPr="00AF1B6B" w:rsidRDefault="00DA3688" w:rsidP="00DA3688">
      <w:pPr>
        <w:pStyle w:val="NoSpacing"/>
        <w:ind w:firstLine="709"/>
        <w:contextualSpacing/>
        <w:jc w:val="center"/>
        <w:rPr>
          <w:rFonts w:ascii="Arial" w:hAnsi="Arial" w:cs="Arial"/>
          <w:b/>
          <w:sz w:val="16"/>
          <w:szCs w:val="16"/>
          <w:lang w:eastAsia="ru-RU"/>
        </w:rPr>
      </w:pPr>
    </w:p>
    <w:p w:rsidR="00DA3688" w:rsidRPr="00AF1B6B" w:rsidRDefault="00DA3688" w:rsidP="00DA3688">
      <w:pPr>
        <w:pStyle w:val="NoSpacing"/>
        <w:ind w:firstLine="709"/>
        <w:contextualSpacing/>
        <w:jc w:val="center"/>
        <w:rPr>
          <w:rFonts w:ascii="Arial" w:hAnsi="Arial" w:cs="Arial"/>
          <w:b/>
          <w:sz w:val="16"/>
          <w:szCs w:val="16"/>
          <w:lang w:eastAsia="ru-RU"/>
        </w:rPr>
      </w:pPr>
      <w:r w:rsidRPr="00AF1B6B">
        <w:rPr>
          <w:rFonts w:ascii="Arial" w:hAnsi="Arial" w:cs="Arial"/>
          <w:b/>
          <w:sz w:val="16"/>
          <w:szCs w:val="16"/>
          <w:lang w:eastAsia="ru-RU"/>
        </w:rPr>
        <w:t>6. Создание (посадка), содержание и охрана зеленых насаждений</w:t>
      </w:r>
    </w:p>
    <w:p w:rsidR="00DA3688" w:rsidRPr="00AF1B6B" w:rsidRDefault="00DA3688" w:rsidP="00DA3688">
      <w:pPr>
        <w:pStyle w:val="NoSpacing"/>
        <w:ind w:firstLine="709"/>
        <w:contextualSpacing/>
        <w:jc w:val="center"/>
        <w:rPr>
          <w:rFonts w:ascii="Arial" w:hAnsi="Arial" w:cs="Arial"/>
          <w:b/>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6.1. Создание зеленых насаждений.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6.1.1.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6.1.2. Создание новых объектов озеленения на территории муниципального образования осуществляется в соответствии с Генеральным планом Вышинского сельского поселения, Правилами землепользования и застройки Вышинского сельского поселения, на основании проектов, утвержденных в установленном порядке.</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lastRenderedPageBreak/>
        <w:t>6.1.3.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Вышинского сельского поселения, если иное не предусмотрено действующим законодательством.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6.1.4. Оптимальным временем посадки растений являются весна и осень.</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6.1.5. При устройстве новых дорог, тротуаров, парковок и других сооружений вокруг стволов деревьев обустраивается приствольная лунка диаметром не менее </w:t>
      </w:r>
      <w:smartTag w:uri="urn:schemas-microsoft-com:office:smarttags" w:element="metricconverter">
        <w:smartTagPr>
          <w:attr w:name="ProductID" w:val="1,5 м"/>
        </w:smartTagPr>
        <w:r w:rsidRPr="00AF1B6B">
          <w:rPr>
            <w:rFonts w:ascii="Arial" w:hAnsi="Arial" w:cs="Arial"/>
            <w:sz w:val="16"/>
            <w:szCs w:val="16"/>
            <w:lang w:eastAsia="ru-RU"/>
          </w:rPr>
          <w:t>1,5 м</w:t>
        </w:r>
      </w:smartTag>
      <w:r w:rsidRPr="00AF1B6B">
        <w:rPr>
          <w:rFonts w:ascii="Arial" w:hAnsi="Arial" w:cs="Arial"/>
          <w:sz w:val="16"/>
          <w:szCs w:val="16"/>
          <w:lang w:eastAsia="ru-RU"/>
        </w:rPr>
        <w:t>.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6.2. Содержание и охрана зеленых насаждений.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6.2.1. Ответственность за сохранность зеленых насаждений возлагается: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 На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 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 На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 На организации, которым отведены земельные участки для осуществления строительства, - на территориях, отведенных под застройку.</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6.2.2. Ответственные за содержание и охрану зеленых насаждений обязаны: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 Обеспечивать регулярные работы по уходу за зелеными насаждениями в соответствии с требованиями регламентов, правил и норм.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 Обеспечивать удаление (снос) аварийных, старовозрастных,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 Поддерживать на участках озеленения чистоту и порядок, не допускать их засорения бытовыми и промышленными отходами.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 Своевременно проводить мероприятия по выявлению и борьбе с вредителями и возбудителями заболеваний зеленых насаждений.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В период листопада производить сгребание и вывоз опавшей листвы с газонов вдоль улиц и магистралей, придомовых территорий.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6) Проводить стрижку и окос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 ограждать деревья и кустарники сплошными щитами высотой </w:t>
      </w:r>
      <w:smartTag w:uri="urn:schemas-microsoft-com:office:smarttags" w:element="metricconverter">
        <w:smartTagPr>
          <w:attr w:name="ProductID" w:val="2 м"/>
        </w:smartTagPr>
        <w:r w:rsidRPr="00AF1B6B">
          <w:rPr>
            <w:rFonts w:ascii="Arial" w:hAnsi="Arial" w:cs="Arial"/>
            <w:sz w:val="16"/>
            <w:szCs w:val="16"/>
            <w:lang w:eastAsia="ru-RU"/>
          </w:rPr>
          <w:t>2 м</w:t>
        </w:r>
      </w:smartTag>
      <w:r w:rsidRPr="00AF1B6B">
        <w:rPr>
          <w:rFonts w:ascii="Arial" w:hAnsi="Arial" w:cs="Arial"/>
          <w:sz w:val="16"/>
          <w:szCs w:val="16"/>
          <w:lang w:eastAsia="ru-RU"/>
        </w:rPr>
        <w:t xml:space="preserve">, щиты располагать на расстоянии не менее </w:t>
      </w:r>
      <w:smartTag w:uri="urn:schemas-microsoft-com:office:smarttags" w:element="metricconverter">
        <w:smartTagPr>
          <w:attr w:name="ProductID" w:val="0,5 м"/>
        </w:smartTagPr>
        <w:r w:rsidRPr="00AF1B6B">
          <w:rPr>
            <w:rFonts w:ascii="Arial" w:hAnsi="Arial" w:cs="Arial"/>
            <w:sz w:val="16"/>
            <w:szCs w:val="16"/>
            <w:lang w:eastAsia="ru-RU"/>
          </w:rPr>
          <w:t>0,5 м</w:t>
        </w:r>
      </w:smartTag>
      <w:r w:rsidRPr="00AF1B6B">
        <w:rPr>
          <w:rFonts w:ascii="Arial" w:hAnsi="Arial" w:cs="Arial"/>
          <w:sz w:val="16"/>
          <w:szCs w:val="16"/>
          <w:lang w:eastAsia="ru-RU"/>
        </w:rPr>
        <w:t xml:space="preserve"> от ствола дерева;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не допускать обнажения и повреждения корневой системы деревьев и кустарников;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не допускать засыпку деревьев и кустарников грунтом и строительным мусором;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 срезать растительный грунт на глубину 0,2 - </w:t>
      </w:r>
      <w:smartTag w:uri="urn:schemas-microsoft-com:office:smarttags" w:element="metricconverter">
        <w:smartTagPr>
          <w:attr w:name="ProductID" w:val="0,3 м"/>
        </w:smartTagPr>
        <w:r w:rsidRPr="00AF1B6B">
          <w:rPr>
            <w:rFonts w:ascii="Arial" w:hAnsi="Arial" w:cs="Arial"/>
            <w:sz w:val="16"/>
            <w:szCs w:val="16"/>
            <w:lang w:eastAsia="ru-RU"/>
          </w:rPr>
          <w:t>0,3 м</w:t>
        </w:r>
      </w:smartTag>
      <w:r w:rsidRPr="00AF1B6B">
        <w:rPr>
          <w:rFonts w:ascii="Arial" w:hAnsi="Arial" w:cs="Arial"/>
          <w:sz w:val="16"/>
          <w:szCs w:val="16"/>
          <w:lang w:eastAsia="ru-RU"/>
        </w:rPr>
        <w:t xml:space="preserve">,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деревья и кустарники, годные для пересадки, выкапывать и использовать при озеленении данного или другого объекта;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в случае возможного подтопления зеленых насаждений производить устройство дренажа;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w:t>
      </w:r>
      <w:smartTag w:uri="urn:schemas-microsoft-com:office:smarttags" w:element="metricconverter">
        <w:smartTagPr>
          <w:attr w:name="ProductID" w:val="1,5 м"/>
        </w:smartTagPr>
        <w:r w:rsidRPr="00AF1B6B">
          <w:rPr>
            <w:rFonts w:ascii="Arial" w:hAnsi="Arial" w:cs="Arial"/>
            <w:sz w:val="16"/>
            <w:szCs w:val="16"/>
            <w:lang w:eastAsia="ru-RU"/>
          </w:rPr>
          <w:t>1,5 м</w:t>
        </w:r>
      </w:smartTag>
      <w:r w:rsidRPr="00AF1B6B">
        <w:rPr>
          <w:rFonts w:ascii="Arial" w:hAnsi="Arial" w:cs="Arial"/>
          <w:sz w:val="16"/>
          <w:szCs w:val="16"/>
          <w:lang w:eastAsia="ru-RU"/>
        </w:rPr>
        <w:t>;</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 не складировать строительные материалы и не устраивать стоянки машин и автомобилей на расстоянии ближе </w:t>
      </w:r>
      <w:smartTag w:uri="urn:schemas-microsoft-com:office:smarttags" w:element="metricconverter">
        <w:smartTagPr>
          <w:attr w:name="ProductID" w:val="2,5 м"/>
        </w:smartTagPr>
        <w:r w:rsidRPr="00AF1B6B">
          <w:rPr>
            <w:rFonts w:ascii="Arial" w:hAnsi="Arial" w:cs="Arial"/>
            <w:sz w:val="16"/>
            <w:szCs w:val="16"/>
            <w:lang w:eastAsia="ru-RU"/>
          </w:rPr>
          <w:t>2,5 м</w:t>
        </w:r>
      </w:smartTag>
      <w:r w:rsidRPr="00AF1B6B">
        <w:rPr>
          <w:rFonts w:ascii="Arial" w:hAnsi="Arial" w:cs="Arial"/>
          <w:sz w:val="16"/>
          <w:szCs w:val="16"/>
          <w:lang w:eastAsia="ru-RU"/>
        </w:rPr>
        <w:t xml:space="preserve"> от дерева и </w:t>
      </w:r>
      <w:smartTag w:uri="urn:schemas-microsoft-com:office:smarttags" w:element="metricconverter">
        <w:smartTagPr>
          <w:attr w:name="ProductID" w:val="1,5 м"/>
        </w:smartTagPr>
        <w:r w:rsidRPr="00AF1B6B">
          <w:rPr>
            <w:rFonts w:ascii="Arial" w:hAnsi="Arial" w:cs="Arial"/>
            <w:sz w:val="16"/>
            <w:szCs w:val="16"/>
            <w:lang w:eastAsia="ru-RU"/>
          </w:rPr>
          <w:t>1,5 м</w:t>
        </w:r>
      </w:smartTag>
      <w:r w:rsidRPr="00AF1B6B">
        <w:rPr>
          <w:rFonts w:ascii="Arial" w:hAnsi="Arial" w:cs="Arial"/>
          <w:sz w:val="16"/>
          <w:szCs w:val="16"/>
          <w:lang w:eastAsia="ru-RU"/>
        </w:rPr>
        <w:t xml:space="preserve"> от кустарников;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6.2.3. На земельных участках с зелеными насаждениями, расположенных на территориях общего пользования, запрещается: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 Устройство катков, организация игр (в том числе футбол, волейбол, городки), за исключением мест, специально отведенных для этих целей.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 Замусоривание, складирование отходов производства и потребления, предметов, оборудования, устройство несанкционированных свалок мусора.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 Самовольная разработка песка, глины, растительного грунта.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5) Самовольная разбивка огородов.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 Разведение открытого огня в целях сжигания листьев и древесно-кустарниковых отходов.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9) Сливание хозяйственно-фекальных и промышленных канализационных стоков, химических веществ.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10) Проведение разрытия для прокладки инженерных сетей и коммуникаций без согласования с администрацией Вышинского сельского поселения.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11) Устанавливать аттракционы, временные торговые точки и кафе, рекламные конструкции с нарушением установленного порядка.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lastRenderedPageBreak/>
        <w:t>12) Мыть, чистить и ремонтировать автотранспортные средства.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6.2.4. На газонах и цветниках, расположенных на земельных участках, находящихся в муниципальной собственности, запрещается: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 Складировать снег, лед и уличный смет.</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 Ходить, сидеть и лежать (за исключением луговых газонов), рвать цветы.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 Заезжать и ездить на автомобилях и спецтехнике, мотоциклах, скутерах, квадроциклах, за исключением мест, специально отведенных для этих целей, а также проведения работ по обслуживанию указанных объектов.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 Добывать из деревьев сок, смолу, делать зарубки, надрезы, надписи.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6.2.5. За незаконное уничтожение (повреждение) зеленых насаждений взыскивается ущерб в соответствии с действующим законодательством.</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center"/>
        <w:rPr>
          <w:rFonts w:ascii="Arial" w:hAnsi="Arial" w:cs="Arial"/>
          <w:b/>
          <w:sz w:val="16"/>
          <w:szCs w:val="16"/>
          <w:lang w:eastAsia="ru-RU"/>
        </w:rPr>
      </w:pPr>
      <w:r w:rsidRPr="00AF1B6B">
        <w:rPr>
          <w:rFonts w:ascii="Arial" w:hAnsi="Arial" w:cs="Arial"/>
          <w:b/>
          <w:sz w:val="16"/>
          <w:szCs w:val="16"/>
          <w:lang w:eastAsia="ru-RU"/>
        </w:rPr>
        <w:t>7. Организация сбора и вывоза отходов производства и потребления</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7.1. 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 Физические и юридические лица, индивидуальные предприниматели должны иметь документальное подтверждение вывоза и размещения ТКО.</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7.6.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7.6.1. Размеры контейнерных площадок и устанавливаемого оборудования определяются проектным решением.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7.6.2.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w:t>
      </w:r>
      <w:smartTag w:uri="urn:schemas-microsoft-com:office:smarttags" w:element="metricconverter">
        <w:smartTagPr>
          <w:attr w:name="ProductID" w:val="20 м"/>
        </w:smartTagPr>
        <w:r w:rsidRPr="00AF1B6B">
          <w:rPr>
            <w:rFonts w:ascii="Arial" w:hAnsi="Arial" w:cs="Arial"/>
            <w:sz w:val="16"/>
            <w:szCs w:val="16"/>
            <w:lang w:eastAsia="ru-RU"/>
          </w:rPr>
          <w:t>20 м</w:t>
        </w:r>
      </w:smartTag>
      <w:r w:rsidRPr="00AF1B6B">
        <w:rPr>
          <w:rFonts w:ascii="Arial" w:hAnsi="Arial" w:cs="Arial"/>
          <w:sz w:val="16"/>
          <w:szCs w:val="16"/>
          <w:lang w:eastAsia="ru-RU"/>
        </w:rPr>
        <w:t xml:space="preserve">, но не далее </w:t>
      </w:r>
      <w:smartTag w:uri="urn:schemas-microsoft-com:office:smarttags" w:element="metricconverter">
        <w:smartTagPr>
          <w:attr w:name="ProductID" w:val="100 м"/>
        </w:smartTagPr>
        <w:r w:rsidRPr="00AF1B6B">
          <w:rPr>
            <w:rFonts w:ascii="Arial" w:hAnsi="Arial" w:cs="Arial"/>
            <w:sz w:val="16"/>
            <w:szCs w:val="16"/>
            <w:lang w:eastAsia="ru-RU"/>
          </w:rPr>
          <w:t>100 м</w:t>
        </w:r>
      </w:smartTag>
      <w:r w:rsidRPr="00AF1B6B">
        <w:rPr>
          <w:rFonts w:ascii="Arial" w:hAnsi="Arial" w:cs="Arial"/>
          <w:sz w:val="16"/>
          <w:szCs w:val="16"/>
          <w:lang w:eastAsia="ru-RU"/>
        </w:rPr>
        <w:t xml:space="preserve"> от жилых зданий.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7.6.3.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w:t>
      </w:r>
      <w:smartTag w:uri="urn:schemas-microsoft-com:office:smarttags" w:element="metricconverter">
        <w:smartTagPr>
          <w:attr w:name="ProductID" w:val="1 м"/>
        </w:smartTagPr>
        <w:r w:rsidRPr="00AF1B6B">
          <w:rPr>
            <w:rFonts w:ascii="Arial" w:hAnsi="Arial" w:cs="Arial"/>
            <w:sz w:val="16"/>
            <w:szCs w:val="16"/>
            <w:lang w:eastAsia="ru-RU"/>
          </w:rPr>
          <w:t>1 м</w:t>
        </w:r>
      </w:smartTag>
      <w:r w:rsidRPr="00AF1B6B">
        <w:rPr>
          <w:rFonts w:ascii="Arial" w:hAnsi="Arial" w:cs="Arial"/>
          <w:sz w:val="16"/>
          <w:szCs w:val="16"/>
          <w:lang w:eastAsia="ru-RU"/>
        </w:rPr>
        <w:t xml:space="preserve"> от ограждения и </w:t>
      </w:r>
      <w:smartTag w:uri="urn:schemas-microsoft-com:office:smarttags" w:element="metricconverter">
        <w:smartTagPr>
          <w:attr w:name="ProductID" w:val="0,35 м"/>
        </w:smartTagPr>
        <w:r w:rsidRPr="00AF1B6B">
          <w:rPr>
            <w:rFonts w:ascii="Arial" w:hAnsi="Arial" w:cs="Arial"/>
            <w:sz w:val="16"/>
            <w:szCs w:val="16"/>
            <w:lang w:eastAsia="ru-RU"/>
          </w:rPr>
          <w:t>0,35 м</w:t>
        </w:r>
      </w:smartTag>
      <w:r w:rsidRPr="00AF1B6B">
        <w:rPr>
          <w:rFonts w:ascii="Arial" w:hAnsi="Arial" w:cs="Arial"/>
          <w:sz w:val="16"/>
          <w:szCs w:val="16"/>
          <w:lang w:eastAsia="ru-RU"/>
        </w:rPr>
        <w:t xml:space="preserve"> друг от друга.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7.6.4.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7.6.5. Окраска всех металлических мусоросборников должна производиться собственником не менее 2 раз в год - весной и осенью.</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7.6.6. 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7.7.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7.8.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7.9.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7.10.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7.11. На территории Вышинского сельского поселения запрещается: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7.11.2. Складировать отходы хозяйствующих субъектов в контейнеры, установленные для обслуживания населения,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lastRenderedPageBreak/>
        <w:t>7.11.3.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7.11.4. Складировать любые отходы за пределами земельных участков, находящихся в их собственности, владении или пользовании.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7.11.5.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7.11.6.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7.11.7. Переполнять контейнеры и бункеры-накопители и загрязнять при этом территорию.</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7.11.8. Размещать отходы вне установленных для этого мест.</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7.11.9.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 строительного производства и сыпучих материалов (грунта, песка, гипса, цемента и т.д.) без их укрытия, препятствующего выветриванию.</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7.12.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7.13.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Запрещается складирование отходов за пределами строительных площадок.</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7.14. При производстве работ на объекте ремонта и реконструкции без отведения строительной площадки или при отсутствии специально обустроенных мест складирования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7.15.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7.16. 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7.17.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7.18.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В случае невозможности установления виновников возникновения несанкционированных свалок мусора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center"/>
        <w:rPr>
          <w:rFonts w:ascii="Arial" w:hAnsi="Arial" w:cs="Arial"/>
          <w:b/>
          <w:sz w:val="16"/>
          <w:szCs w:val="16"/>
          <w:lang w:eastAsia="ru-RU"/>
        </w:rPr>
      </w:pPr>
      <w:r w:rsidRPr="00AF1B6B">
        <w:rPr>
          <w:rFonts w:ascii="Arial" w:hAnsi="Arial" w:cs="Arial"/>
          <w:b/>
          <w:sz w:val="16"/>
          <w:szCs w:val="16"/>
          <w:lang w:eastAsia="ru-RU"/>
        </w:rPr>
        <w:t>8. Основные требования к проведению земляных работ и обеспечению контроля за их производством</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8.1. На земельных участках, расположенных на территории Вышинского сельского поселения,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8.2. Разрешение на производство земляных работ (далее - разрешение) выдается администрацией Вышинского сельского поселения на основании заявления хозяйствующего субъекта или физического лица (далее - Заказчик работ) в следующем порядке:</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8.2.1. Для получения разрешения Заказчик работ представляет в </w:t>
      </w:r>
      <w:r w:rsidRPr="00AF1B6B">
        <w:rPr>
          <w:rFonts w:ascii="Arial" w:hAnsi="Arial" w:cs="Arial"/>
          <w:sz w:val="16"/>
          <w:szCs w:val="16"/>
        </w:rPr>
        <w:t xml:space="preserve">Муниципальное бюджетное учреждение «Многофункциональный центр предоставления государственных и муниципальных услуг Зубово-Полянского муниципального района» </w:t>
      </w:r>
      <w:r w:rsidRPr="00AF1B6B">
        <w:rPr>
          <w:rFonts w:ascii="Arial" w:hAnsi="Arial" w:cs="Arial"/>
          <w:sz w:val="16"/>
          <w:szCs w:val="16"/>
          <w:lang w:eastAsia="ru-RU"/>
        </w:rPr>
        <w:t>заявление по установленной форме. Форма заявления на получение разрешения, форма разрешения утверждаются постановлением администрации Вышинского сельского поселения.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8.2.2. 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В случае если с заявлением на получение разрешения обращается представитель заказчика работ, предъявляется оригинал документа, удостоверяющий полномочия физического лица представлять интересы заказчика работ, и документ, удостоверяющий личность его представителя. 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8.2.4. Вместе с заявлением представляются следующие документы:</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1)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w:t>
      </w:r>
      <w:r w:rsidRPr="00AF1B6B">
        <w:rPr>
          <w:rFonts w:ascii="Arial" w:hAnsi="Arial" w:cs="Arial"/>
          <w:sz w:val="16"/>
          <w:szCs w:val="16"/>
        </w:rPr>
        <w:lastRenderedPageBreak/>
        <w:t>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2)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3) согласование мест разрытия с организациями, указанными в</w:t>
      </w:r>
      <w:r w:rsidRPr="00AF1B6B">
        <w:rPr>
          <w:rStyle w:val="apple-converted-space"/>
          <w:rFonts w:ascii="Arial" w:eastAsia="Calibri" w:hAnsi="Arial" w:cs="Arial"/>
          <w:sz w:val="16"/>
          <w:szCs w:val="16"/>
        </w:rPr>
        <w:t xml:space="preserve"> </w:t>
      </w:r>
      <w:r w:rsidRPr="00AF1B6B">
        <w:rPr>
          <w:rStyle w:val="afe"/>
          <w:rFonts w:ascii="Arial" w:hAnsi="Arial" w:cs="Arial"/>
          <w:i w:val="0"/>
          <w:iCs w:val="0"/>
          <w:sz w:val="16"/>
          <w:szCs w:val="16"/>
        </w:rPr>
        <w:t>разрешении</w:t>
      </w:r>
      <w:r w:rsidRPr="00AF1B6B">
        <w:rPr>
          <w:rStyle w:val="apple-converted-space"/>
          <w:rFonts w:ascii="Arial" w:eastAsia="Calibri" w:hAnsi="Arial" w:cs="Arial"/>
          <w:sz w:val="16"/>
          <w:szCs w:val="16"/>
        </w:rPr>
        <w:t> </w:t>
      </w:r>
      <w:r w:rsidRPr="00AF1B6B">
        <w:rPr>
          <w:rFonts w:ascii="Arial" w:hAnsi="Arial" w:cs="Arial"/>
          <w:sz w:val="16"/>
          <w:szCs w:val="16"/>
        </w:rPr>
        <w:t>на</w:t>
      </w:r>
      <w:r w:rsidRPr="00AF1B6B">
        <w:rPr>
          <w:rStyle w:val="apple-converted-space"/>
          <w:rFonts w:ascii="Arial" w:eastAsia="Calibri" w:hAnsi="Arial" w:cs="Arial"/>
          <w:sz w:val="16"/>
          <w:szCs w:val="16"/>
        </w:rPr>
        <w:t xml:space="preserve"> </w:t>
      </w:r>
      <w:r w:rsidRPr="00AF1B6B">
        <w:rPr>
          <w:rStyle w:val="afe"/>
          <w:rFonts w:ascii="Arial" w:hAnsi="Arial" w:cs="Arial"/>
          <w:i w:val="0"/>
          <w:iCs w:val="0"/>
          <w:sz w:val="16"/>
          <w:szCs w:val="16"/>
        </w:rPr>
        <w:t>производство</w:t>
      </w:r>
      <w:r w:rsidRPr="00AF1B6B">
        <w:rPr>
          <w:rStyle w:val="apple-converted-space"/>
          <w:rFonts w:ascii="Arial" w:eastAsia="Calibri" w:hAnsi="Arial" w:cs="Arial"/>
          <w:sz w:val="16"/>
          <w:szCs w:val="16"/>
        </w:rPr>
        <w:t> </w:t>
      </w:r>
      <w:r w:rsidRPr="00AF1B6B">
        <w:rPr>
          <w:rStyle w:val="afe"/>
          <w:rFonts w:ascii="Arial" w:hAnsi="Arial" w:cs="Arial"/>
          <w:i w:val="0"/>
          <w:iCs w:val="0"/>
          <w:sz w:val="16"/>
          <w:szCs w:val="16"/>
        </w:rPr>
        <w:t>земляных</w:t>
      </w:r>
      <w:r w:rsidRPr="00AF1B6B">
        <w:rPr>
          <w:rStyle w:val="apple-converted-space"/>
          <w:rFonts w:ascii="Arial" w:eastAsia="Calibri" w:hAnsi="Arial" w:cs="Arial"/>
          <w:sz w:val="16"/>
          <w:szCs w:val="16"/>
        </w:rPr>
        <w:t> </w:t>
      </w:r>
      <w:r w:rsidRPr="00AF1B6B">
        <w:rPr>
          <w:rStyle w:val="afe"/>
          <w:rFonts w:ascii="Arial" w:hAnsi="Arial" w:cs="Arial"/>
          <w:i w:val="0"/>
          <w:iCs w:val="0"/>
          <w:sz w:val="16"/>
          <w:szCs w:val="16"/>
        </w:rPr>
        <w:t>работ</w:t>
      </w:r>
      <w:r w:rsidRPr="00AF1B6B">
        <w:rPr>
          <w:rFonts w:ascii="Arial" w:hAnsi="Arial" w:cs="Arial"/>
          <w:sz w:val="16"/>
          <w:szCs w:val="16"/>
        </w:rPr>
        <w:t>;</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4) разрешение на строительство;</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5) приказ о назначении лица, ответственного за производство работ;</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6) прочая документация (фотографии предполагаемого места производства земляных работ с привязкой к местности);</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7)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разрешении сроков их выполнения.</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Физические лица и индивидуальные предприниматели прилагают документы указанные в подпунктах 1, 3, 6, 7 пункта 8.2.4 настоящих Правил.</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8.2.5. Допускается представление заявления с приложением документов, указанных в подпункте 8.2.4 настоящего пункта, путем направления их в адрес </w:t>
      </w:r>
      <w:r w:rsidRPr="00AF1B6B">
        <w:rPr>
          <w:rFonts w:ascii="Arial" w:hAnsi="Arial" w:cs="Arial"/>
          <w:sz w:val="16"/>
          <w:szCs w:val="16"/>
        </w:rPr>
        <w:t xml:space="preserve">Муниципального бюджетного учреждения «Многофункциональный центр предоставления государственных и муниципальных услуг Зубово-Полянского муниципального района» </w:t>
      </w:r>
      <w:r w:rsidRPr="00AF1B6B">
        <w:rPr>
          <w:rFonts w:ascii="Arial" w:hAnsi="Arial" w:cs="Arial"/>
          <w:sz w:val="16"/>
          <w:szCs w:val="16"/>
          <w:lang w:eastAsia="ru-RU"/>
        </w:rPr>
        <w:t>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rPr>
        <w:t xml:space="preserve">Правоустанавливающие документы на земельный участок, правоустанавливающие документы на объект недвижимости </w:t>
      </w:r>
      <w:r w:rsidRPr="00AF1B6B">
        <w:rPr>
          <w:rFonts w:ascii="Arial" w:hAnsi="Arial" w:cs="Arial"/>
          <w:sz w:val="16"/>
          <w:szCs w:val="16"/>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8.2.7. Разрешение выдается на 30 календарных дней или на срок, предусмотренный графиком производства работ.</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8.2.9. Решение о выдаче (отказе в выдаче) разрешения оформляется в 2 экземплярах. Первый экземпляр выдается Заказчику работ, второй находится в администрации кого сельского поселения.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8.2.11. Разрешение должно находиться на месте работ и предъявляться по первому требованию лиц, уполномоченных осуществлять контроль за соблюдением требований настоящих Правил.</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8.2.12. Оформление разрешения при проведении аварийных работ осуществляется с учетом следующих особенностей: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заявление на получение разрешения с документами, указанными в подпункте 8.2.4 настоящего пункта представляются заявителем в течение суток с момента начала аварийных работ, не прекращая проведения аварийных работ.</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8.2.13.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8.2.14. Продление разрешения допускается 1 раз на срок не более 10 суток для восстановления благоустройства.</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8.2.15. Для продления разрешения Заказчик работ за 2 суток до окончания срока действия разрешения представляет в администрацию Вышинского сельского поселения заявление и ранее выданное разрешение. При продлении разрешения представление документов, указанных в подпункте 8.2.4 настоящего пункта, не требуется.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8.2.16.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8.2.17.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8.2.18.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8.2.19. Основаниями для отказа в выдаче разрешения являются:</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заявителем не представлены документы, указанные в</w:t>
      </w:r>
      <w:r w:rsidRPr="00AF1B6B">
        <w:rPr>
          <w:rStyle w:val="apple-converted-space"/>
          <w:rFonts w:ascii="Arial" w:eastAsia="Calibri" w:hAnsi="Arial" w:cs="Arial"/>
          <w:sz w:val="16"/>
          <w:szCs w:val="16"/>
        </w:rPr>
        <w:t> </w:t>
      </w:r>
      <w:r w:rsidRPr="00AF1B6B">
        <w:rPr>
          <w:rFonts w:ascii="Arial" w:hAnsi="Arial" w:cs="Arial"/>
          <w:sz w:val="16"/>
          <w:szCs w:val="16"/>
          <w:lang w:eastAsia="ru-RU"/>
        </w:rPr>
        <w:t>подпункте 8.2.4 пункта 8.2. настоящих Правил</w:t>
      </w:r>
      <w:r w:rsidRPr="00AF1B6B">
        <w:rPr>
          <w:rFonts w:ascii="Arial" w:hAnsi="Arial" w:cs="Arial"/>
          <w:sz w:val="16"/>
          <w:szCs w:val="16"/>
        </w:rPr>
        <w:t>;</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требование заявителя выдать документ в срок меньший, чем предусмотрено для выдачи документов;</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отзыв заявителем своего заявления о выдаче документа;</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при невыполнении заказчиком или подрядчиком требований по восстановлению благоустройства ранее произведенных разрытий;</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фамилии, имена и отчества физических лиц, адреса их мест жительства написаны не полностью, не указаны номера контактных телефонов;</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в документах содержатся подчистки, приписки, зачеркнутые слова и иные, не оговоренные в них, исправления;</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документы исполнены карандашом;</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документы имеют серьезные повреждения, наличие которых не позволяет однозначно истолковать их содержание.</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lastRenderedPageBreak/>
        <w:t>8.3.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8.3.1. Проводить земляные работы по ремонту инженерных коммуникаций под видом аварийных работ запрещается.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8.3.3. Передача прав на производство земляных работ без переоформления разрешения в установленном порядке не допускается.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8.3.4. До начала работ необходимо вызвать представителя организации, ответственной за эксплуатацию коммуникаций.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8.3.5. При производстве работ на большом участке (более </w:t>
      </w:r>
      <w:smartTag w:uri="urn:schemas-microsoft-com:office:smarttags" w:element="metricconverter">
        <w:smartTagPr>
          <w:attr w:name="ProductID" w:val="100 м"/>
        </w:smartTagPr>
        <w:r w:rsidRPr="00AF1B6B">
          <w:rPr>
            <w:rFonts w:ascii="Arial" w:hAnsi="Arial" w:cs="Arial"/>
            <w:sz w:val="16"/>
            <w:szCs w:val="16"/>
            <w:lang w:eastAsia="ru-RU"/>
          </w:rPr>
          <w:t>100 м</w:t>
        </w:r>
      </w:smartTag>
      <w:r w:rsidRPr="00AF1B6B">
        <w:rPr>
          <w:rFonts w:ascii="Arial" w:hAnsi="Arial" w:cs="Arial"/>
          <w:sz w:val="16"/>
          <w:szCs w:val="16"/>
          <w:lang w:eastAsia="ru-RU"/>
        </w:rPr>
        <w:t>) разрешение может выдаваться на отдельные участки с установлением сроков на каждый из них с отдельным графиком. Работы на последующих участках производятся после завершения работ на предыдущих, включая восстановление благоустройства и уборку территории.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8.3.6.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Вышинского сельского поселения информирует об этом население через средства массовой информации с указанием сроков закрытия маршрута и изменения схемы движения.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8.3.8. При производстве земляных работ на проезжей части автомобильных дорог администрация Вышинского сельского поселения согласовывает с ГИБДД схему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Заказчик работ вправе самостоятельно получить указанное согласование.</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8.3.12. В случае возникновения аварии на инженерных коммуникациях выполнение работ проводится с учетом следующих особенностей: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Вышинского сельского поселения, ГИБДД в случае возникновения аварии на проезжей части дорог о месте произошедшей аварии и начале проведения работ.</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участков, на которых возникла авария, в состояние, пригодное для использования их по целевому назначению.</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администрацию Вышинского сельского поселения</w:t>
      </w:r>
      <w:r w:rsidRPr="00AF1B6B">
        <w:rPr>
          <w:rFonts w:ascii="Arial" w:hAnsi="Arial" w:cs="Arial"/>
          <w:sz w:val="16"/>
          <w:szCs w:val="16"/>
        </w:rPr>
        <w:t xml:space="preserve"> </w:t>
      </w:r>
      <w:r w:rsidRPr="00AF1B6B">
        <w:rPr>
          <w:rFonts w:ascii="Arial" w:hAnsi="Arial" w:cs="Arial"/>
          <w:sz w:val="16"/>
          <w:szCs w:val="16"/>
          <w:lang w:eastAsia="ru-RU"/>
        </w:rPr>
        <w:t>заявление на получение разрешения и необходимые документы.</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4) Аварийные работы производятся непрерывно (круглосуточно), в том числе в выходные и праздничные дни.</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администрация Вышинского сельского поселения предъявляет требования к Заказчику работ о понуждении к исполнению обязательств по восстановлению благоустройства в судебном порядке.</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 xml:space="preserve">8.8.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w:t>
      </w:r>
      <w:smartTag w:uri="urn:schemas-microsoft-com:office:smarttags" w:element="metricconverter">
        <w:smartTagPr>
          <w:attr w:name="ProductID" w:val="0,8 м"/>
        </w:smartTagPr>
        <w:r w:rsidRPr="00AF1B6B">
          <w:rPr>
            <w:rFonts w:ascii="Arial" w:hAnsi="Arial" w:cs="Arial"/>
            <w:sz w:val="16"/>
            <w:szCs w:val="16"/>
            <w:lang w:eastAsia="ru-RU"/>
          </w:rPr>
          <w:t>0,8 м</w:t>
        </w:r>
      </w:smartTag>
      <w:r w:rsidRPr="00AF1B6B">
        <w:rPr>
          <w:rFonts w:ascii="Arial" w:hAnsi="Arial" w:cs="Arial"/>
          <w:sz w:val="16"/>
          <w:szCs w:val="16"/>
          <w:lang w:eastAsia="ru-RU"/>
        </w:rPr>
        <w:t xml:space="preserve"> и перила высотой не менее </w:t>
      </w:r>
      <w:smartTag w:uri="urn:schemas-microsoft-com:office:smarttags" w:element="metricconverter">
        <w:smartTagPr>
          <w:attr w:name="ProductID" w:val="1,0 м"/>
        </w:smartTagPr>
        <w:r w:rsidRPr="00AF1B6B">
          <w:rPr>
            <w:rFonts w:ascii="Arial" w:hAnsi="Arial" w:cs="Arial"/>
            <w:sz w:val="16"/>
            <w:szCs w:val="16"/>
            <w:lang w:eastAsia="ru-RU"/>
          </w:rPr>
          <w:t>1,0 м</w:t>
        </w:r>
      </w:smartTag>
      <w:r w:rsidRPr="00AF1B6B">
        <w:rPr>
          <w:rFonts w:ascii="Arial" w:hAnsi="Arial" w:cs="Arial"/>
          <w:sz w:val="16"/>
          <w:szCs w:val="16"/>
          <w:lang w:eastAsia="ru-RU"/>
        </w:rPr>
        <w:t>.</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lastRenderedPageBreak/>
        <w:t>8.9.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 кого сельского поселения.</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8.10.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8.11.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8.12.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Места производства работ должны быть засыпаны, защебенены и не должны иметь просадок и выбоин.</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center"/>
        <w:rPr>
          <w:rFonts w:ascii="Arial" w:hAnsi="Arial" w:cs="Arial"/>
          <w:b/>
          <w:sz w:val="16"/>
          <w:szCs w:val="16"/>
          <w:lang w:eastAsia="ru-RU"/>
        </w:rPr>
      </w:pPr>
    </w:p>
    <w:p w:rsidR="00DA3688" w:rsidRPr="00AF1B6B" w:rsidRDefault="00DA3688" w:rsidP="00DA3688">
      <w:pPr>
        <w:pStyle w:val="NoSpacing"/>
        <w:ind w:firstLine="709"/>
        <w:contextualSpacing/>
        <w:jc w:val="center"/>
        <w:rPr>
          <w:rFonts w:ascii="Arial" w:hAnsi="Arial" w:cs="Arial"/>
          <w:b/>
          <w:sz w:val="16"/>
          <w:szCs w:val="16"/>
          <w:lang w:eastAsia="ru-RU"/>
        </w:rPr>
      </w:pPr>
    </w:p>
    <w:p w:rsidR="00DA3688" w:rsidRPr="00AF1B6B" w:rsidRDefault="00DA3688" w:rsidP="00DA3688">
      <w:pPr>
        <w:pStyle w:val="NoSpacing"/>
        <w:ind w:firstLine="709"/>
        <w:contextualSpacing/>
        <w:jc w:val="center"/>
        <w:rPr>
          <w:rFonts w:ascii="Arial" w:hAnsi="Arial" w:cs="Arial"/>
          <w:b/>
          <w:sz w:val="16"/>
          <w:szCs w:val="16"/>
          <w:lang w:eastAsia="ru-RU"/>
        </w:rPr>
      </w:pPr>
      <w:r w:rsidRPr="00AF1B6B">
        <w:rPr>
          <w:rFonts w:ascii="Arial" w:hAnsi="Arial" w:cs="Arial"/>
          <w:b/>
          <w:sz w:val="16"/>
          <w:szCs w:val="16"/>
          <w:lang w:eastAsia="ru-RU"/>
        </w:rPr>
        <w:t>9. Особые требования к доступности городской среды</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9.1.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Вышинского сельского поселения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9.2.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9.3. Пути движения маломобильных групп населения, входные группы в здания должны соответствовать требованиям, установленным Сводом правил СП 59.13330.2012 "Доступность зданий и сооружений для маломобильных групп населения".</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9.4. При выполнении благоустройства улиц с.Новая-Поляна, с.Уголок, д.Исаевка, п.Шуварляй. п.Красный Лундан, п.Дмитриевка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9.5. Тротуары, подходы к зданиям, пандусы и ступени должны иметь нескользкую поверхность.</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9.6.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противогололедными средствами или принимаются меры по укрытию этих поверхностей противоскользящими материалами.</w:t>
      </w:r>
    </w:p>
    <w:p w:rsidR="00DA3688" w:rsidRPr="00AF1B6B" w:rsidRDefault="00DA3688" w:rsidP="00DA3688">
      <w:pPr>
        <w:ind w:firstLine="709"/>
        <w:jc w:val="both"/>
        <w:rPr>
          <w:rFonts w:ascii="Arial" w:hAnsi="Arial" w:cs="Arial"/>
          <w:b/>
          <w:sz w:val="16"/>
          <w:szCs w:val="16"/>
        </w:rPr>
      </w:pPr>
    </w:p>
    <w:p w:rsidR="00DA3688" w:rsidRPr="00AF1B6B" w:rsidRDefault="00DA3688" w:rsidP="00DA3688">
      <w:pPr>
        <w:ind w:firstLine="709"/>
        <w:jc w:val="center"/>
        <w:rPr>
          <w:rFonts w:ascii="Arial" w:hAnsi="Arial" w:cs="Arial"/>
          <w:b/>
          <w:sz w:val="16"/>
          <w:szCs w:val="16"/>
        </w:rPr>
      </w:pPr>
      <w:r w:rsidRPr="00AF1B6B">
        <w:rPr>
          <w:rFonts w:ascii="Arial" w:hAnsi="Arial" w:cs="Arial"/>
          <w:b/>
          <w:sz w:val="16"/>
          <w:szCs w:val="16"/>
        </w:rPr>
        <w:t>10. Требования по определению границ прилегающих территорий</w:t>
      </w:r>
    </w:p>
    <w:p w:rsidR="00DA3688" w:rsidRPr="00AF1B6B" w:rsidRDefault="00DA3688" w:rsidP="00DA3688">
      <w:pPr>
        <w:ind w:firstLine="709"/>
        <w:jc w:val="both"/>
        <w:rPr>
          <w:rFonts w:ascii="Arial" w:hAnsi="Arial" w:cs="Arial"/>
          <w:sz w:val="16"/>
          <w:szCs w:val="16"/>
        </w:rPr>
      </w:pP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10.1.  Основные требования к определению границ прилегающих территорий.</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10.1.1. 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соответствии с пунктом 3 настоящей статьи, максимальной и минимальной площади прилегающей территории, а также иных требований настоящего Закона.</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10.1.2. 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общего пользования.</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10.1.3. Границы прилегающих территорий определяются с соблюдением ограничений, установленных пунктом 10.2 настоящей статьи, с учетом следующих требований:</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1) границы прилегающих территорий не могут выходить за пределы территорий общего пользования;</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2) 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правовыми актами Российской Федерации;</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3) 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 в отношении которых определяются прилегающие территории;</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4) 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сооружения, образованного земельного участка;</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5) в отношении каждого здания, строения, сооружения, образованного земельного участка могут быть установлены границы только одной прилегающей территории, в том числе границы, имеющие один замкнутый контур или два непересекающихся замкнутых контура;</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6) установление общей прилегающей территории для двух и более зданий, строений, сооружений,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7)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в соответствии со статьей 3 настоящего Закона происходит наложение прилегающих территорий зданий, строений, сооружений, образованных земельных участков на прилегающие территории других зданий, строений, сооружений, образованных земельных участков, границы прилегающих территорий определяются по линии, проходящей на равном удалении от указанных объектов.</w:t>
      </w:r>
    </w:p>
    <w:p w:rsidR="00DA3688" w:rsidRPr="00AF1B6B" w:rsidRDefault="00DA3688" w:rsidP="00DA3688">
      <w:pPr>
        <w:ind w:firstLine="709"/>
        <w:jc w:val="both"/>
        <w:rPr>
          <w:rFonts w:ascii="Arial" w:hAnsi="Arial" w:cs="Arial"/>
          <w:sz w:val="16"/>
          <w:szCs w:val="16"/>
        </w:rPr>
      </w:pP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10.2. Ограничения при определении границ прилегающей территории</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lastRenderedPageBreak/>
        <w:t>10.2.1. 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10.2.2. Внешняя часть границ прилегающей территории определяется с учетом следующих ограничений:</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1) 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2) для индивидуальных жилых домов, жилых домов блокированной застройки:</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если указанные жилые дома расположены на образованном земельном участке, - на расстоянии не более 6 метров от границы данного земельного участка;</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если земельный участок под ними не образован, - на расстоянии не более 10 метров от границы жилого дома;</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3) для зданий, строений, сооружений, являющихся объектами капитального строительства:</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если земельный участок под указанными зданиями, строениями не образован, - на расстоянии не более 15 метров от границы здания, строения, сооружения;</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4) для зданий, строений, сооружений, являющихся объектами некапитального строительства:</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5) для образованных земельных участков, на которых отсутствуют здания, строения, сооружения, - на расстоянии не более 15 метров от границы образованного земельного участка.</w:t>
      </w:r>
    </w:p>
    <w:p w:rsidR="00DA3688" w:rsidRPr="00AF1B6B" w:rsidRDefault="00DA3688" w:rsidP="00DA3688">
      <w:pPr>
        <w:ind w:firstLine="709"/>
        <w:jc w:val="both"/>
        <w:rPr>
          <w:rFonts w:ascii="Arial" w:hAnsi="Arial" w:cs="Arial"/>
          <w:sz w:val="16"/>
          <w:szCs w:val="16"/>
        </w:rPr>
      </w:pP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10.3. Схемы границ прилегающих территорий</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10.3.1. Границы прилегающих территорий отображаются на схемах границ прилегающих территорий.</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10.3.2. Схемы границ прилегающих территорий включают графический и текстовый материалы. Графический материал должен содержать схему (чертеж) границ прилегающей территории и границ здания, строения, сооружения, образованного земельного участка, в отношении которых определяется прилегающая территория, с указанием расстояния в метрах соответственно от границы здания, строения, сооружения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сооружения, образованного земельного участка; вид разрешенного и фактического использования здания, строения, сооружения и (или) образованного земельного участка.</w:t>
      </w:r>
    </w:p>
    <w:p w:rsidR="00DA3688" w:rsidRPr="00AF1B6B" w:rsidRDefault="00DA3688" w:rsidP="00DA3688">
      <w:pPr>
        <w:ind w:firstLine="709"/>
        <w:jc w:val="both"/>
        <w:rPr>
          <w:rFonts w:ascii="Arial" w:hAnsi="Arial" w:cs="Arial"/>
          <w:sz w:val="16"/>
          <w:szCs w:val="16"/>
        </w:rPr>
      </w:pPr>
      <w:r w:rsidRPr="00AF1B6B">
        <w:rPr>
          <w:rFonts w:ascii="Arial" w:hAnsi="Arial" w:cs="Arial"/>
          <w:sz w:val="16"/>
          <w:szCs w:val="16"/>
        </w:rPr>
        <w:t>10.3.3. Утвержденные схемы границ прилегающих территорий подлежат размещению на официальных сайтах органов местного самоуправления городского поселения, муниципального района и городского округа в информационно-телекоммуникационной сети "Интернет" не позднее 30 дней со дня их утверждения.</w:t>
      </w:r>
    </w:p>
    <w:p w:rsidR="00DA3688" w:rsidRPr="00AF1B6B" w:rsidRDefault="00DA3688" w:rsidP="00DA3688">
      <w:pPr>
        <w:ind w:firstLine="709"/>
        <w:jc w:val="both"/>
        <w:rPr>
          <w:rFonts w:ascii="Arial" w:hAnsi="Arial" w:cs="Arial"/>
          <w:b/>
          <w:sz w:val="16"/>
          <w:szCs w:val="16"/>
        </w:rPr>
      </w:pPr>
      <w:r w:rsidRPr="00AF1B6B">
        <w:rPr>
          <w:rFonts w:ascii="Arial" w:hAnsi="Arial" w:cs="Arial"/>
          <w:sz w:val="16"/>
          <w:szCs w:val="16"/>
        </w:rPr>
        <w:t xml:space="preserve">10.3.4. Порядок подготовки и утверждения схем границ, прилегающих территорий устанавливается муниципальными нормативными правовыми актами.          </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center"/>
        <w:rPr>
          <w:rFonts w:ascii="Arial" w:hAnsi="Arial" w:cs="Arial"/>
          <w:b/>
          <w:sz w:val="16"/>
          <w:szCs w:val="16"/>
          <w:lang w:eastAsia="ru-RU"/>
        </w:rPr>
      </w:pPr>
      <w:r w:rsidRPr="00AF1B6B">
        <w:rPr>
          <w:rFonts w:ascii="Arial" w:hAnsi="Arial" w:cs="Arial"/>
          <w:b/>
          <w:sz w:val="16"/>
          <w:szCs w:val="16"/>
          <w:lang w:eastAsia="ru-RU"/>
        </w:rPr>
        <w:t>11. Порядок и механизмы общественного участия в процессе благоустройства</w:t>
      </w:r>
    </w:p>
    <w:p w:rsidR="00DA3688" w:rsidRPr="00AF1B6B" w:rsidRDefault="00DA3688" w:rsidP="00DA3688">
      <w:pPr>
        <w:pStyle w:val="NoSpacing"/>
        <w:ind w:firstLine="709"/>
        <w:contextualSpacing/>
        <w:jc w:val="both"/>
        <w:rPr>
          <w:rFonts w:ascii="Arial" w:hAnsi="Arial" w:cs="Arial"/>
          <w:sz w:val="16"/>
          <w:szCs w:val="16"/>
        </w:rPr>
      </w:pP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11.1.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DA3688" w:rsidRPr="00AF1B6B" w:rsidRDefault="00DA3688" w:rsidP="00DA3688">
      <w:pPr>
        <w:pStyle w:val="NoSpacing"/>
        <w:ind w:firstLine="709"/>
        <w:contextualSpacing/>
        <w:jc w:val="both"/>
        <w:rPr>
          <w:rFonts w:ascii="Arial" w:hAnsi="Arial" w:cs="Arial"/>
          <w:sz w:val="16"/>
          <w:szCs w:val="16"/>
        </w:rPr>
      </w:pP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11.2.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DA3688" w:rsidRPr="00AF1B6B" w:rsidRDefault="00DA3688" w:rsidP="00DA3688">
      <w:pPr>
        <w:pStyle w:val="NoSpacing"/>
        <w:ind w:firstLine="709"/>
        <w:contextualSpacing/>
        <w:jc w:val="both"/>
        <w:rPr>
          <w:rFonts w:ascii="Arial" w:hAnsi="Arial" w:cs="Arial"/>
          <w:sz w:val="16"/>
          <w:szCs w:val="16"/>
        </w:rPr>
      </w:pP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11.3. Принципы организации общественного участия: </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11.3.1.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11.3.2. 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11.3.3.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Информирование также может осуществляться посредством:</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 индивидуальных приглашений участников встречи лично, по электронной почте или по телефону; </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 использования социальных сетей, интернет-ресурсов. </w:t>
      </w:r>
    </w:p>
    <w:p w:rsidR="00DA3688" w:rsidRPr="00AF1B6B" w:rsidRDefault="00DA3688" w:rsidP="00DA3688">
      <w:pPr>
        <w:pStyle w:val="NoSpacing"/>
        <w:ind w:firstLine="709"/>
        <w:contextualSpacing/>
        <w:jc w:val="both"/>
        <w:rPr>
          <w:rFonts w:ascii="Arial" w:hAnsi="Arial" w:cs="Arial"/>
          <w:sz w:val="16"/>
          <w:szCs w:val="16"/>
        </w:rPr>
      </w:pP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11.4. Формы общественного участия: </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 совместное определение целей и задач по развитию территории; </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lastRenderedPageBreak/>
        <w:t xml:space="preserve">- определение основных видов активностей, функциональных зон и их взаимного расположения на выбранной территории; </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 консультации в выборе типов покрытий, с учетом функционального зонирования территории; </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-консультации по предполагаемым типам озеленения; </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 консультации по предполагаемым типам освещения и осветительного оборудования; </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 участие в разработке проекта, обсуждение решений с архитекторами, проектировщиками и другими профильными специалистами; </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DA3688" w:rsidRPr="00AF1B6B" w:rsidRDefault="00DA3688" w:rsidP="00DA3688">
      <w:pPr>
        <w:pStyle w:val="NoSpacing"/>
        <w:ind w:firstLine="709"/>
        <w:contextualSpacing/>
        <w:jc w:val="both"/>
        <w:rPr>
          <w:rFonts w:ascii="Arial" w:hAnsi="Arial" w:cs="Arial"/>
          <w:sz w:val="16"/>
          <w:szCs w:val="16"/>
        </w:rPr>
      </w:pP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11.5. Механизмы общественного участия:</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11.5.1.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11.5.2. Информация о проекте и результатах предпроектного исследования публикуются на информационных ресурсах проекта не позднее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center"/>
        <w:rPr>
          <w:rFonts w:ascii="Arial" w:hAnsi="Arial" w:cs="Arial"/>
          <w:b/>
          <w:sz w:val="16"/>
          <w:szCs w:val="16"/>
        </w:rPr>
      </w:pPr>
      <w:r w:rsidRPr="00AF1B6B">
        <w:rPr>
          <w:rFonts w:ascii="Arial" w:hAnsi="Arial" w:cs="Arial"/>
          <w:b/>
          <w:sz w:val="16"/>
          <w:szCs w:val="16"/>
        </w:rPr>
        <w:t>12. Порядок составления дендрологических планов</w:t>
      </w:r>
    </w:p>
    <w:p w:rsidR="00DA3688" w:rsidRPr="00AF1B6B" w:rsidRDefault="00DA3688" w:rsidP="00DA3688">
      <w:pPr>
        <w:pStyle w:val="NoSpacing"/>
        <w:ind w:firstLine="709"/>
        <w:contextualSpacing/>
        <w:jc w:val="both"/>
        <w:rPr>
          <w:rFonts w:ascii="Arial" w:hAnsi="Arial" w:cs="Arial"/>
          <w:sz w:val="16"/>
          <w:szCs w:val="16"/>
        </w:rPr>
      </w:pP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12.1. Дендроплан составляется:</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12.1.1.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12.1.2.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DA3688" w:rsidRPr="00AF1B6B" w:rsidRDefault="00DA3688" w:rsidP="00DA3688">
      <w:pPr>
        <w:pStyle w:val="NoSpacing"/>
        <w:ind w:firstLine="709"/>
        <w:contextualSpacing/>
        <w:jc w:val="both"/>
        <w:rPr>
          <w:rFonts w:ascii="Arial" w:hAnsi="Arial" w:cs="Arial"/>
          <w:sz w:val="16"/>
          <w:szCs w:val="16"/>
        </w:rPr>
      </w:pP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12.2. 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геоподосновы с инвентаризационным планом зеленых насаждений на весь участок застройки.</w:t>
      </w:r>
    </w:p>
    <w:p w:rsidR="00DA3688" w:rsidRPr="00AF1B6B" w:rsidRDefault="00DA3688" w:rsidP="00DA3688">
      <w:pPr>
        <w:pStyle w:val="NoSpacing"/>
        <w:ind w:firstLine="709"/>
        <w:contextualSpacing/>
        <w:jc w:val="both"/>
        <w:rPr>
          <w:rFonts w:ascii="Arial" w:hAnsi="Arial" w:cs="Arial"/>
          <w:sz w:val="16"/>
          <w:szCs w:val="16"/>
        </w:rPr>
      </w:pP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xml:space="preserve">12.3. Инвентаризационный план представляет собой топографическую съемку с информацией о количестве деревьев, кустарников и газонов на участке. На инвентаризационном плане учитываются все деревья, достигшие в диаметре </w:t>
      </w:r>
      <w:smartTag w:uri="urn:schemas-microsoft-com:office:smarttags" w:element="metricconverter">
        <w:smartTagPr>
          <w:attr w:name="ProductID" w:val="8 см"/>
        </w:smartTagPr>
        <w:r w:rsidRPr="00AF1B6B">
          <w:rPr>
            <w:rFonts w:ascii="Arial" w:hAnsi="Arial" w:cs="Arial"/>
            <w:sz w:val="16"/>
            <w:szCs w:val="16"/>
          </w:rPr>
          <w:t>8 см</w:t>
        </w:r>
      </w:smartTag>
      <w:r w:rsidRPr="00AF1B6B">
        <w:rPr>
          <w:rFonts w:ascii="Arial" w:hAnsi="Arial" w:cs="Arial"/>
          <w:sz w:val="16"/>
          <w:szCs w:val="16"/>
        </w:rPr>
        <w:t xml:space="preserve"> на высоте </w:t>
      </w:r>
      <w:smartTag w:uri="urn:schemas-microsoft-com:office:smarttags" w:element="metricconverter">
        <w:smartTagPr>
          <w:attr w:name="ProductID" w:val="1,3 м"/>
        </w:smartTagPr>
        <w:r w:rsidRPr="00AF1B6B">
          <w:rPr>
            <w:rFonts w:ascii="Arial" w:hAnsi="Arial" w:cs="Arial"/>
            <w:sz w:val="16"/>
            <w:szCs w:val="16"/>
          </w:rPr>
          <w:t>1,3 м</w:t>
        </w:r>
      </w:smartTag>
      <w:r w:rsidRPr="00AF1B6B">
        <w:rPr>
          <w:rFonts w:ascii="Arial" w:hAnsi="Arial" w:cs="Arial"/>
          <w:sz w:val="16"/>
          <w:szCs w:val="16"/>
        </w:rPr>
        <w:t>.  и выделяются деревья хвойные и лиственные 1 группы (ель, сосна, лиственница), при необходимости можно выделить широколиственные и мелколиственные.</w:t>
      </w:r>
    </w:p>
    <w:p w:rsidR="00DA3688" w:rsidRPr="00AF1B6B" w:rsidRDefault="00DA3688" w:rsidP="00DA3688">
      <w:pPr>
        <w:pStyle w:val="NoSpacing"/>
        <w:ind w:firstLine="709"/>
        <w:contextualSpacing/>
        <w:jc w:val="both"/>
        <w:rPr>
          <w:rFonts w:ascii="Arial" w:hAnsi="Arial" w:cs="Arial"/>
          <w:sz w:val="16"/>
          <w:szCs w:val="16"/>
        </w:rPr>
      </w:pP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12.4. На основании полученных геоподосновы и инвентаризационного плана проектной организацией разрабатывается проект застройки,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дендроплана).</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DA3688" w:rsidRPr="00AF1B6B" w:rsidRDefault="00DA3688" w:rsidP="00DA3688">
      <w:pPr>
        <w:pStyle w:val="NoSpacing"/>
        <w:ind w:firstLine="709"/>
        <w:contextualSpacing/>
        <w:jc w:val="both"/>
        <w:rPr>
          <w:rFonts w:ascii="Arial" w:hAnsi="Arial" w:cs="Arial"/>
          <w:sz w:val="16"/>
          <w:szCs w:val="16"/>
        </w:rPr>
      </w:pP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12.5.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дендроплан,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DA3688" w:rsidRPr="00AF1B6B" w:rsidRDefault="00DA3688" w:rsidP="00DA3688">
      <w:pPr>
        <w:pStyle w:val="NoSpacing"/>
        <w:ind w:firstLine="709"/>
        <w:contextualSpacing/>
        <w:jc w:val="both"/>
        <w:rPr>
          <w:rFonts w:ascii="Arial" w:hAnsi="Arial" w:cs="Arial"/>
          <w:sz w:val="16"/>
          <w:szCs w:val="16"/>
        </w:rPr>
      </w:pP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12.6. На дендроплане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Сохраняемые деревья обозначаются незакрашенным кружочком, вырубаемые деревья - полностью закрашенным кружочком, пересаживаемые деревья - наполовину закрашенным.</w:t>
      </w:r>
    </w:p>
    <w:p w:rsidR="00DA3688" w:rsidRPr="00AF1B6B" w:rsidRDefault="00DA3688" w:rsidP="00DA3688">
      <w:pPr>
        <w:pStyle w:val="NoSpacing"/>
        <w:ind w:firstLine="709"/>
        <w:contextualSpacing/>
        <w:jc w:val="both"/>
        <w:rPr>
          <w:rFonts w:ascii="Arial" w:hAnsi="Arial" w:cs="Arial"/>
          <w:sz w:val="16"/>
          <w:szCs w:val="16"/>
        </w:rPr>
      </w:pPr>
      <w:bookmarkStart w:id="0" w:name="i64448"/>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12.</w:t>
      </w:r>
      <w:bookmarkEnd w:id="0"/>
      <w:r w:rsidRPr="00AF1B6B">
        <w:rPr>
          <w:rFonts w:ascii="Arial" w:hAnsi="Arial" w:cs="Arial"/>
          <w:sz w:val="16"/>
          <w:szCs w:val="16"/>
        </w:rPr>
        <w:t>7. На дендроплане должны быть особо выделены деревья:</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особо ценные;</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исторические;</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реликтовые;</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 хвойные.</w:t>
      </w: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Выделение деревьев производится в виде увеличенного кружочка вокруг дерева или цветом.</w:t>
      </w:r>
    </w:p>
    <w:p w:rsidR="00DA3688" w:rsidRPr="00AF1B6B" w:rsidRDefault="00DA3688" w:rsidP="00DA3688">
      <w:pPr>
        <w:pStyle w:val="NoSpacing"/>
        <w:ind w:firstLine="709"/>
        <w:contextualSpacing/>
        <w:jc w:val="both"/>
        <w:rPr>
          <w:rFonts w:ascii="Arial" w:hAnsi="Arial" w:cs="Arial"/>
          <w:sz w:val="16"/>
          <w:szCs w:val="16"/>
        </w:rPr>
      </w:pP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12.8. Многоствольные деревья обозначаются символом одного дерева.</w:t>
      </w:r>
    </w:p>
    <w:p w:rsidR="00DA3688" w:rsidRPr="00AF1B6B" w:rsidRDefault="00DA3688" w:rsidP="00DA3688">
      <w:pPr>
        <w:pStyle w:val="NoSpacing"/>
        <w:ind w:firstLine="709"/>
        <w:contextualSpacing/>
        <w:jc w:val="both"/>
        <w:rPr>
          <w:rFonts w:ascii="Arial" w:hAnsi="Arial" w:cs="Arial"/>
          <w:sz w:val="16"/>
          <w:szCs w:val="16"/>
        </w:rPr>
      </w:pP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12.9.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DA3688" w:rsidRPr="00AF1B6B" w:rsidRDefault="00DA3688" w:rsidP="00DA3688">
      <w:pPr>
        <w:pStyle w:val="NoSpacing"/>
        <w:ind w:firstLine="709"/>
        <w:contextualSpacing/>
        <w:jc w:val="both"/>
        <w:rPr>
          <w:rFonts w:ascii="Arial" w:hAnsi="Arial" w:cs="Arial"/>
          <w:sz w:val="16"/>
          <w:szCs w:val="16"/>
        </w:rPr>
      </w:pP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12.10. Поросль и самосев обозначаются аналогично кустарнику контуром с присвоением порядкового номера.</w:t>
      </w:r>
    </w:p>
    <w:p w:rsidR="00DA3688" w:rsidRPr="00AF1B6B" w:rsidRDefault="00DA3688" w:rsidP="00DA3688">
      <w:pPr>
        <w:pStyle w:val="NoSpacing"/>
        <w:ind w:firstLine="709"/>
        <w:contextualSpacing/>
        <w:jc w:val="both"/>
        <w:rPr>
          <w:rFonts w:ascii="Arial" w:hAnsi="Arial" w:cs="Arial"/>
          <w:sz w:val="16"/>
          <w:szCs w:val="16"/>
        </w:rPr>
      </w:pP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12.11. Каждое нанесенное на дендроплан растение имеет свой порядковый номер, соответствующий номеру в пересчетной ведомости.</w:t>
      </w:r>
    </w:p>
    <w:p w:rsidR="00DA3688" w:rsidRPr="00AF1B6B" w:rsidRDefault="00DA3688" w:rsidP="00DA3688">
      <w:pPr>
        <w:pStyle w:val="NoSpacing"/>
        <w:ind w:firstLine="709"/>
        <w:contextualSpacing/>
        <w:jc w:val="both"/>
        <w:rPr>
          <w:rFonts w:ascii="Arial" w:hAnsi="Arial" w:cs="Arial"/>
          <w:sz w:val="16"/>
          <w:szCs w:val="16"/>
        </w:rPr>
      </w:pPr>
    </w:p>
    <w:p w:rsidR="00DA3688" w:rsidRPr="00AF1B6B" w:rsidRDefault="00DA3688" w:rsidP="00DA3688">
      <w:pPr>
        <w:pStyle w:val="NoSpacing"/>
        <w:ind w:firstLine="709"/>
        <w:contextualSpacing/>
        <w:jc w:val="both"/>
        <w:rPr>
          <w:rFonts w:ascii="Arial" w:hAnsi="Arial" w:cs="Arial"/>
          <w:sz w:val="16"/>
          <w:szCs w:val="16"/>
        </w:rPr>
      </w:pPr>
      <w:r w:rsidRPr="00AF1B6B">
        <w:rPr>
          <w:rFonts w:ascii="Arial" w:hAnsi="Arial" w:cs="Arial"/>
          <w:sz w:val="16"/>
          <w:szCs w:val="16"/>
        </w:rPr>
        <w:t>12.12. Дендроплан может изготавливаться на электронном или бумажном носители М 1:500.</w:t>
      </w:r>
    </w:p>
    <w:p w:rsidR="00DA3688" w:rsidRPr="00AF1B6B" w:rsidRDefault="00DA3688" w:rsidP="00DA3688">
      <w:pPr>
        <w:pStyle w:val="NoSpacing"/>
        <w:ind w:firstLine="709"/>
        <w:contextualSpacing/>
        <w:jc w:val="both"/>
        <w:rPr>
          <w:rFonts w:ascii="Arial" w:hAnsi="Arial" w:cs="Arial"/>
          <w:b/>
          <w:sz w:val="16"/>
          <w:szCs w:val="16"/>
          <w:lang w:eastAsia="ru-RU"/>
        </w:rPr>
      </w:pPr>
    </w:p>
    <w:p w:rsidR="00DA3688" w:rsidRPr="00AF1B6B" w:rsidRDefault="00DA3688" w:rsidP="00DA3688">
      <w:pPr>
        <w:pStyle w:val="NoSpacing"/>
        <w:ind w:firstLine="709"/>
        <w:contextualSpacing/>
        <w:jc w:val="center"/>
        <w:rPr>
          <w:rFonts w:ascii="Arial" w:hAnsi="Arial" w:cs="Arial"/>
          <w:b/>
          <w:sz w:val="16"/>
          <w:szCs w:val="16"/>
          <w:lang w:eastAsia="ru-RU"/>
        </w:rPr>
      </w:pPr>
      <w:r w:rsidRPr="00AF1B6B">
        <w:rPr>
          <w:rFonts w:ascii="Arial" w:hAnsi="Arial" w:cs="Arial"/>
          <w:b/>
          <w:sz w:val="16"/>
          <w:szCs w:val="16"/>
          <w:lang w:eastAsia="ru-RU"/>
        </w:rPr>
        <w:t>13. Контроль за исполнением настоящих Правил и ответственность за их нарушение</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13.1. Организация работ по уборке и благоустройству территории Вышинского сельского поселения и ответственность за качество и своевременность выполненной работы возлагаются на администрацию Вышинского сельского поселения,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13.2. Контроль за исполнением требований настоящих Правил осуществляет администрация Вышинского сельского поселения.</w:t>
      </w:r>
    </w:p>
    <w:p w:rsidR="00DA3688" w:rsidRPr="00AF1B6B" w:rsidRDefault="00DA3688" w:rsidP="00DA3688">
      <w:pPr>
        <w:ind w:firstLine="709"/>
        <w:contextualSpacing/>
        <w:jc w:val="both"/>
        <w:rPr>
          <w:rFonts w:ascii="Arial" w:hAnsi="Arial" w:cs="Arial"/>
          <w:sz w:val="16"/>
          <w:szCs w:val="16"/>
        </w:rPr>
      </w:pPr>
      <w:r w:rsidRPr="00AF1B6B">
        <w:rPr>
          <w:rFonts w:ascii="Arial" w:hAnsi="Arial" w:cs="Arial"/>
          <w:sz w:val="16"/>
          <w:szCs w:val="16"/>
        </w:rPr>
        <w:t xml:space="preserve">13.3. Лица, виновные в нарушении настоящих Правил, несут ответственность в административном порядке в соответствии с Кодексом Российской Федерации «Об административных правонарушениях" от 30.12.2001 № 195-ФЗ и с Законом Республики Мордовия 15 июня 2015 №38-З «Об административной ответственности на территории Республики Мордовия». </w:t>
      </w:r>
    </w:p>
    <w:p w:rsidR="00DA3688" w:rsidRPr="00AF1B6B" w:rsidRDefault="00DA3688" w:rsidP="00DA3688">
      <w:pPr>
        <w:pStyle w:val="NoSpacing"/>
        <w:ind w:firstLine="709"/>
        <w:contextualSpacing/>
        <w:jc w:val="both"/>
        <w:rPr>
          <w:rFonts w:ascii="Arial" w:hAnsi="Arial" w:cs="Arial"/>
          <w:sz w:val="16"/>
          <w:szCs w:val="16"/>
          <w:lang w:eastAsia="ru-RU"/>
        </w:rPr>
      </w:pPr>
      <w:r w:rsidRPr="00AF1B6B">
        <w:rPr>
          <w:rFonts w:ascii="Arial" w:hAnsi="Arial" w:cs="Arial"/>
          <w:sz w:val="16"/>
          <w:szCs w:val="16"/>
          <w:lang w:eastAsia="ru-RU"/>
        </w:rPr>
        <w:t>13.4.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DA3688" w:rsidRPr="00AF1B6B" w:rsidRDefault="00DA3688" w:rsidP="00DA3688">
      <w:pPr>
        <w:pStyle w:val="NoSpacing"/>
        <w:ind w:firstLine="709"/>
        <w:contextualSpacing/>
        <w:jc w:val="both"/>
        <w:rPr>
          <w:rFonts w:ascii="Arial" w:hAnsi="Arial" w:cs="Arial"/>
          <w:sz w:val="16"/>
          <w:szCs w:val="16"/>
          <w:lang w:eastAsia="ru-RU"/>
        </w:rPr>
      </w:pPr>
    </w:p>
    <w:p w:rsidR="00DA3688" w:rsidRPr="00AF1B6B" w:rsidRDefault="00DA3688" w:rsidP="00DA3688">
      <w:pPr>
        <w:pStyle w:val="NoSpacing"/>
        <w:ind w:firstLine="709"/>
        <w:contextualSpacing/>
        <w:jc w:val="center"/>
        <w:rPr>
          <w:rFonts w:ascii="Arial" w:hAnsi="Arial" w:cs="Arial"/>
          <w:b/>
          <w:sz w:val="16"/>
          <w:szCs w:val="16"/>
          <w:lang w:eastAsia="ru-RU"/>
        </w:rPr>
      </w:pPr>
      <w:r w:rsidRPr="00AF1B6B">
        <w:rPr>
          <w:rFonts w:ascii="Arial" w:hAnsi="Arial" w:cs="Arial"/>
          <w:b/>
          <w:sz w:val="16"/>
          <w:szCs w:val="16"/>
          <w:lang w:eastAsia="ru-RU"/>
        </w:rPr>
        <w:t>14. Заключительное положение</w:t>
      </w:r>
    </w:p>
    <w:p w:rsidR="00DA3688" w:rsidRPr="00AF1B6B" w:rsidRDefault="00DA3688" w:rsidP="00DA3688">
      <w:pPr>
        <w:pStyle w:val="NoSpacing"/>
        <w:ind w:firstLine="709"/>
        <w:contextualSpacing/>
        <w:jc w:val="center"/>
        <w:rPr>
          <w:rFonts w:ascii="Arial" w:hAnsi="Arial" w:cs="Arial"/>
          <w:b/>
          <w:sz w:val="16"/>
          <w:szCs w:val="16"/>
          <w:lang w:eastAsia="ru-RU"/>
        </w:rPr>
      </w:pPr>
    </w:p>
    <w:p w:rsidR="00DA3688" w:rsidRPr="00AF1B6B" w:rsidRDefault="00DA3688" w:rsidP="00DA3688">
      <w:pPr>
        <w:ind w:firstLine="709"/>
        <w:contextualSpacing/>
        <w:jc w:val="both"/>
        <w:rPr>
          <w:rFonts w:ascii="Arial" w:hAnsi="Arial" w:cs="Arial"/>
          <w:sz w:val="16"/>
          <w:szCs w:val="16"/>
        </w:rPr>
      </w:pPr>
      <w:r w:rsidRPr="00AF1B6B">
        <w:rPr>
          <w:rFonts w:ascii="Arial" w:hAnsi="Arial" w:cs="Arial"/>
          <w:sz w:val="16"/>
          <w:szCs w:val="16"/>
        </w:rPr>
        <w:t>14.1. Изменения в настоящие Правила вносятся решением Совета депутатов Вышинского сельского поселения Зубово-Полянского муниципального района Республики Мордовия в установленном порядке и вступают в законную силу после их официального опубликования(обнародования).</w:t>
      </w:r>
    </w:p>
    <w:p w:rsidR="00DA3688" w:rsidRPr="00AF1B6B" w:rsidRDefault="00DA3688" w:rsidP="00DA3688">
      <w:pPr>
        <w:ind w:firstLine="709"/>
        <w:jc w:val="both"/>
        <w:rPr>
          <w:b/>
          <w:sz w:val="16"/>
          <w:szCs w:val="16"/>
        </w:rPr>
      </w:pPr>
    </w:p>
    <w:p w:rsidR="00DA3688" w:rsidRPr="00AF1B6B" w:rsidRDefault="00DA3688" w:rsidP="00DA3688">
      <w:pPr>
        <w:rPr>
          <w:sz w:val="16"/>
          <w:szCs w:val="16"/>
        </w:rPr>
      </w:pPr>
    </w:p>
    <w:p w:rsidR="00210B3F" w:rsidRPr="00AF1B6B" w:rsidRDefault="00210B3F">
      <w:pPr>
        <w:rPr>
          <w:sz w:val="16"/>
          <w:szCs w:val="16"/>
        </w:rPr>
      </w:pPr>
    </w:p>
    <w:p w:rsidR="00210B3F" w:rsidRPr="00AF1B6B" w:rsidRDefault="00210B3F">
      <w:pPr>
        <w:rPr>
          <w:sz w:val="16"/>
          <w:szCs w:val="16"/>
        </w:rPr>
      </w:pPr>
    </w:p>
    <w:p w:rsidR="00210B3F" w:rsidRPr="00AF1B6B" w:rsidRDefault="00210B3F">
      <w:pPr>
        <w:rPr>
          <w:sz w:val="16"/>
          <w:szCs w:val="16"/>
        </w:rPr>
      </w:pPr>
    </w:p>
    <w:p w:rsidR="00210B3F" w:rsidRPr="00AF1B6B" w:rsidRDefault="00210B3F">
      <w:pPr>
        <w:rPr>
          <w:sz w:val="16"/>
          <w:szCs w:val="16"/>
        </w:rPr>
      </w:pPr>
    </w:p>
    <w:p w:rsidR="00210B3F" w:rsidRPr="00AF1B6B" w:rsidRDefault="00210B3F">
      <w:pPr>
        <w:rPr>
          <w:sz w:val="16"/>
          <w:szCs w:val="16"/>
        </w:rPr>
      </w:pPr>
    </w:p>
    <w:p w:rsidR="00210B3F" w:rsidRPr="00AF1B6B" w:rsidRDefault="00210B3F">
      <w:pPr>
        <w:rPr>
          <w:sz w:val="16"/>
          <w:szCs w:val="16"/>
        </w:rPr>
      </w:pPr>
    </w:p>
    <w:p w:rsidR="00210B3F" w:rsidRPr="00AF1B6B" w:rsidRDefault="00210B3F">
      <w:pPr>
        <w:rPr>
          <w:sz w:val="16"/>
          <w:szCs w:val="16"/>
        </w:rPr>
      </w:pPr>
    </w:p>
    <w:p w:rsidR="00210B3F" w:rsidRDefault="00210B3F">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Default="00AF1B6B">
      <w:pPr>
        <w:rPr>
          <w:sz w:val="16"/>
          <w:szCs w:val="16"/>
        </w:rPr>
      </w:pPr>
    </w:p>
    <w:p w:rsidR="00AF1B6B" w:rsidRPr="00AF1B6B" w:rsidRDefault="00AF1B6B">
      <w:pPr>
        <w:rPr>
          <w:sz w:val="16"/>
          <w:szCs w:val="16"/>
        </w:rPr>
      </w:pPr>
    </w:p>
    <w:p w:rsidR="00210B3F" w:rsidRPr="00AF1B6B" w:rsidRDefault="00210B3F">
      <w:pPr>
        <w:rPr>
          <w:sz w:val="16"/>
          <w:szCs w:val="16"/>
        </w:rPr>
      </w:pPr>
    </w:p>
    <w:p w:rsidR="00AF1B6B" w:rsidRPr="00AF1B6B" w:rsidRDefault="00AF1B6B" w:rsidP="00AF1B6B">
      <w:pPr>
        <w:pStyle w:val="aff0"/>
        <w:rPr>
          <w:sz w:val="16"/>
          <w:szCs w:val="16"/>
        </w:rPr>
      </w:pPr>
      <w:r w:rsidRPr="00AF1B6B">
        <w:rPr>
          <w:sz w:val="16"/>
          <w:szCs w:val="16"/>
        </w:rPr>
        <w:t xml:space="preserve">                                                                                             </w:t>
      </w:r>
    </w:p>
    <w:p w:rsidR="00AF1B6B" w:rsidRPr="00AF1B6B" w:rsidRDefault="00AF1B6B" w:rsidP="00AF1B6B">
      <w:pPr>
        <w:pStyle w:val="aff0"/>
        <w:rPr>
          <w:sz w:val="16"/>
          <w:szCs w:val="16"/>
        </w:rPr>
      </w:pPr>
    </w:p>
    <w:p w:rsidR="00AF1B6B" w:rsidRPr="00AF1B6B" w:rsidRDefault="00AF1B6B" w:rsidP="00AF1B6B">
      <w:pPr>
        <w:pStyle w:val="aff0"/>
        <w:rPr>
          <w:sz w:val="16"/>
          <w:szCs w:val="16"/>
        </w:rPr>
      </w:pPr>
      <w:r w:rsidRPr="00AF1B6B">
        <w:rPr>
          <w:sz w:val="16"/>
          <w:szCs w:val="16"/>
        </w:rPr>
        <w:t xml:space="preserve">СОВЕТ ДЕПУТАТОВ </w:t>
      </w:r>
    </w:p>
    <w:p w:rsidR="00AF1B6B" w:rsidRPr="00AF1B6B" w:rsidRDefault="00AF1B6B" w:rsidP="00AF1B6B">
      <w:pPr>
        <w:pStyle w:val="aff0"/>
        <w:rPr>
          <w:sz w:val="16"/>
          <w:szCs w:val="16"/>
        </w:rPr>
      </w:pPr>
      <w:r w:rsidRPr="00AF1B6B">
        <w:rPr>
          <w:sz w:val="16"/>
          <w:szCs w:val="16"/>
        </w:rPr>
        <w:t>ВЫШИНСКОГО СЕЛЬСКОГО ПОСЕЛЕНИЯ</w:t>
      </w:r>
    </w:p>
    <w:p w:rsidR="00AF1B6B" w:rsidRDefault="00AF1B6B" w:rsidP="00AF1B6B">
      <w:pPr>
        <w:pStyle w:val="aff0"/>
        <w:rPr>
          <w:sz w:val="16"/>
          <w:szCs w:val="16"/>
        </w:rPr>
      </w:pPr>
      <w:r w:rsidRPr="00AF1B6B">
        <w:rPr>
          <w:sz w:val="16"/>
          <w:szCs w:val="16"/>
        </w:rPr>
        <w:t xml:space="preserve"> ЗУБОВО-ПОЛЯНСКОГО  МУНИЦИПАЛЬНЫЙ РАЙОНА                               </w:t>
      </w:r>
    </w:p>
    <w:p w:rsidR="00AF1B6B" w:rsidRPr="00AF1B6B" w:rsidRDefault="00AF1B6B" w:rsidP="00AF1B6B">
      <w:pPr>
        <w:pStyle w:val="aff0"/>
        <w:rPr>
          <w:sz w:val="16"/>
          <w:szCs w:val="16"/>
        </w:rPr>
      </w:pPr>
      <w:r w:rsidRPr="00AF1B6B">
        <w:rPr>
          <w:sz w:val="16"/>
          <w:szCs w:val="16"/>
        </w:rPr>
        <w:t xml:space="preserve"> РЕСПУБЛИКА МОРДОВИЯ</w:t>
      </w:r>
    </w:p>
    <w:p w:rsidR="00AF1B6B" w:rsidRPr="00AF1B6B" w:rsidRDefault="00AF1B6B" w:rsidP="00AF1B6B">
      <w:pPr>
        <w:jc w:val="center"/>
        <w:rPr>
          <w:sz w:val="16"/>
          <w:szCs w:val="16"/>
        </w:rPr>
      </w:pPr>
    </w:p>
    <w:p w:rsidR="00AF1B6B" w:rsidRPr="00AF1B6B" w:rsidRDefault="00AF1B6B" w:rsidP="00AF1B6B">
      <w:pPr>
        <w:jc w:val="center"/>
        <w:rPr>
          <w:sz w:val="16"/>
          <w:szCs w:val="16"/>
        </w:rPr>
      </w:pPr>
      <w:r w:rsidRPr="00AF1B6B">
        <w:rPr>
          <w:sz w:val="16"/>
          <w:szCs w:val="16"/>
        </w:rPr>
        <w:t>РЕШЕНИЕ</w:t>
      </w:r>
    </w:p>
    <w:p w:rsidR="00AF1B6B" w:rsidRPr="00AF1B6B" w:rsidRDefault="00AF1B6B" w:rsidP="00AF1B6B">
      <w:pPr>
        <w:jc w:val="center"/>
        <w:rPr>
          <w:sz w:val="16"/>
          <w:szCs w:val="16"/>
        </w:rPr>
      </w:pPr>
      <w:r w:rsidRPr="00AF1B6B">
        <w:rPr>
          <w:sz w:val="16"/>
          <w:szCs w:val="16"/>
        </w:rPr>
        <w:t>с . Выша</w:t>
      </w:r>
    </w:p>
    <w:p w:rsidR="00AF1B6B" w:rsidRPr="00AF1B6B" w:rsidRDefault="00AF1B6B" w:rsidP="00AF1B6B">
      <w:pPr>
        <w:ind w:firstLine="540"/>
        <w:rPr>
          <w:sz w:val="16"/>
          <w:szCs w:val="16"/>
        </w:rPr>
      </w:pPr>
    </w:p>
    <w:p w:rsidR="00AF1B6B" w:rsidRPr="00AF1B6B" w:rsidRDefault="00AF1B6B" w:rsidP="00AF1B6B">
      <w:pPr>
        <w:pStyle w:val="p3"/>
        <w:tabs>
          <w:tab w:val="left" w:pos="450"/>
          <w:tab w:val="center" w:pos="5012"/>
        </w:tabs>
        <w:spacing w:before="0" w:beforeAutospacing="0" w:after="0" w:afterAutospacing="0"/>
        <w:ind w:hanging="180"/>
        <w:rPr>
          <w:sz w:val="16"/>
          <w:szCs w:val="16"/>
        </w:rPr>
      </w:pPr>
      <w:r w:rsidRPr="00AF1B6B">
        <w:rPr>
          <w:sz w:val="16"/>
          <w:szCs w:val="16"/>
        </w:rPr>
        <w:t xml:space="preserve">         От 29 марта 2022 года                                                                   №2</w:t>
      </w:r>
    </w:p>
    <w:p w:rsidR="00AF1B6B" w:rsidRPr="00AF1B6B" w:rsidRDefault="00AF1B6B" w:rsidP="00AF1B6B">
      <w:pPr>
        <w:tabs>
          <w:tab w:val="left" w:pos="7065"/>
        </w:tabs>
        <w:rPr>
          <w:sz w:val="16"/>
          <w:szCs w:val="16"/>
        </w:rPr>
      </w:pPr>
    </w:p>
    <w:p w:rsidR="00AF1B6B" w:rsidRPr="00AF1B6B" w:rsidRDefault="00AF1B6B" w:rsidP="00AF1B6B">
      <w:pPr>
        <w:pStyle w:val="1"/>
        <w:jc w:val="both"/>
        <w:rPr>
          <w:b w:val="0"/>
          <w:sz w:val="16"/>
          <w:szCs w:val="16"/>
        </w:rPr>
      </w:pPr>
      <w:r w:rsidRPr="00AF1B6B">
        <w:rPr>
          <w:b w:val="0"/>
          <w:sz w:val="16"/>
          <w:szCs w:val="16"/>
        </w:rPr>
        <w:t>Об утверждении Порядка размещения</w:t>
      </w:r>
    </w:p>
    <w:p w:rsidR="00AF1B6B" w:rsidRPr="00AF1B6B" w:rsidRDefault="00AF1B6B" w:rsidP="00AF1B6B">
      <w:pPr>
        <w:rPr>
          <w:sz w:val="16"/>
          <w:szCs w:val="16"/>
        </w:rPr>
      </w:pPr>
      <w:r w:rsidRPr="00AF1B6B">
        <w:rPr>
          <w:sz w:val="16"/>
          <w:szCs w:val="16"/>
        </w:rPr>
        <w:t>сведений о доходах, расходах, об имуществе</w:t>
      </w:r>
    </w:p>
    <w:p w:rsidR="00AF1B6B" w:rsidRPr="00AF1B6B" w:rsidRDefault="00AF1B6B" w:rsidP="00AF1B6B">
      <w:pPr>
        <w:rPr>
          <w:sz w:val="16"/>
          <w:szCs w:val="16"/>
        </w:rPr>
      </w:pPr>
      <w:r w:rsidRPr="00AF1B6B">
        <w:rPr>
          <w:sz w:val="16"/>
          <w:szCs w:val="16"/>
        </w:rPr>
        <w:t xml:space="preserve">и обязательствах имущественного характера </w:t>
      </w:r>
    </w:p>
    <w:p w:rsidR="00AF1B6B" w:rsidRPr="00AF1B6B" w:rsidRDefault="00AF1B6B" w:rsidP="00AF1B6B">
      <w:pPr>
        <w:rPr>
          <w:sz w:val="16"/>
          <w:szCs w:val="16"/>
        </w:rPr>
      </w:pPr>
      <w:r w:rsidRPr="00AF1B6B">
        <w:rPr>
          <w:sz w:val="16"/>
          <w:szCs w:val="16"/>
        </w:rPr>
        <w:t xml:space="preserve">отдельных категорий лиц и членов их семей </w:t>
      </w:r>
    </w:p>
    <w:p w:rsidR="00AF1B6B" w:rsidRPr="00AF1B6B" w:rsidRDefault="00AF1B6B" w:rsidP="00AF1B6B">
      <w:pPr>
        <w:rPr>
          <w:sz w:val="16"/>
          <w:szCs w:val="16"/>
        </w:rPr>
      </w:pPr>
      <w:r w:rsidRPr="00AF1B6B">
        <w:rPr>
          <w:sz w:val="16"/>
          <w:szCs w:val="16"/>
        </w:rPr>
        <w:t xml:space="preserve">на официальном сайте органов местного </w:t>
      </w:r>
    </w:p>
    <w:p w:rsidR="00AF1B6B" w:rsidRPr="00AF1B6B" w:rsidRDefault="00AF1B6B" w:rsidP="00AF1B6B">
      <w:pPr>
        <w:rPr>
          <w:sz w:val="16"/>
          <w:szCs w:val="16"/>
        </w:rPr>
      </w:pPr>
      <w:r w:rsidRPr="00AF1B6B">
        <w:rPr>
          <w:sz w:val="16"/>
          <w:szCs w:val="16"/>
        </w:rPr>
        <w:t xml:space="preserve">самоуправления и предоставление этих </w:t>
      </w:r>
    </w:p>
    <w:p w:rsidR="00AF1B6B" w:rsidRPr="00AF1B6B" w:rsidRDefault="00AF1B6B" w:rsidP="00AF1B6B">
      <w:pPr>
        <w:rPr>
          <w:sz w:val="16"/>
          <w:szCs w:val="16"/>
        </w:rPr>
      </w:pPr>
      <w:r w:rsidRPr="00AF1B6B">
        <w:rPr>
          <w:sz w:val="16"/>
          <w:szCs w:val="16"/>
        </w:rPr>
        <w:t xml:space="preserve">сведений средствам массовой информации </w:t>
      </w:r>
    </w:p>
    <w:p w:rsidR="00AF1B6B" w:rsidRPr="00AF1B6B" w:rsidRDefault="00AF1B6B" w:rsidP="00AF1B6B">
      <w:pPr>
        <w:rPr>
          <w:sz w:val="16"/>
          <w:szCs w:val="16"/>
        </w:rPr>
      </w:pPr>
      <w:r w:rsidRPr="00AF1B6B">
        <w:rPr>
          <w:sz w:val="16"/>
          <w:szCs w:val="16"/>
        </w:rPr>
        <w:t xml:space="preserve">для опубликования </w:t>
      </w:r>
    </w:p>
    <w:p w:rsidR="00AF1B6B" w:rsidRPr="00AF1B6B" w:rsidRDefault="00AF1B6B" w:rsidP="00AF1B6B">
      <w:pPr>
        <w:rPr>
          <w:sz w:val="16"/>
          <w:szCs w:val="16"/>
        </w:rPr>
      </w:pPr>
    </w:p>
    <w:p w:rsidR="00AF1B6B" w:rsidRPr="00AF1B6B" w:rsidRDefault="00AF1B6B" w:rsidP="00AF1B6B">
      <w:pPr>
        <w:ind w:firstLine="708"/>
        <w:jc w:val="both"/>
        <w:rPr>
          <w:sz w:val="16"/>
          <w:szCs w:val="16"/>
        </w:rPr>
      </w:pPr>
    </w:p>
    <w:p w:rsidR="00AF1B6B" w:rsidRPr="00AF1B6B" w:rsidRDefault="00AF1B6B" w:rsidP="00AF1B6B">
      <w:pPr>
        <w:jc w:val="both"/>
        <w:outlineLvl w:val="0"/>
        <w:rPr>
          <w:bCs/>
          <w:sz w:val="16"/>
          <w:szCs w:val="16"/>
        </w:rPr>
      </w:pPr>
      <w:r w:rsidRPr="00AF1B6B">
        <w:rPr>
          <w:sz w:val="16"/>
          <w:szCs w:val="16"/>
        </w:rPr>
        <w:t xml:space="preserve">   В соответствии с Федеральным законом от 25.12.2008 № 273-ФЗ «О противодействии коррупции», </w:t>
      </w:r>
      <w:r w:rsidRPr="00AF1B6B">
        <w:rPr>
          <w:color w:val="22272F"/>
          <w:sz w:val="16"/>
          <w:szCs w:val="16"/>
          <w:shd w:val="clear" w:color="auto" w:fill="FFFFFF"/>
        </w:rPr>
        <w:t xml:space="preserve">Указом Президента РФ от 10 декабря </w:t>
      </w:r>
      <w:smartTag w:uri="urn:schemas-microsoft-com:office:smarttags" w:element="metricconverter">
        <w:smartTagPr>
          <w:attr w:name="ProductID" w:val="2020 г"/>
        </w:smartTagPr>
        <w:r w:rsidRPr="00AF1B6B">
          <w:rPr>
            <w:color w:val="22272F"/>
            <w:sz w:val="16"/>
            <w:szCs w:val="16"/>
            <w:shd w:val="clear" w:color="auto" w:fill="FFFFFF"/>
          </w:rPr>
          <w:t>2020 г</w:t>
        </w:r>
      </w:smartTag>
      <w:r w:rsidRPr="00AF1B6B">
        <w:rPr>
          <w:color w:val="22272F"/>
          <w:sz w:val="16"/>
          <w:szCs w:val="16"/>
          <w:shd w:val="clear" w:color="auto" w:fill="FFFFFF"/>
        </w:rPr>
        <w:t>. №778 «О мерах по реализации отдельных положений Федерального закона «О цифровых финансовых активах, цифровой валюте и о внесении изменений в отдельные законодательные акты Российской Федерации»»</w:t>
      </w:r>
      <w:r w:rsidRPr="00AF1B6B">
        <w:rPr>
          <w:bCs/>
          <w:sz w:val="16"/>
          <w:szCs w:val="16"/>
        </w:rPr>
        <w:t xml:space="preserve">, </w:t>
      </w:r>
      <w:r w:rsidRPr="00AF1B6B">
        <w:rPr>
          <w:sz w:val="16"/>
          <w:szCs w:val="16"/>
        </w:rPr>
        <w:t xml:space="preserve">Совет депутатов Вышинского  сельского поселения  Зубово-Полянского муниципального района </w:t>
      </w:r>
    </w:p>
    <w:p w:rsidR="00AF1B6B" w:rsidRPr="00AF1B6B" w:rsidRDefault="00AF1B6B" w:rsidP="00AF1B6B">
      <w:pPr>
        <w:ind w:firstLine="720"/>
        <w:jc w:val="both"/>
        <w:rPr>
          <w:sz w:val="16"/>
          <w:szCs w:val="16"/>
        </w:rPr>
      </w:pPr>
      <w:r w:rsidRPr="00AF1B6B">
        <w:rPr>
          <w:sz w:val="16"/>
          <w:szCs w:val="16"/>
        </w:rPr>
        <w:t xml:space="preserve">                                                        РЕШИЛ:</w:t>
      </w:r>
    </w:p>
    <w:p w:rsidR="00AF1B6B" w:rsidRPr="00AF1B6B" w:rsidRDefault="00AF1B6B" w:rsidP="00AF1B6B">
      <w:pPr>
        <w:ind w:firstLine="720"/>
        <w:jc w:val="both"/>
        <w:rPr>
          <w:sz w:val="16"/>
          <w:szCs w:val="16"/>
        </w:rPr>
      </w:pPr>
    </w:p>
    <w:p w:rsidR="00AF1B6B" w:rsidRPr="00AF1B6B" w:rsidRDefault="00AF1B6B" w:rsidP="00AF1B6B">
      <w:pPr>
        <w:ind w:firstLine="720"/>
        <w:jc w:val="both"/>
        <w:rPr>
          <w:sz w:val="16"/>
          <w:szCs w:val="16"/>
        </w:rPr>
      </w:pPr>
      <w:r w:rsidRPr="00AF1B6B">
        <w:rPr>
          <w:b/>
          <w:sz w:val="16"/>
          <w:szCs w:val="16"/>
        </w:rPr>
        <w:t xml:space="preserve"> </w:t>
      </w:r>
      <w:r w:rsidRPr="00AF1B6B">
        <w:rPr>
          <w:sz w:val="16"/>
          <w:szCs w:val="16"/>
        </w:rPr>
        <w:t>1.</w:t>
      </w:r>
      <w:bookmarkStart w:id="1" w:name="sub_10"/>
      <w:r w:rsidRPr="00AF1B6B">
        <w:rPr>
          <w:sz w:val="16"/>
          <w:szCs w:val="16"/>
        </w:rPr>
        <w:t xml:space="preserve"> Утвердить прилагаемый Порядок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w:t>
      </w:r>
    </w:p>
    <w:p w:rsidR="00AF1B6B" w:rsidRPr="00AF1B6B" w:rsidRDefault="00AF1B6B" w:rsidP="00AF1B6B">
      <w:pPr>
        <w:jc w:val="both"/>
        <w:outlineLvl w:val="0"/>
        <w:rPr>
          <w:bCs/>
          <w:sz w:val="16"/>
          <w:szCs w:val="16"/>
        </w:rPr>
      </w:pPr>
      <w:r w:rsidRPr="00AF1B6B">
        <w:rPr>
          <w:sz w:val="16"/>
          <w:szCs w:val="16"/>
        </w:rPr>
        <w:t>2. Решение Совета депутатов Вышинского сельского поселения Зубово-Полянского муниципального района Республики Мордовия от 10.04.2012 № 2 «</w:t>
      </w:r>
      <w:r w:rsidRPr="00AF1B6B">
        <w:rPr>
          <w:bCs/>
          <w:sz w:val="16"/>
          <w:szCs w:val="16"/>
        </w:rPr>
        <w:t xml:space="preserve">Об утверждении </w:t>
      </w:r>
      <w:r w:rsidRPr="00AF1B6B">
        <w:rPr>
          <w:sz w:val="16"/>
          <w:szCs w:val="16"/>
        </w:rPr>
        <w:t>Порядка «</w:t>
      </w:r>
      <w:r w:rsidRPr="00AF1B6B">
        <w:rPr>
          <w:bCs/>
          <w:sz w:val="16"/>
          <w:szCs w:val="16"/>
        </w:rPr>
        <w:t>Размещения сведений о доходах, об имуществе и обязательствах имущественного характера лиц, замещающих муниципальные должности на постоянной основе, должности муниципальной службы в органах местного</w:t>
      </w:r>
    </w:p>
    <w:p w:rsidR="00AF1B6B" w:rsidRPr="00AF1B6B" w:rsidRDefault="00AF1B6B" w:rsidP="00AF1B6B">
      <w:pPr>
        <w:jc w:val="both"/>
        <w:outlineLvl w:val="0"/>
        <w:rPr>
          <w:bCs/>
          <w:sz w:val="16"/>
          <w:szCs w:val="16"/>
        </w:rPr>
      </w:pPr>
      <w:r w:rsidRPr="00AF1B6B">
        <w:rPr>
          <w:bCs/>
          <w:sz w:val="16"/>
          <w:szCs w:val="16"/>
        </w:rPr>
        <w:t xml:space="preserve"> самоуправления Вышинского сельского поселения Зубово–Полянского муниципального района Республики Мордовия и членов их семей на официальном</w:t>
      </w:r>
    </w:p>
    <w:p w:rsidR="00AF1B6B" w:rsidRPr="00AF1B6B" w:rsidRDefault="00AF1B6B" w:rsidP="00AF1B6B">
      <w:pPr>
        <w:jc w:val="both"/>
        <w:outlineLvl w:val="0"/>
        <w:rPr>
          <w:bCs/>
          <w:sz w:val="16"/>
          <w:szCs w:val="16"/>
        </w:rPr>
      </w:pPr>
      <w:r w:rsidRPr="00AF1B6B">
        <w:rPr>
          <w:bCs/>
          <w:sz w:val="16"/>
          <w:szCs w:val="16"/>
        </w:rPr>
        <w:t xml:space="preserve"> сайте Зубово-Полянского муниципального района и предоставления этих сведений средствам массовой информации для опубликования</w:t>
      </w:r>
      <w:r w:rsidRPr="00AF1B6B">
        <w:rPr>
          <w:sz w:val="16"/>
          <w:szCs w:val="16"/>
        </w:rPr>
        <w:t>» ( с изменениями от 28.08.2017 г №1 )считать утратившим силу</w:t>
      </w:r>
    </w:p>
    <w:p w:rsidR="00AF1B6B" w:rsidRPr="00AF1B6B" w:rsidRDefault="00AF1B6B" w:rsidP="00AF1B6B">
      <w:pPr>
        <w:jc w:val="both"/>
        <w:rPr>
          <w:sz w:val="16"/>
          <w:szCs w:val="16"/>
        </w:rPr>
      </w:pPr>
      <w:bookmarkStart w:id="2" w:name="sub_20"/>
      <w:bookmarkEnd w:id="1"/>
    </w:p>
    <w:p w:rsidR="00AF1B6B" w:rsidRPr="00AF1B6B" w:rsidRDefault="00AF1B6B" w:rsidP="00AF1B6B">
      <w:pPr>
        <w:jc w:val="both"/>
        <w:rPr>
          <w:sz w:val="16"/>
          <w:szCs w:val="16"/>
        </w:rPr>
      </w:pPr>
      <w:r w:rsidRPr="00AF1B6B">
        <w:rPr>
          <w:sz w:val="16"/>
          <w:szCs w:val="16"/>
        </w:rPr>
        <w:t>3. Настоящее решение вступает в силу после  его официального опубликования в информационном бюллетене «Новости » и подлежит размещению на официальном сайте органов местного самоуправления Зубово-Полянского муниципального района в сети "Интернет",</w:t>
      </w:r>
    </w:p>
    <w:p w:rsidR="00AF1B6B" w:rsidRPr="00AF1B6B" w:rsidRDefault="00AF1B6B" w:rsidP="00AF1B6B">
      <w:pPr>
        <w:ind w:firstLine="720"/>
        <w:jc w:val="both"/>
        <w:rPr>
          <w:sz w:val="16"/>
          <w:szCs w:val="16"/>
        </w:rPr>
      </w:pPr>
    </w:p>
    <w:p w:rsidR="00AF1B6B" w:rsidRPr="00AF1B6B" w:rsidRDefault="00AF1B6B" w:rsidP="00AF1B6B">
      <w:pPr>
        <w:ind w:firstLine="720"/>
        <w:jc w:val="both"/>
        <w:rPr>
          <w:sz w:val="16"/>
          <w:szCs w:val="16"/>
        </w:rPr>
      </w:pPr>
    </w:p>
    <w:p w:rsidR="00AF1B6B" w:rsidRPr="00AF1B6B" w:rsidRDefault="00AF1B6B" w:rsidP="00AF1B6B">
      <w:pPr>
        <w:ind w:firstLine="720"/>
        <w:jc w:val="both"/>
        <w:rPr>
          <w:sz w:val="16"/>
          <w:szCs w:val="16"/>
        </w:rPr>
      </w:pPr>
    </w:p>
    <w:p w:rsidR="00AF1B6B" w:rsidRPr="00AF1B6B" w:rsidRDefault="00AF1B6B" w:rsidP="00AF1B6B">
      <w:pPr>
        <w:ind w:firstLine="720"/>
        <w:jc w:val="both"/>
        <w:rPr>
          <w:sz w:val="16"/>
          <w:szCs w:val="16"/>
        </w:rPr>
      </w:pPr>
    </w:p>
    <w:p w:rsidR="00AF1B6B" w:rsidRDefault="00AF1B6B" w:rsidP="00AF1B6B">
      <w:pPr>
        <w:ind w:firstLine="720"/>
        <w:jc w:val="both"/>
        <w:rPr>
          <w:sz w:val="16"/>
          <w:szCs w:val="16"/>
        </w:rPr>
      </w:pPr>
      <w:r w:rsidRPr="00AF1B6B">
        <w:rPr>
          <w:sz w:val="16"/>
          <w:szCs w:val="16"/>
        </w:rPr>
        <w:t>Глава Вышинского сельского поселения:                   А.А. Нистра</w:t>
      </w:r>
      <w:bookmarkEnd w:id="2"/>
      <w:r>
        <w:rPr>
          <w:sz w:val="16"/>
          <w:szCs w:val="16"/>
        </w:rPr>
        <w:t>това</w:t>
      </w:r>
    </w:p>
    <w:p w:rsidR="00AF1B6B" w:rsidRDefault="00AF1B6B" w:rsidP="00AF1B6B">
      <w:pPr>
        <w:ind w:firstLine="720"/>
        <w:jc w:val="both"/>
        <w:rPr>
          <w:sz w:val="16"/>
          <w:szCs w:val="16"/>
        </w:rPr>
      </w:pPr>
    </w:p>
    <w:p w:rsidR="00AF1B6B" w:rsidRDefault="00AF1B6B" w:rsidP="00AF1B6B">
      <w:pPr>
        <w:ind w:firstLine="720"/>
        <w:jc w:val="both"/>
        <w:rPr>
          <w:sz w:val="16"/>
          <w:szCs w:val="16"/>
        </w:rPr>
      </w:pPr>
      <w:r>
        <w:rPr>
          <w:sz w:val="16"/>
          <w:szCs w:val="16"/>
        </w:rPr>
        <w:t xml:space="preserve">                                                                                                                                                                                                                                                                     </w:t>
      </w:r>
      <w:r w:rsidRPr="00AF1B6B">
        <w:rPr>
          <w:sz w:val="16"/>
          <w:szCs w:val="16"/>
        </w:rPr>
        <w:t xml:space="preserve">   </w:t>
      </w: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Default="00AF1B6B" w:rsidP="00AF1B6B">
      <w:pPr>
        <w:jc w:val="both"/>
        <w:rPr>
          <w:sz w:val="16"/>
          <w:szCs w:val="16"/>
        </w:rPr>
      </w:pPr>
    </w:p>
    <w:p w:rsidR="00AF1B6B" w:rsidRDefault="00AF1B6B" w:rsidP="00AF1B6B">
      <w:pPr>
        <w:ind w:firstLine="720"/>
        <w:jc w:val="both"/>
        <w:rPr>
          <w:sz w:val="16"/>
          <w:szCs w:val="16"/>
        </w:rPr>
      </w:pPr>
    </w:p>
    <w:p w:rsidR="00AF1B6B" w:rsidRDefault="00AF1B6B" w:rsidP="00AF1B6B">
      <w:pPr>
        <w:ind w:firstLine="720"/>
        <w:jc w:val="both"/>
        <w:rPr>
          <w:sz w:val="16"/>
          <w:szCs w:val="16"/>
        </w:rPr>
      </w:pPr>
    </w:p>
    <w:p w:rsidR="00AF1B6B" w:rsidRPr="00AF1B6B" w:rsidRDefault="00AF1B6B" w:rsidP="00AF1B6B">
      <w:pPr>
        <w:ind w:firstLine="720"/>
        <w:jc w:val="both"/>
        <w:rPr>
          <w:sz w:val="16"/>
          <w:szCs w:val="16"/>
        </w:rPr>
      </w:pPr>
      <w:r>
        <w:rPr>
          <w:sz w:val="16"/>
          <w:szCs w:val="16"/>
        </w:rPr>
        <w:t xml:space="preserve">                     </w:t>
      </w:r>
    </w:p>
    <w:p w:rsidR="00AF1B6B" w:rsidRPr="00AF1B6B" w:rsidRDefault="00AF1B6B" w:rsidP="00AF1B6B">
      <w:pPr>
        <w:tabs>
          <w:tab w:val="left" w:pos="150"/>
          <w:tab w:val="left" w:pos="8385"/>
        </w:tabs>
        <w:ind w:left="567" w:right="-55" w:hanging="74"/>
        <w:jc w:val="right"/>
        <w:outlineLvl w:val="0"/>
        <w:rPr>
          <w:sz w:val="16"/>
          <w:szCs w:val="16"/>
        </w:rPr>
      </w:pPr>
      <w:r w:rsidRPr="00AF1B6B">
        <w:rPr>
          <w:sz w:val="16"/>
          <w:szCs w:val="16"/>
        </w:rPr>
        <w:lastRenderedPageBreak/>
        <w:t xml:space="preserve">                                                                                   </w:t>
      </w:r>
      <w:r>
        <w:rPr>
          <w:sz w:val="16"/>
          <w:szCs w:val="16"/>
        </w:rPr>
        <w:t xml:space="preserve">Приложение </w:t>
      </w:r>
      <w:r w:rsidRPr="00AF1B6B">
        <w:rPr>
          <w:sz w:val="16"/>
          <w:szCs w:val="16"/>
        </w:rPr>
        <w:t xml:space="preserve">   к  решению Совета депутатов</w:t>
      </w:r>
    </w:p>
    <w:p w:rsidR="00AF1B6B" w:rsidRPr="00AF1B6B" w:rsidRDefault="00AF1B6B" w:rsidP="00AF1B6B">
      <w:pPr>
        <w:tabs>
          <w:tab w:val="left" w:pos="150"/>
          <w:tab w:val="left" w:pos="8385"/>
        </w:tabs>
        <w:ind w:left="567" w:right="-55" w:hanging="74"/>
        <w:jc w:val="right"/>
        <w:outlineLvl w:val="0"/>
        <w:rPr>
          <w:sz w:val="16"/>
          <w:szCs w:val="16"/>
        </w:rPr>
      </w:pPr>
      <w:r w:rsidRPr="00AF1B6B">
        <w:rPr>
          <w:sz w:val="16"/>
          <w:szCs w:val="16"/>
        </w:rPr>
        <w:t>Вышинского сельского поселения</w:t>
      </w:r>
    </w:p>
    <w:p w:rsidR="00AF1B6B" w:rsidRPr="00AF1B6B" w:rsidRDefault="00AF1B6B" w:rsidP="00AF1B6B">
      <w:pPr>
        <w:tabs>
          <w:tab w:val="left" w:pos="150"/>
          <w:tab w:val="left" w:pos="8385"/>
        </w:tabs>
        <w:ind w:left="567" w:right="-55" w:hanging="74"/>
        <w:jc w:val="right"/>
        <w:outlineLvl w:val="0"/>
        <w:rPr>
          <w:sz w:val="16"/>
          <w:szCs w:val="16"/>
        </w:rPr>
      </w:pPr>
      <w:r w:rsidRPr="00AF1B6B">
        <w:rPr>
          <w:sz w:val="16"/>
          <w:szCs w:val="16"/>
        </w:rPr>
        <w:t xml:space="preserve">Зубово-Полянского муниципального района  </w:t>
      </w:r>
    </w:p>
    <w:p w:rsidR="00AF1B6B" w:rsidRPr="00AF1B6B" w:rsidRDefault="00AF1B6B" w:rsidP="00AF1B6B">
      <w:pPr>
        <w:spacing w:line="360" w:lineRule="auto"/>
        <w:ind w:right="-55" w:firstLine="709"/>
        <w:jc w:val="right"/>
        <w:outlineLvl w:val="0"/>
        <w:rPr>
          <w:b/>
          <w:sz w:val="16"/>
          <w:szCs w:val="16"/>
        </w:rPr>
      </w:pPr>
      <w:r w:rsidRPr="00AF1B6B">
        <w:rPr>
          <w:sz w:val="16"/>
          <w:szCs w:val="16"/>
        </w:rPr>
        <w:t xml:space="preserve">от 29 марта.  №2   </w:t>
      </w:r>
    </w:p>
    <w:p w:rsidR="00AF1B6B" w:rsidRPr="00AF1B6B" w:rsidRDefault="00AF1B6B" w:rsidP="00AF1B6B">
      <w:pPr>
        <w:pStyle w:val="1"/>
        <w:rPr>
          <w:sz w:val="16"/>
          <w:szCs w:val="16"/>
        </w:rPr>
      </w:pPr>
    </w:p>
    <w:p w:rsidR="00AF1B6B" w:rsidRPr="00AF1B6B" w:rsidRDefault="00AF1B6B" w:rsidP="00AF1B6B">
      <w:pPr>
        <w:pStyle w:val="1"/>
        <w:rPr>
          <w:sz w:val="16"/>
          <w:szCs w:val="16"/>
        </w:rPr>
      </w:pPr>
      <w:r>
        <w:rPr>
          <w:sz w:val="16"/>
          <w:szCs w:val="16"/>
        </w:rPr>
        <w:t xml:space="preserve">                                                                                                                                      </w:t>
      </w:r>
      <w:r w:rsidRPr="00AF1B6B">
        <w:rPr>
          <w:sz w:val="16"/>
          <w:szCs w:val="16"/>
        </w:rPr>
        <w:t>Порядок</w:t>
      </w:r>
      <w:r w:rsidRPr="00AF1B6B">
        <w:rPr>
          <w:sz w:val="16"/>
          <w:szCs w:val="16"/>
        </w:rPr>
        <w:br/>
        <w:t>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w:t>
      </w:r>
      <w:r w:rsidRPr="00AF1B6B">
        <w:rPr>
          <w:sz w:val="16"/>
          <w:szCs w:val="16"/>
        </w:rPr>
        <w:br/>
      </w:r>
    </w:p>
    <w:p w:rsidR="00AF1B6B" w:rsidRPr="00AF1B6B" w:rsidRDefault="00AF1B6B" w:rsidP="00AF1B6B">
      <w:pPr>
        <w:pStyle w:val="a6"/>
        <w:widowControl w:val="0"/>
        <w:numPr>
          <w:ilvl w:val="0"/>
          <w:numId w:val="29"/>
        </w:numPr>
        <w:tabs>
          <w:tab w:val="left" w:pos="1134"/>
        </w:tabs>
        <w:autoSpaceDE w:val="0"/>
        <w:autoSpaceDN w:val="0"/>
        <w:adjustRightInd w:val="0"/>
        <w:spacing w:line="360" w:lineRule="exact"/>
        <w:ind w:left="0" w:firstLine="709"/>
        <w:jc w:val="both"/>
        <w:rPr>
          <w:sz w:val="16"/>
          <w:szCs w:val="16"/>
        </w:rPr>
      </w:pPr>
      <w:r w:rsidRPr="00AF1B6B">
        <w:rPr>
          <w:sz w:val="16"/>
          <w:szCs w:val="16"/>
        </w:rPr>
        <w:t>Настоящим Порядком устанавливаются обязанности уполномоченных структурных подразделений органов местного самоуправления  Вышинского сельского поселения Зубово-Полянского муниципального района  или уполномоченных должностных лиц, ответственных за предоставление сведений о доходах, расходах, об имуществе и обязательствах имущественного характера лицами, замещающими должности, осуществление полномочий по которым влечет за собой обязанность предоставлять такие сведения (далее – уполномоченные структурные подразделения или уполномоченные должностные лица), по размещению сведений о доходах, расходах, об имуществе и обязательствах имущественного характера лиц, замещающих муниципальные должности, должности муниципальной службы органов местного самоуправления  Вышинского сельского поселения Зубово-Полянского муниципального района  и руководителей муниципальных учреждений  Вышинского сельского поселения Зубово-Полянского муниципального района  (далее – служащие (руководители)), их супругов и несовершеннолетних детей в информационно-телекоммуникационной сети «Интернет» на официальном сайте органов местного самоуправления  Вышинского сельского поселения Зубово-Полянского муниципального района  (далее – официальный сайт) и предоставлению этих сведений средствам массовой информации для опубликования в связи с их запросами, если федеральными законами не установлен иной порядок размещения указанных сведений и (или) их предоставления средствам массовой информации для опубликования.</w:t>
      </w:r>
    </w:p>
    <w:p w:rsidR="00AF1B6B" w:rsidRPr="00AF1B6B" w:rsidRDefault="00AF1B6B" w:rsidP="00AF1B6B">
      <w:pPr>
        <w:pStyle w:val="a6"/>
        <w:widowControl w:val="0"/>
        <w:numPr>
          <w:ilvl w:val="0"/>
          <w:numId w:val="29"/>
        </w:numPr>
        <w:tabs>
          <w:tab w:val="left" w:pos="1134"/>
        </w:tabs>
        <w:autoSpaceDE w:val="0"/>
        <w:autoSpaceDN w:val="0"/>
        <w:adjustRightInd w:val="0"/>
        <w:spacing w:line="360" w:lineRule="exact"/>
        <w:ind w:left="0" w:firstLine="709"/>
        <w:jc w:val="both"/>
        <w:rPr>
          <w:sz w:val="16"/>
          <w:szCs w:val="16"/>
        </w:rPr>
      </w:pPr>
      <w:r w:rsidRPr="00AF1B6B">
        <w:rPr>
          <w:sz w:val="16"/>
          <w:szCs w:val="16"/>
        </w:rPr>
        <w:t>На официальном сайте размещаются и средствам массовой информации предоставляются для опубликования следующие сведения о доходах, расходах, об имуществе и обязательствах имущественного характера служащих (руководителей), замещающих должности, замещение которых влечет за собой размещение таких сведений, а также сведений о доходах, расходах, об имуществе и обязательствах имущественного характера их супруг (супругов) и несовершеннолетних детей:</w:t>
      </w:r>
    </w:p>
    <w:p w:rsidR="00AF1B6B" w:rsidRPr="00AF1B6B" w:rsidRDefault="00AF1B6B" w:rsidP="00AF1B6B">
      <w:pPr>
        <w:pStyle w:val="a6"/>
        <w:widowControl w:val="0"/>
        <w:numPr>
          <w:ilvl w:val="0"/>
          <w:numId w:val="30"/>
        </w:numPr>
        <w:tabs>
          <w:tab w:val="left" w:pos="1134"/>
        </w:tabs>
        <w:autoSpaceDE w:val="0"/>
        <w:autoSpaceDN w:val="0"/>
        <w:adjustRightInd w:val="0"/>
        <w:spacing w:line="360" w:lineRule="exact"/>
        <w:ind w:left="0" w:firstLine="709"/>
        <w:jc w:val="both"/>
        <w:rPr>
          <w:sz w:val="16"/>
          <w:szCs w:val="16"/>
        </w:rPr>
      </w:pPr>
      <w:r w:rsidRPr="00AF1B6B">
        <w:rPr>
          <w:sz w:val="16"/>
          <w:szCs w:val="16"/>
        </w:rPr>
        <w:t>перечень объектов недвижимого имущества, принадлежащих служащему (руководителю), его супруге (супругу) и несовершеннолетним детям на праве собственности или находящихся в их пользовании, с указанием вида, площади и страны расположения каждого из таких объектов;</w:t>
      </w:r>
    </w:p>
    <w:p w:rsidR="00AF1B6B" w:rsidRPr="00AF1B6B" w:rsidRDefault="00AF1B6B" w:rsidP="00AF1B6B">
      <w:pPr>
        <w:pStyle w:val="a6"/>
        <w:widowControl w:val="0"/>
        <w:numPr>
          <w:ilvl w:val="0"/>
          <w:numId w:val="30"/>
        </w:numPr>
        <w:tabs>
          <w:tab w:val="left" w:pos="1134"/>
        </w:tabs>
        <w:autoSpaceDE w:val="0"/>
        <w:autoSpaceDN w:val="0"/>
        <w:adjustRightInd w:val="0"/>
        <w:spacing w:line="360" w:lineRule="exact"/>
        <w:ind w:left="0" w:firstLine="709"/>
        <w:jc w:val="both"/>
        <w:rPr>
          <w:sz w:val="16"/>
          <w:szCs w:val="16"/>
        </w:rPr>
      </w:pPr>
      <w:r w:rsidRPr="00AF1B6B">
        <w:rPr>
          <w:sz w:val="16"/>
          <w:szCs w:val="16"/>
        </w:rPr>
        <w:t>перечень транспортных средств, с указанием вида и марки, принадлежащих на праве собственности служащему (руководителю), его супруге (супругу) и несовершеннолетним детям;</w:t>
      </w:r>
    </w:p>
    <w:p w:rsidR="00AF1B6B" w:rsidRPr="00AF1B6B" w:rsidRDefault="00AF1B6B" w:rsidP="00AF1B6B">
      <w:pPr>
        <w:pStyle w:val="a6"/>
        <w:widowControl w:val="0"/>
        <w:numPr>
          <w:ilvl w:val="0"/>
          <w:numId w:val="30"/>
        </w:numPr>
        <w:tabs>
          <w:tab w:val="left" w:pos="1134"/>
        </w:tabs>
        <w:autoSpaceDE w:val="0"/>
        <w:autoSpaceDN w:val="0"/>
        <w:adjustRightInd w:val="0"/>
        <w:spacing w:line="360" w:lineRule="exact"/>
        <w:ind w:left="0" w:firstLine="709"/>
        <w:jc w:val="both"/>
        <w:rPr>
          <w:sz w:val="16"/>
          <w:szCs w:val="16"/>
        </w:rPr>
      </w:pPr>
      <w:r w:rsidRPr="00AF1B6B">
        <w:rPr>
          <w:sz w:val="16"/>
          <w:szCs w:val="16"/>
        </w:rPr>
        <w:t>декларированный годовой доход служащего (руководителя), его супруги (супруга) и несовершеннолетних детей;</w:t>
      </w:r>
    </w:p>
    <w:p w:rsidR="00AF1B6B" w:rsidRPr="00AF1B6B" w:rsidRDefault="00AF1B6B" w:rsidP="00AF1B6B">
      <w:pPr>
        <w:pStyle w:val="a6"/>
        <w:widowControl w:val="0"/>
        <w:numPr>
          <w:ilvl w:val="0"/>
          <w:numId w:val="30"/>
        </w:numPr>
        <w:tabs>
          <w:tab w:val="left" w:pos="1134"/>
        </w:tabs>
        <w:autoSpaceDE w:val="0"/>
        <w:autoSpaceDN w:val="0"/>
        <w:adjustRightInd w:val="0"/>
        <w:spacing w:line="360" w:lineRule="exact"/>
        <w:ind w:left="0" w:firstLine="709"/>
        <w:jc w:val="both"/>
        <w:rPr>
          <w:sz w:val="16"/>
          <w:szCs w:val="16"/>
        </w:rPr>
      </w:pPr>
      <w:r w:rsidRPr="00AF1B6B">
        <w:rPr>
          <w:sz w:val="16"/>
          <w:szCs w:val="16"/>
          <w:shd w:val="clear" w:color="auto" w:fill="FFFFFF"/>
        </w:rPr>
        <w:t>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недвижимого имущества, транспортного средства, ценных бумаг (долей участия, паев в уставных (складочных) капиталах организаций), цифровых финансовых активов, цифровой валюты, если общая сумма таких сделок (сумма такой сделки) превышает общий доход служащего (работника) и его супруги (супруга) за три последних года, предшествующих отчетному периоду.</w:t>
      </w:r>
    </w:p>
    <w:p w:rsidR="00AF1B6B" w:rsidRPr="00AF1B6B" w:rsidRDefault="00AF1B6B" w:rsidP="00AF1B6B">
      <w:pPr>
        <w:pStyle w:val="a6"/>
        <w:widowControl w:val="0"/>
        <w:numPr>
          <w:ilvl w:val="0"/>
          <w:numId w:val="29"/>
        </w:numPr>
        <w:tabs>
          <w:tab w:val="left" w:pos="1134"/>
        </w:tabs>
        <w:autoSpaceDE w:val="0"/>
        <w:autoSpaceDN w:val="0"/>
        <w:adjustRightInd w:val="0"/>
        <w:spacing w:line="360" w:lineRule="exact"/>
        <w:ind w:left="0" w:firstLine="709"/>
        <w:jc w:val="both"/>
        <w:rPr>
          <w:sz w:val="16"/>
          <w:szCs w:val="16"/>
        </w:rPr>
      </w:pPr>
      <w:r w:rsidRPr="00AF1B6B">
        <w:rPr>
          <w:sz w:val="16"/>
          <w:szCs w:val="16"/>
        </w:rPr>
        <w:t>В размещаемых на официальном сайте и представляемых средствам массовой информации для опубликования сведениях о доходах, расходах, об имуществе и обязательствах имущественного характера запрещается указывать:</w:t>
      </w:r>
    </w:p>
    <w:p w:rsidR="00AF1B6B" w:rsidRPr="00AF1B6B" w:rsidRDefault="00AF1B6B" w:rsidP="00AF1B6B">
      <w:pPr>
        <w:pStyle w:val="a6"/>
        <w:widowControl w:val="0"/>
        <w:numPr>
          <w:ilvl w:val="0"/>
          <w:numId w:val="31"/>
        </w:numPr>
        <w:tabs>
          <w:tab w:val="left" w:pos="1134"/>
        </w:tabs>
        <w:autoSpaceDE w:val="0"/>
        <w:autoSpaceDN w:val="0"/>
        <w:adjustRightInd w:val="0"/>
        <w:spacing w:line="360" w:lineRule="exact"/>
        <w:ind w:left="0" w:firstLine="709"/>
        <w:jc w:val="both"/>
        <w:rPr>
          <w:sz w:val="16"/>
          <w:szCs w:val="16"/>
        </w:rPr>
      </w:pPr>
      <w:r w:rsidRPr="00AF1B6B">
        <w:rPr>
          <w:sz w:val="16"/>
          <w:szCs w:val="16"/>
        </w:rPr>
        <w:t xml:space="preserve">иные сведения (кроме указанных в пункте 2 настоящего порядка) о доходах служащего (руководителя), его супруги (супруга) и несовершеннолетних детей, об имуществе, принадлежащем на праве собственности названным лицам, и об их обязательствах имущественного характера; </w:t>
      </w:r>
    </w:p>
    <w:p w:rsidR="00AF1B6B" w:rsidRPr="00AF1B6B" w:rsidRDefault="00AF1B6B" w:rsidP="00AF1B6B">
      <w:pPr>
        <w:pStyle w:val="a6"/>
        <w:widowControl w:val="0"/>
        <w:numPr>
          <w:ilvl w:val="0"/>
          <w:numId w:val="31"/>
        </w:numPr>
        <w:tabs>
          <w:tab w:val="left" w:pos="1134"/>
        </w:tabs>
        <w:autoSpaceDE w:val="0"/>
        <w:autoSpaceDN w:val="0"/>
        <w:adjustRightInd w:val="0"/>
        <w:spacing w:line="360" w:lineRule="exact"/>
        <w:ind w:left="0" w:firstLine="709"/>
        <w:jc w:val="both"/>
        <w:rPr>
          <w:sz w:val="16"/>
          <w:szCs w:val="16"/>
        </w:rPr>
      </w:pPr>
      <w:r w:rsidRPr="00AF1B6B">
        <w:rPr>
          <w:sz w:val="16"/>
          <w:szCs w:val="16"/>
        </w:rPr>
        <w:t>персональные данные супруги (супруга), детей и иных членов семьи служащего (руководителя);</w:t>
      </w:r>
    </w:p>
    <w:p w:rsidR="00AF1B6B" w:rsidRPr="00AF1B6B" w:rsidRDefault="00AF1B6B" w:rsidP="00AF1B6B">
      <w:pPr>
        <w:pStyle w:val="a6"/>
        <w:widowControl w:val="0"/>
        <w:numPr>
          <w:ilvl w:val="0"/>
          <w:numId w:val="31"/>
        </w:numPr>
        <w:tabs>
          <w:tab w:val="left" w:pos="1134"/>
        </w:tabs>
        <w:autoSpaceDE w:val="0"/>
        <w:autoSpaceDN w:val="0"/>
        <w:adjustRightInd w:val="0"/>
        <w:spacing w:line="360" w:lineRule="exact"/>
        <w:ind w:left="0" w:firstLine="709"/>
        <w:jc w:val="both"/>
        <w:rPr>
          <w:sz w:val="16"/>
          <w:szCs w:val="16"/>
        </w:rPr>
      </w:pPr>
      <w:r w:rsidRPr="00AF1B6B">
        <w:rPr>
          <w:sz w:val="16"/>
          <w:szCs w:val="16"/>
        </w:rPr>
        <w:t xml:space="preserve">данные,  позволяющие определить место жительства, почтовый адрес, телефон и иные индивидуальные средства </w:t>
      </w:r>
      <w:r w:rsidRPr="00AF1B6B">
        <w:rPr>
          <w:sz w:val="16"/>
          <w:szCs w:val="16"/>
        </w:rPr>
        <w:lastRenderedPageBreak/>
        <w:t>коммуникации служащего (руководителя), его супруги (супруга), детей и иных членов семьи;</w:t>
      </w:r>
    </w:p>
    <w:p w:rsidR="00AF1B6B" w:rsidRPr="00AF1B6B" w:rsidRDefault="00AF1B6B" w:rsidP="00AF1B6B">
      <w:pPr>
        <w:pStyle w:val="a6"/>
        <w:widowControl w:val="0"/>
        <w:numPr>
          <w:ilvl w:val="0"/>
          <w:numId w:val="31"/>
        </w:numPr>
        <w:tabs>
          <w:tab w:val="left" w:pos="1134"/>
        </w:tabs>
        <w:autoSpaceDE w:val="0"/>
        <w:autoSpaceDN w:val="0"/>
        <w:adjustRightInd w:val="0"/>
        <w:spacing w:line="360" w:lineRule="exact"/>
        <w:ind w:left="0" w:firstLine="709"/>
        <w:jc w:val="both"/>
        <w:rPr>
          <w:sz w:val="16"/>
          <w:szCs w:val="16"/>
        </w:rPr>
      </w:pPr>
      <w:r w:rsidRPr="00AF1B6B">
        <w:rPr>
          <w:sz w:val="16"/>
          <w:szCs w:val="16"/>
        </w:rPr>
        <w:t>данные, позволяющие определить местонахождение объектов недвижимого имущества, принадлежащих служащему (руководителю), его супруге (супругу), детям, иным членам семьи на праве собственности или находящихся в их пользовании;</w:t>
      </w:r>
    </w:p>
    <w:p w:rsidR="00AF1B6B" w:rsidRPr="00AF1B6B" w:rsidRDefault="00AF1B6B" w:rsidP="00AF1B6B">
      <w:pPr>
        <w:pStyle w:val="a6"/>
        <w:widowControl w:val="0"/>
        <w:numPr>
          <w:ilvl w:val="0"/>
          <w:numId w:val="31"/>
        </w:numPr>
        <w:tabs>
          <w:tab w:val="left" w:pos="1134"/>
        </w:tabs>
        <w:autoSpaceDE w:val="0"/>
        <w:autoSpaceDN w:val="0"/>
        <w:adjustRightInd w:val="0"/>
        <w:spacing w:line="360" w:lineRule="exact"/>
        <w:ind w:left="0" w:firstLine="709"/>
        <w:jc w:val="both"/>
        <w:rPr>
          <w:sz w:val="16"/>
          <w:szCs w:val="16"/>
        </w:rPr>
      </w:pPr>
      <w:r w:rsidRPr="00AF1B6B">
        <w:rPr>
          <w:sz w:val="16"/>
          <w:szCs w:val="16"/>
        </w:rPr>
        <w:t>информацию, отнесенную к государственной тайне или являющуюся конфиденциальной.</w:t>
      </w:r>
    </w:p>
    <w:p w:rsidR="00AF1B6B" w:rsidRPr="00AF1B6B" w:rsidRDefault="00AF1B6B" w:rsidP="00AF1B6B">
      <w:pPr>
        <w:pStyle w:val="a6"/>
        <w:widowControl w:val="0"/>
        <w:numPr>
          <w:ilvl w:val="0"/>
          <w:numId w:val="29"/>
        </w:numPr>
        <w:tabs>
          <w:tab w:val="left" w:pos="1134"/>
        </w:tabs>
        <w:autoSpaceDE w:val="0"/>
        <w:autoSpaceDN w:val="0"/>
        <w:adjustRightInd w:val="0"/>
        <w:spacing w:line="360" w:lineRule="exact"/>
        <w:ind w:left="0" w:firstLine="709"/>
        <w:jc w:val="both"/>
        <w:rPr>
          <w:sz w:val="16"/>
          <w:szCs w:val="16"/>
        </w:rPr>
      </w:pPr>
      <w:r w:rsidRPr="00AF1B6B">
        <w:rPr>
          <w:sz w:val="16"/>
          <w:szCs w:val="16"/>
        </w:rPr>
        <w:t>Сведения о доходах, расходах, об имуществе и обязательствах имущественного характера, указанные в пункте 2 настоящего порядка, за весь период замещения служащим (руководителем) должности (должностей), замещение которой (которых) влечет за собой размещение его сведений о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его супруги (супруга) и несовершеннолетних детей находятся на официальном сайте того органа или той организации, в котором (которой) служащий (руководитель) замещает должность, и ежегодно обновляются в течение 14 рабочих дней со дня истечения срока, установленного для их подачи.</w:t>
      </w:r>
    </w:p>
    <w:p w:rsidR="00AF1B6B" w:rsidRPr="00AF1B6B" w:rsidRDefault="00AF1B6B" w:rsidP="00AF1B6B">
      <w:pPr>
        <w:pStyle w:val="aff"/>
        <w:ind w:firstLine="709"/>
        <w:jc w:val="both"/>
        <w:rPr>
          <w:rFonts w:ascii="Times New Roman" w:hAnsi="Times New Roman" w:cs="Times New Roman"/>
          <w:i/>
          <w:sz w:val="16"/>
          <w:szCs w:val="16"/>
        </w:rPr>
      </w:pPr>
    </w:p>
    <w:p w:rsidR="00AF1B6B" w:rsidRPr="00AF1B6B" w:rsidRDefault="00AF1B6B" w:rsidP="00AF1B6B">
      <w:pPr>
        <w:pStyle w:val="a6"/>
        <w:widowControl w:val="0"/>
        <w:numPr>
          <w:ilvl w:val="0"/>
          <w:numId w:val="29"/>
        </w:numPr>
        <w:tabs>
          <w:tab w:val="left" w:pos="1134"/>
        </w:tabs>
        <w:autoSpaceDE w:val="0"/>
        <w:autoSpaceDN w:val="0"/>
        <w:adjustRightInd w:val="0"/>
        <w:spacing w:line="360" w:lineRule="exact"/>
        <w:ind w:left="0" w:firstLine="709"/>
        <w:jc w:val="both"/>
        <w:rPr>
          <w:sz w:val="16"/>
          <w:szCs w:val="16"/>
        </w:rPr>
      </w:pPr>
      <w:r w:rsidRPr="00AF1B6B">
        <w:rPr>
          <w:sz w:val="16"/>
          <w:szCs w:val="16"/>
        </w:rPr>
        <w:t>Размещение на официальном сайте информации о доходах, расходах, об имуществе и обязательствах имущественного характера, указанных в пункте 2 настоящего порядка, обеспечивается уполномоченными структурными подразделениями или уполномоченными должностными лицами.</w:t>
      </w:r>
    </w:p>
    <w:p w:rsidR="00AF1B6B" w:rsidRPr="00AF1B6B" w:rsidRDefault="00AF1B6B" w:rsidP="00AF1B6B">
      <w:pPr>
        <w:pStyle w:val="a6"/>
        <w:widowControl w:val="0"/>
        <w:numPr>
          <w:ilvl w:val="0"/>
          <w:numId w:val="29"/>
        </w:numPr>
        <w:tabs>
          <w:tab w:val="left" w:pos="1134"/>
        </w:tabs>
        <w:autoSpaceDE w:val="0"/>
        <w:autoSpaceDN w:val="0"/>
        <w:adjustRightInd w:val="0"/>
        <w:spacing w:line="360" w:lineRule="exact"/>
        <w:ind w:left="0" w:firstLine="709"/>
        <w:jc w:val="both"/>
        <w:rPr>
          <w:sz w:val="16"/>
          <w:szCs w:val="16"/>
        </w:rPr>
      </w:pPr>
      <w:r w:rsidRPr="00AF1B6B">
        <w:rPr>
          <w:sz w:val="16"/>
          <w:szCs w:val="16"/>
        </w:rPr>
        <w:t xml:space="preserve">Уполномоченные структурные подразделения или уполномоченные должностные лица: </w:t>
      </w:r>
    </w:p>
    <w:p w:rsidR="00AF1B6B" w:rsidRPr="00AF1B6B" w:rsidRDefault="00AF1B6B" w:rsidP="00AF1B6B">
      <w:pPr>
        <w:pStyle w:val="a6"/>
        <w:widowControl w:val="0"/>
        <w:numPr>
          <w:ilvl w:val="0"/>
          <w:numId w:val="32"/>
        </w:numPr>
        <w:tabs>
          <w:tab w:val="left" w:pos="1134"/>
        </w:tabs>
        <w:autoSpaceDE w:val="0"/>
        <w:autoSpaceDN w:val="0"/>
        <w:adjustRightInd w:val="0"/>
        <w:spacing w:line="360" w:lineRule="exact"/>
        <w:ind w:left="0" w:firstLine="709"/>
        <w:jc w:val="both"/>
        <w:rPr>
          <w:sz w:val="16"/>
          <w:szCs w:val="16"/>
        </w:rPr>
      </w:pPr>
      <w:r w:rsidRPr="00AF1B6B">
        <w:rPr>
          <w:sz w:val="16"/>
          <w:szCs w:val="16"/>
        </w:rPr>
        <w:t>в течение трех рабочих дней со дня поступления запроса от средства массовой информации сообщают о нем служащему (руководителю), в отношении которого поступил запрос;</w:t>
      </w:r>
    </w:p>
    <w:p w:rsidR="00AF1B6B" w:rsidRPr="00AF1B6B" w:rsidRDefault="00AF1B6B" w:rsidP="00AF1B6B">
      <w:pPr>
        <w:pStyle w:val="a6"/>
        <w:widowControl w:val="0"/>
        <w:numPr>
          <w:ilvl w:val="0"/>
          <w:numId w:val="32"/>
        </w:numPr>
        <w:tabs>
          <w:tab w:val="left" w:pos="1134"/>
        </w:tabs>
        <w:autoSpaceDE w:val="0"/>
        <w:autoSpaceDN w:val="0"/>
        <w:adjustRightInd w:val="0"/>
        <w:spacing w:line="360" w:lineRule="exact"/>
        <w:ind w:left="0" w:firstLine="709"/>
        <w:jc w:val="both"/>
        <w:rPr>
          <w:sz w:val="16"/>
          <w:szCs w:val="16"/>
        </w:rPr>
      </w:pPr>
      <w:r w:rsidRPr="00AF1B6B">
        <w:rPr>
          <w:sz w:val="16"/>
          <w:szCs w:val="16"/>
        </w:rPr>
        <w:t>в течение семи рабочих дней со дня поступления запроса от средства массовой информации обеспечивают предоставление ему сведений, указанных в пункте 2 настоящего порядка, в том случае, если запрашиваемые сведения отсутствуют на официальном сайте.</w:t>
      </w:r>
    </w:p>
    <w:p w:rsidR="00CE19EB" w:rsidRPr="00AF1B6B" w:rsidRDefault="00AF1B6B" w:rsidP="00AF1B6B">
      <w:pPr>
        <w:pStyle w:val="a6"/>
        <w:widowControl w:val="0"/>
        <w:numPr>
          <w:ilvl w:val="0"/>
          <w:numId w:val="29"/>
        </w:numPr>
        <w:tabs>
          <w:tab w:val="left" w:pos="1134"/>
        </w:tabs>
        <w:autoSpaceDE w:val="0"/>
        <w:autoSpaceDN w:val="0"/>
        <w:adjustRightInd w:val="0"/>
        <w:spacing w:line="360" w:lineRule="exact"/>
        <w:ind w:left="0" w:firstLine="709"/>
        <w:jc w:val="both"/>
        <w:rPr>
          <w:sz w:val="28"/>
          <w:szCs w:val="28"/>
        </w:rPr>
      </w:pPr>
      <w:r w:rsidRPr="00AF1B6B">
        <w:rPr>
          <w:sz w:val="16"/>
          <w:szCs w:val="16"/>
        </w:rPr>
        <w:t>Муниципальные служащие соответствующих уполномоченных структурных подразделений или уполномоченные должностные лица, обеспечивающие размещение сведений о доходах, расходах, об имуществе и обязательствах имущественного характера на официальном сайте и их представление средствам массовой информации для опубликования,  несут в соответствии с законодательством Российской Федерации ответственность за несоблюдение настоящего порядка, а также за разглашение сведений, отнесенных к государственной тайне или являющихся конфиденциальными.</w:t>
      </w:r>
    </w:p>
    <w:p w:rsidR="007D762E" w:rsidRDefault="007D762E" w:rsidP="007D762E">
      <w:pPr>
        <w:rPr>
          <w:sz w:val="16"/>
          <w:szCs w:val="16"/>
        </w:rPr>
      </w:pPr>
    </w:p>
    <w:p w:rsidR="00AF1B6B" w:rsidRDefault="00AF1B6B" w:rsidP="00AF15A6">
      <w:pPr>
        <w:pStyle w:val="1"/>
        <w:tabs>
          <w:tab w:val="clear" w:pos="720"/>
          <w:tab w:val="left" w:pos="708"/>
        </w:tabs>
        <w:ind w:left="0" w:firstLine="0"/>
        <w:rPr>
          <w:sz w:val="18"/>
          <w:szCs w:val="18"/>
        </w:rPr>
      </w:pPr>
    </w:p>
    <w:p w:rsidR="00AF15A6" w:rsidRPr="00AF1B6B" w:rsidRDefault="00AF15A6" w:rsidP="00AF15A6">
      <w:pPr>
        <w:pStyle w:val="1"/>
        <w:tabs>
          <w:tab w:val="clear" w:pos="720"/>
          <w:tab w:val="left" w:pos="708"/>
        </w:tabs>
        <w:ind w:left="0" w:firstLine="0"/>
        <w:rPr>
          <w:sz w:val="18"/>
          <w:szCs w:val="18"/>
        </w:rPr>
      </w:pPr>
      <w:r w:rsidRPr="00AF1B6B">
        <w:rPr>
          <w:sz w:val="18"/>
          <w:szCs w:val="18"/>
        </w:rPr>
        <w:t>ВЫШИНСКОЕ   СЕЛЬСКОЕ  ПОСЕЛЕНИЕ</w:t>
      </w:r>
    </w:p>
    <w:p w:rsidR="00AF15A6" w:rsidRPr="00AF1B6B" w:rsidRDefault="00AF15A6" w:rsidP="00AF15A6">
      <w:pPr>
        <w:rPr>
          <w:b/>
          <w:bCs/>
          <w:sz w:val="18"/>
          <w:szCs w:val="18"/>
        </w:rPr>
      </w:pPr>
      <w:r w:rsidRPr="00AF1B6B">
        <w:rPr>
          <w:b/>
          <w:bCs/>
          <w:sz w:val="18"/>
          <w:szCs w:val="18"/>
        </w:rPr>
        <w:t xml:space="preserve">РЕДАКТОР :    А.А. НИСТРАТОВА </w:t>
      </w:r>
    </w:p>
    <w:p w:rsidR="00AF15A6" w:rsidRPr="00AF1B6B" w:rsidRDefault="00AF15A6" w:rsidP="00AF15A6">
      <w:pPr>
        <w:pStyle w:val="1"/>
        <w:tabs>
          <w:tab w:val="clear" w:pos="720"/>
          <w:tab w:val="left" w:pos="708"/>
        </w:tabs>
        <w:ind w:left="0" w:firstLine="0"/>
        <w:rPr>
          <w:sz w:val="18"/>
          <w:szCs w:val="18"/>
        </w:rPr>
      </w:pPr>
      <w:r w:rsidRPr="00AF1B6B">
        <w:rPr>
          <w:sz w:val="18"/>
          <w:szCs w:val="18"/>
        </w:rPr>
        <w:t>АДРЕС   РЕДАКЦИИ: 431157   РЕСПУБЛИКА   МОРДОВИЯ</w:t>
      </w:r>
    </w:p>
    <w:p w:rsidR="00790DD5" w:rsidRPr="00AF1B6B" w:rsidRDefault="00AF15A6">
      <w:pPr>
        <w:rPr>
          <w:b/>
          <w:bCs/>
          <w:sz w:val="18"/>
          <w:szCs w:val="18"/>
        </w:rPr>
      </w:pPr>
      <w:r w:rsidRPr="00AF1B6B">
        <w:rPr>
          <w:b/>
          <w:bCs/>
          <w:sz w:val="18"/>
          <w:szCs w:val="18"/>
        </w:rPr>
        <w:t xml:space="preserve">                                          ЗУБОВО-ПОЛЯНСКИЙ РАЙОН,</w:t>
      </w:r>
      <w:r w:rsidRPr="00AF1B6B">
        <w:rPr>
          <w:b/>
          <w:bCs/>
          <w:sz w:val="18"/>
          <w:szCs w:val="18"/>
        </w:rPr>
        <w:br/>
        <w:t xml:space="preserve">                                          С.ВЫША,  УЛ.  ЦЕНТРАЛЬНАЯ   , Д.25</w:t>
      </w:r>
    </w:p>
    <w:sectPr w:rsidR="00790DD5" w:rsidRPr="00AF1B6B" w:rsidSect="00AF1B6B">
      <w:pgSz w:w="11906" w:h="16838"/>
      <w:pgMar w:top="1134" w:right="1701" w:bottom="1134" w:left="85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6A47" w:rsidRDefault="00C66A47" w:rsidP="002976F5">
      <w:r>
        <w:separator/>
      </w:r>
    </w:p>
  </w:endnote>
  <w:endnote w:type="continuationSeparator" w:id="1">
    <w:p w:rsidR="00C66A47" w:rsidRDefault="00C66A47" w:rsidP="002976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6A47" w:rsidRDefault="00C66A47" w:rsidP="002976F5">
      <w:r>
        <w:separator/>
      </w:r>
    </w:p>
  </w:footnote>
  <w:footnote w:type="continuationSeparator" w:id="1">
    <w:p w:rsidR="00C66A47" w:rsidRDefault="00C66A47" w:rsidP="002976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8D632B8"/>
    <w:lvl w:ilvl="0">
      <w:start w:val="1"/>
      <w:numFmt w:val="decimal"/>
      <w:lvlText w:val="%1."/>
      <w:lvlJc w:val="left"/>
      <w:pPr>
        <w:tabs>
          <w:tab w:val="num" w:pos="1492"/>
        </w:tabs>
        <w:ind w:left="1492" w:hanging="360"/>
      </w:pPr>
    </w:lvl>
  </w:abstractNum>
  <w:abstractNum w:abstractNumId="1">
    <w:nsid w:val="FFFFFF7D"/>
    <w:multiLevelType w:val="singleLevel"/>
    <w:tmpl w:val="66A405EA"/>
    <w:lvl w:ilvl="0">
      <w:start w:val="1"/>
      <w:numFmt w:val="decimal"/>
      <w:lvlText w:val="%1."/>
      <w:lvlJc w:val="left"/>
      <w:pPr>
        <w:tabs>
          <w:tab w:val="num" w:pos="1209"/>
        </w:tabs>
        <w:ind w:left="1209" w:hanging="360"/>
      </w:pPr>
    </w:lvl>
  </w:abstractNum>
  <w:abstractNum w:abstractNumId="2">
    <w:nsid w:val="FFFFFF7E"/>
    <w:multiLevelType w:val="singleLevel"/>
    <w:tmpl w:val="6AE66E4C"/>
    <w:lvl w:ilvl="0">
      <w:start w:val="1"/>
      <w:numFmt w:val="decimal"/>
      <w:lvlText w:val="%1."/>
      <w:lvlJc w:val="left"/>
      <w:pPr>
        <w:tabs>
          <w:tab w:val="num" w:pos="926"/>
        </w:tabs>
        <w:ind w:left="926" w:hanging="360"/>
      </w:pPr>
    </w:lvl>
  </w:abstractNum>
  <w:abstractNum w:abstractNumId="3">
    <w:nsid w:val="FFFFFF7F"/>
    <w:multiLevelType w:val="singleLevel"/>
    <w:tmpl w:val="D6285D64"/>
    <w:lvl w:ilvl="0">
      <w:start w:val="1"/>
      <w:numFmt w:val="decimal"/>
      <w:lvlText w:val="%1."/>
      <w:lvlJc w:val="left"/>
      <w:pPr>
        <w:tabs>
          <w:tab w:val="num" w:pos="643"/>
        </w:tabs>
        <w:ind w:left="643" w:hanging="360"/>
      </w:pPr>
    </w:lvl>
  </w:abstractNum>
  <w:abstractNum w:abstractNumId="4">
    <w:nsid w:val="FFFFFF80"/>
    <w:multiLevelType w:val="singleLevel"/>
    <w:tmpl w:val="EEA031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C8DF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96070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52EE4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4383B86"/>
    <w:lvl w:ilvl="0">
      <w:start w:val="1"/>
      <w:numFmt w:val="decimal"/>
      <w:lvlText w:val="%1."/>
      <w:lvlJc w:val="left"/>
      <w:pPr>
        <w:tabs>
          <w:tab w:val="num" w:pos="360"/>
        </w:tabs>
        <w:ind w:left="360" w:hanging="360"/>
      </w:pPr>
    </w:lvl>
  </w:abstractNum>
  <w:abstractNum w:abstractNumId="9">
    <w:nsid w:val="FFFFFF89"/>
    <w:multiLevelType w:val="singleLevel"/>
    <w:tmpl w:val="36A843DA"/>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4561325"/>
    <w:multiLevelType w:val="hybridMultilevel"/>
    <w:tmpl w:val="5888BB3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06C73592"/>
    <w:multiLevelType w:val="singleLevel"/>
    <w:tmpl w:val="C9D2FABC"/>
    <w:lvl w:ilvl="0">
      <w:start w:val="1"/>
      <w:numFmt w:val="upperRoman"/>
      <w:pStyle w:val="8"/>
      <w:lvlText w:val="%1."/>
      <w:lvlJc w:val="left"/>
      <w:pPr>
        <w:tabs>
          <w:tab w:val="num" w:pos="720"/>
        </w:tabs>
        <w:ind w:left="720" w:hanging="720"/>
      </w:pPr>
      <w:rPr>
        <w:rFonts w:hint="default"/>
      </w:rPr>
    </w:lvl>
  </w:abstractNum>
  <w:abstractNum w:abstractNumId="13">
    <w:nsid w:val="0805508C"/>
    <w:multiLevelType w:val="hybridMultilevel"/>
    <w:tmpl w:val="B2223BA0"/>
    <w:lvl w:ilvl="0" w:tplc="398E56DC">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0DB4C24"/>
    <w:multiLevelType w:val="multilevel"/>
    <w:tmpl w:val="012AE564"/>
    <w:lvl w:ilvl="0">
      <w:start w:val="1"/>
      <w:numFmt w:val="decimal"/>
      <w:lvlText w:val="%1."/>
      <w:lvlJc w:val="left"/>
      <w:pPr>
        <w:ind w:left="1069" w:hanging="360"/>
      </w:pPr>
      <w:rPr>
        <w:rFonts w:cs="Times New Roman" w:hint="default"/>
      </w:rPr>
    </w:lvl>
    <w:lvl w:ilvl="1">
      <w:start w:val="1"/>
      <w:numFmt w:val="decimal"/>
      <w:isLgl/>
      <w:lvlText w:val="%1.%2."/>
      <w:lvlJc w:val="left"/>
      <w:pPr>
        <w:ind w:left="1789" w:hanging="720"/>
      </w:pPr>
      <w:rPr>
        <w:rFonts w:cs="Times New Roman" w:hint="default"/>
      </w:rPr>
    </w:lvl>
    <w:lvl w:ilvl="2">
      <w:start w:val="1"/>
      <w:numFmt w:val="decimal"/>
      <w:isLgl/>
      <w:lvlText w:val="%1.%2.%3."/>
      <w:lvlJc w:val="left"/>
      <w:pPr>
        <w:ind w:left="2149" w:hanging="720"/>
      </w:pPr>
      <w:rPr>
        <w:rFonts w:cs="Times New Roman" w:hint="default"/>
      </w:rPr>
    </w:lvl>
    <w:lvl w:ilvl="3">
      <w:start w:val="1"/>
      <w:numFmt w:val="decimal"/>
      <w:isLgl/>
      <w:lvlText w:val="%1.%2.%3.%4."/>
      <w:lvlJc w:val="left"/>
      <w:pPr>
        <w:ind w:left="2869" w:hanging="1080"/>
      </w:pPr>
      <w:rPr>
        <w:rFonts w:cs="Times New Roman" w:hint="default"/>
      </w:rPr>
    </w:lvl>
    <w:lvl w:ilvl="4">
      <w:start w:val="1"/>
      <w:numFmt w:val="decimal"/>
      <w:isLgl/>
      <w:lvlText w:val="%1.%2.%3.%4.%5."/>
      <w:lvlJc w:val="left"/>
      <w:pPr>
        <w:ind w:left="3229" w:hanging="1080"/>
      </w:pPr>
      <w:rPr>
        <w:rFonts w:cs="Times New Roman" w:hint="default"/>
      </w:rPr>
    </w:lvl>
    <w:lvl w:ilvl="5">
      <w:start w:val="1"/>
      <w:numFmt w:val="decimal"/>
      <w:isLgl/>
      <w:lvlText w:val="%1.%2.%3.%4.%5.%6."/>
      <w:lvlJc w:val="left"/>
      <w:pPr>
        <w:ind w:left="3949" w:hanging="1440"/>
      </w:pPr>
      <w:rPr>
        <w:rFonts w:cs="Times New Roman" w:hint="default"/>
      </w:rPr>
    </w:lvl>
    <w:lvl w:ilvl="6">
      <w:start w:val="1"/>
      <w:numFmt w:val="decimal"/>
      <w:isLgl/>
      <w:lvlText w:val="%1.%2.%3.%4.%5.%6.%7."/>
      <w:lvlJc w:val="left"/>
      <w:pPr>
        <w:ind w:left="4669" w:hanging="1800"/>
      </w:pPr>
      <w:rPr>
        <w:rFonts w:cs="Times New Roman" w:hint="default"/>
      </w:rPr>
    </w:lvl>
    <w:lvl w:ilvl="7">
      <w:start w:val="1"/>
      <w:numFmt w:val="decimal"/>
      <w:isLgl/>
      <w:lvlText w:val="%1.%2.%3.%4.%5.%6.%7.%8."/>
      <w:lvlJc w:val="left"/>
      <w:pPr>
        <w:ind w:left="5029" w:hanging="1800"/>
      </w:pPr>
      <w:rPr>
        <w:rFonts w:cs="Times New Roman" w:hint="default"/>
      </w:rPr>
    </w:lvl>
    <w:lvl w:ilvl="8">
      <w:start w:val="1"/>
      <w:numFmt w:val="decimal"/>
      <w:isLgl/>
      <w:lvlText w:val="%1.%2.%3.%4.%5.%6.%7.%8.%9."/>
      <w:lvlJc w:val="left"/>
      <w:pPr>
        <w:ind w:left="5749" w:hanging="2160"/>
      </w:pPr>
      <w:rPr>
        <w:rFonts w:cs="Times New Roman" w:hint="default"/>
      </w:rPr>
    </w:lvl>
  </w:abstractNum>
  <w:abstractNum w:abstractNumId="15">
    <w:nsid w:val="18077992"/>
    <w:multiLevelType w:val="hybridMultilevel"/>
    <w:tmpl w:val="48903100"/>
    <w:lvl w:ilvl="0" w:tplc="B3AA120E">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6">
    <w:nsid w:val="18E54BE8"/>
    <w:multiLevelType w:val="multilevel"/>
    <w:tmpl w:val="97E49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CD715F1"/>
    <w:multiLevelType w:val="singleLevel"/>
    <w:tmpl w:val="EBB07A40"/>
    <w:lvl w:ilvl="0">
      <w:numFmt w:val="bullet"/>
      <w:lvlText w:val="-"/>
      <w:lvlJc w:val="left"/>
      <w:pPr>
        <w:tabs>
          <w:tab w:val="num" w:pos="360"/>
        </w:tabs>
        <w:ind w:left="360" w:hanging="360"/>
      </w:pPr>
      <w:rPr>
        <w:rFonts w:hint="default"/>
      </w:rPr>
    </w:lvl>
  </w:abstractNum>
  <w:abstractNum w:abstractNumId="18">
    <w:nsid w:val="1D701B8A"/>
    <w:multiLevelType w:val="multilevel"/>
    <w:tmpl w:val="7D187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CC822F4"/>
    <w:multiLevelType w:val="singleLevel"/>
    <w:tmpl w:val="471C5322"/>
    <w:lvl w:ilvl="0">
      <w:start w:val="2"/>
      <w:numFmt w:val="bullet"/>
      <w:lvlText w:val="-"/>
      <w:lvlJc w:val="left"/>
      <w:pPr>
        <w:tabs>
          <w:tab w:val="num" w:pos="360"/>
        </w:tabs>
        <w:ind w:left="360" w:hanging="360"/>
      </w:pPr>
      <w:rPr>
        <w:rFonts w:hint="default"/>
      </w:rPr>
    </w:lvl>
  </w:abstractNum>
  <w:abstractNum w:abstractNumId="20">
    <w:nsid w:val="2E150AD4"/>
    <w:multiLevelType w:val="hybridMultilevel"/>
    <w:tmpl w:val="A8DA4330"/>
    <w:lvl w:ilvl="0" w:tplc="0419000F">
      <w:start w:val="1"/>
      <w:numFmt w:val="decimal"/>
      <w:lvlText w:val="%1."/>
      <w:lvlJc w:val="left"/>
      <w:pPr>
        <w:tabs>
          <w:tab w:val="num" w:pos="720"/>
        </w:tabs>
        <w:ind w:left="720" w:hanging="360"/>
      </w:pPr>
      <w:rPr>
        <w:b w:val="0"/>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3C14025"/>
    <w:multiLevelType w:val="hybridMultilevel"/>
    <w:tmpl w:val="164E25E8"/>
    <w:lvl w:ilvl="0" w:tplc="0419000F">
      <w:start w:val="1"/>
      <w:numFmt w:val="decimal"/>
      <w:lvlText w:val="%1."/>
      <w:lvlJc w:val="left"/>
      <w:pPr>
        <w:tabs>
          <w:tab w:val="num" w:pos="1429"/>
        </w:tabs>
        <w:ind w:left="1429" w:hanging="360"/>
      </w:pPr>
      <w:rPr>
        <w:rFonts w:cs="Times New Roman"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2">
    <w:nsid w:val="3BF7242E"/>
    <w:multiLevelType w:val="multilevel"/>
    <w:tmpl w:val="012AE564"/>
    <w:lvl w:ilvl="0">
      <w:start w:val="1"/>
      <w:numFmt w:val="decimal"/>
      <w:lvlText w:val="%1."/>
      <w:lvlJc w:val="left"/>
      <w:pPr>
        <w:ind w:left="1069" w:hanging="360"/>
      </w:pPr>
      <w:rPr>
        <w:rFonts w:cs="Times New Roman" w:hint="default"/>
      </w:rPr>
    </w:lvl>
    <w:lvl w:ilvl="1">
      <w:start w:val="1"/>
      <w:numFmt w:val="decimal"/>
      <w:isLgl/>
      <w:lvlText w:val="%1.%2."/>
      <w:lvlJc w:val="left"/>
      <w:pPr>
        <w:ind w:left="1572" w:hanging="720"/>
      </w:pPr>
      <w:rPr>
        <w:rFonts w:cs="Times New Roman" w:hint="default"/>
      </w:rPr>
    </w:lvl>
    <w:lvl w:ilvl="2">
      <w:start w:val="1"/>
      <w:numFmt w:val="decimal"/>
      <w:isLgl/>
      <w:lvlText w:val="%1.%2.%3."/>
      <w:lvlJc w:val="left"/>
      <w:pPr>
        <w:ind w:left="2149" w:hanging="720"/>
      </w:pPr>
      <w:rPr>
        <w:rFonts w:cs="Times New Roman" w:hint="default"/>
      </w:rPr>
    </w:lvl>
    <w:lvl w:ilvl="3">
      <w:start w:val="1"/>
      <w:numFmt w:val="decimal"/>
      <w:isLgl/>
      <w:lvlText w:val="%1.%2.%3.%4."/>
      <w:lvlJc w:val="left"/>
      <w:pPr>
        <w:ind w:left="2869" w:hanging="1080"/>
      </w:pPr>
      <w:rPr>
        <w:rFonts w:cs="Times New Roman" w:hint="default"/>
      </w:rPr>
    </w:lvl>
    <w:lvl w:ilvl="4">
      <w:start w:val="1"/>
      <w:numFmt w:val="decimal"/>
      <w:isLgl/>
      <w:lvlText w:val="%1.%2.%3.%4.%5."/>
      <w:lvlJc w:val="left"/>
      <w:pPr>
        <w:ind w:left="3229" w:hanging="1080"/>
      </w:pPr>
      <w:rPr>
        <w:rFonts w:cs="Times New Roman" w:hint="default"/>
      </w:rPr>
    </w:lvl>
    <w:lvl w:ilvl="5">
      <w:start w:val="1"/>
      <w:numFmt w:val="decimal"/>
      <w:isLgl/>
      <w:lvlText w:val="%1.%2.%3.%4.%5.%6."/>
      <w:lvlJc w:val="left"/>
      <w:pPr>
        <w:ind w:left="3949" w:hanging="1440"/>
      </w:pPr>
      <w:rPr>
        <w:rFonts w:cs="Times New Roman" w:hint="default"/>
      </w:rPr>
    </w:lvl>
    <w:lvl w:ilvl="6">
      <w:start w:val="1"/>
      <w:numFmt w:val="decimal"/>
      <w:isLgl/>
      <w:lvlText w:val="%1.%2.%3.%4.%5.%6.%7."/>
      <w:lvlJc w:val="left"/>
      <w:pPr>
        <w:ind w:left="4669" w:hanging="1800"/>
      </w:pPr>
      <w:rPr>
        <w:rFonts w:cs="Times New Roman" w:hint="default"/>
      </w:rPr>
    </w:lvl>
    <w:lvl w:ilvl="7">
      <w:start w:val="1"/>
      <w:numFmt w:val="decimal"/>
      <w:isLgl/>
      <w:lvlText w:val="%1.%2.%3.%4.%5.%6.%7.%8."/>
      <w:lvlJc w:val="left"/>
      <w:pPr>
        <w:ind w:left="5029" w:hanging="1800"/>
      </w:pPr>
      <w:rPr>
        <w:rFonts w:cs="Times New Roman" w:hint="default"/>
      </w:rPr>
    </w:lvl>
    <w:lvl w:ilvl="8">
      <w:start w:val="1"/>
      <w:numFmt w:val="decimal"/>
      <w:isLgl/>
      <w:lvlText w:val="%1.%2.%3.%4.%5.%6.%7.%8.%9."/>
      <w:lvlJc w:val="left"/>
      <w:pPr>
        <w:ind w:left="5749" w:hanging="2160"/>
      </w:pPr>
      <w:rPr>
        <w:rFonts w:cs="Times New Roman" w:hint="default"/>
      </w:rPr>
    </w:lvl>
  </w:abstractNum>
  <w:abstractNum w:abstractNumId="23">
    <w:nsid w:val="3E2E3C05"/>
    <w:multiLevelType w:val="hybridMultilevel"/>
    <w:tmpl w:val="A206610C"/>
    <w:lvl w:ilvl="0" w:tplc="398E56DC">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47C34DC3"/>
    <w:multiLevelType w:val="hybridMultilevel"/>
    <w:tmpl w:val="BB1811C4"/>
    <w:lvl w:ilvl="0" w:tplc="1BACDD48">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2071279"/>
    <w:multiLevelType w:val="hybridMultilevel"/>
    <w:tmpl w:val="CA12A9A6"/>
    <w:lvl w:ilvl="0" w:tplc="653E5876">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26">
    <w:nsid w:val="65B51189"/>
    <w:multiLevelType w:val="hybridMultilevel"/>
    <w:tmpl w:val="38B87914"/>
    <w:lvl w:ilvl="0" w:tplc="7472D87A">
      <w:start w:val="1"/>
      <w:numFmt w:val="russianLower"/>
      <w:lvlText w:val="%1)"/>
      <w:lvlJc w:val="left"/>
      <w:pPr>
        <w:ind w:left="1353"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60475EB"/>
    <w:multiLevelType w:val="hybridMultilevel"/>
    <w:tmpl w:val="3D7ADDC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705E1A2F"/>
    <w:multiLevelType w:val="hybridMultilevel"/>
    <w:tmpl w:val="71E6048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8"/>
  </w:num>
  <w:num w:numId="5">
    <w:abstractNumId w:val="17"/>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2"/>
  </w:num>
  <w:num w:numId="9">
    <w:abstractNumId w:val="19"/>
  </w:num>
  <w:num w:numId="10">
    <w:abstractNumId w:val="9"/>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2"/>
    <w:lvlOverride w:ilvl="0">
      <w:startOverride w:val="1"/>
    </w:lvlOverride>
  </w:num>
  <w:num w:numId="20">
    <w:abstractNumId w:val="7"/>
  </w:num>
  <w:num w:numId="21">
    <w:abstractNumId w:val="17"/>
  </w:num>
  <w:num w:numId="22">
    <w:abstractNumId w:val="25"/>
  </w:num>
  <w:num w:numId="23">
    <w:abstractNumId w:val="14"/>
  </w:num>
  <w:num w:numId="24">
    <w:abstractNumId w:val="22"/>
  </w:num>
  <w:num w:numId="25">
    <w:abstractNumId w:val="21"/>
  </w:num>
  <w:num w:numId="26">
    <w:abstractNumId w:val="15"/>
  </w:num>
  <w:num w:numId="27">
    <w:abstractNumId w:val="28"/>
  </w:num>
  <w:num w:numId="28">
    <w:abstractNumId w:val="27"/>
  </w:num>
  <w:num w:numId="29">
    <w:abstractNumId w:val="24"/>
  </w:num>
  <w:num w:numId="30">
    <w:abstractNumId w:val="26"/>
  </w:num>
  <w:num w:numId="31">
    <w:abstractNumId w:val="13"/>
  </w:num>
  <w:num w:numId="3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46713"/>
    <w:rsid w:val="00210B3F"/>
    <w:rsid w:val="002976F5"/>
    <w:rsid w:val="003832D9"/>
    <w:rsid w:val="003F095F"/>
    <w:rsid w:val="003F0D88"/>
    <w:rsid w:val="003F78F9"/>
    <w:rsid w:val="004668C1"/>
    <w:rsid w:val="00546713"/>
    <w:rsid w:val="00661F79"/>
    <w:rsid w:val="006821A8"/>
    <w:rsid w:val="006841BA"/>
    <w:rsid w:val="007004BF"/>
    <w:rsid w:val="00790DD5"/>
    <w:rsid w:val="007D762E"/>
    <w:rsid w:val="00AF15A6"/>
    <w:rsid w:val="00AF1B6B"/>
    <w:rsid w:val="00C66A47"/>
    <w:rsid w:val="00CD3963"/>
    <w:rsid w:val="00CE19EB"/>
    <w:rsid w:val="00DA3688"/>
    <w:rsid w:val="00DB0B45"/>
    <w:rsid w:val="00E0007F"/>
    <w:rsid w:val="00E32638"/>
    <w:rsid w:val="00E4070F"/>
    <w:rsid w:val="00F37084"/>
    <w:rsid w:val="00F91E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ne number" w:uiPriority="0"/>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annotation subjec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6713"/>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aliases w:val="!Части документа"/>
    <w:basedOn w:val="a"/>
    <w:next w:val="a"/>
    <w:link w:val="10"/>
    <w:qFormat/>
    <w:rsid w:val="00546713"/>
    <w:pPr>
      <w:keepNext/>
      <w:tabs>
        <w:tab w:val="num" w:pos="720"/>
      </w:tabs>
      <w:ind w:left="720" w:hanging="360"/>
      <w:outlineLvl w:val="0"/>
    </w:pPr>
    <w:rPr>
      <w:b/>
      <w:sz w:val="48"/>
    </w:rPr>
  </w:style>
  <w:style w:type="paragraph" w:styleId="2">
    <w:name w:val="heading 2"/>
    <w:aliases w:val="!Разделы документа"/>
    <w:basedOn w:val="a"/>
    <w:next w:val="a"/>
    <w:link w:val="20"/>
    <w:qFormat/>
    <w:rsid w:val="00546713"/>
    <w:pPr>
      <w:keepNext/>
      <w:tabs>
        <w:tab w:val="num" w:pos="1440"/>
      </w:tabs>
      <w:ind w:left="1440" w:hanging="360"/>
      <w:outlineLvl w:val="1"/>
    </w:pPr>
    <w:rPr>
      <w:b/>
      <w:sz w:val="40"/>
    </w:rPr>
  </w:style>
  <w:style w:type="paragraph" w:styleId="3">
    <w:name w:val="heading 3"/>
    <w:basedOn w:val="a"/>
    <w:next w:val="a"/>
    <w:link w:val="30"/>
    <w:unhideWhenUsed/>
    <w:qFormat/>
    <w:rsid w:val="00CE19E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CE19EB"/>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CE19EB"/>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CE19EB"/>
    <w:pPr>
      <w:keepNext/>
      <w:suppressAutoHyphens w:val="0"/>
      <w:jc w:val="center"/>
      <w:outlineLvl w:val="5"/>
    </w:pPr>
    <w:rPr>
      <w:b/>
      <w:sz w:val="20"/>
    </w:rPr>
  </w:style>
  <w:style w:type="paragraph" w:styleId="7">
    <w:name w:val="heading 7"/>
    <w:basedOn w:val="a"/>
    <w:next w:val="a"/>
    <w:link w:val="70"/>
    <w:qFormat/>
    <w:rsid w:val="00CE19EB"/>
    <w:pPr>
      <w:keepNext/>
      <w:suppressAutoHyphens w:val="0"/>
      <w:jc w:val="both"/>
      <w:outlineLvl w:val="6"/>
    </w:pPr>
    <w:rPr>
      <w:b/>
    </w:rPr>
  </w:style>
  <w:style w:type="paragraph" w:styleId="8">
    <w:name w:val="heading 8"/>
    <w:basedOn w:val="a"/>
    <w:next w:val="a"/>
    <w:link w:val="80"/>
    <w:qFormat/>
    <w:rsid w:val="00CE19EB"/>
    <w:pPr>
      <w:keepNext/>
      <w:numPr>
        <w:numId w:val="8"/>
      </w:numPr>
      <w:suppressAutoHyphens w:val="0"/>
      <w:jc w:val="center"/>
      <w:outlineLvl w:val="7"/>
    </w:pPr>
    <w:rPr>
      <w:b/>
    </w:rPr>
  </w:style>
  <w:style w:type="paragraph" w:styleId="9">
    <w:name w:val="heading 9"/>
    <w:basedOn w:val="a"/>
    <w:next w:val="a"/>
    <w:link w:val="90"/>
    <w:qFormat/>
    <w:rsid w:val="00CE19EB"/>
    <w:pPr>
      <w:keepNext/>
      <w:suppressAutoHyphens w:val="0"/>
      <w:jc w:val="center"/>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basedOn w:val="a0"/>
    <w:link w:val="1"/>
    <w:rsid w:val="00546713"/>
    <w:rPr>
      <w:rFonts w:ascii="Times New Roman" w:eastAsia="Times New Roman" w:hAnsi="Times New Roman" w:cs="Times New Roman"/>
      <w:b/>
      <w:sz w:val="48"/>
      <w:szCs w:val="24"/>
      <w:lang w:eastAsia="ar-SA"/>
    </w:rPr>
  </w:style>
  <w:style w:type="character" w:customStyle="1" w:styleId="20">
    <w:name w:val="Заголовок 2 Знак"/>
    <w:aliases w:val="!Разделы документа Знак"/>
    <w:basedOn w:val="a0"/>
    <w:link w:val="2"/>
    <w:rsid w:val="00546713"/>
    <w:rPr>
      <w:rFonts w:ascii="Times New Roman" w:eastAsia="Times New Roman" w:hAnsi="Times New Roman" w:cs="Times New Roman"/>
      <w:b/>
      <w:sz w:val="40"/>
      <w:szCs w:val="24"/>
      <w:lang w:eastAsia="ar-SA"/>
    </w:rPr>
  </w:style>
  <w:style w:type="character" w:customStyle="1" w:styleId="30">
    <w:name w:val="Заголовок 3 Знак"/>
    <w:basedOn w:val="a0"/>
    <w:link w:val="3"/>
    <w:rsid w:val="00CE19EB"/>
    <w:rPr>
      <w:rFonts w:asciiTheme="majorHAnsi" w:eastAsiaTheme="majorEastAsia" w:hAnsiTheme="majorHAnsi" w:cstheme="majorBidi"/>
      <w:b/>
      <w:bCs/>
      <w:color w:val="4F81BD" w:themeColor="accent1"/>
      <w:sz w:val="24"/>
      <w:szCs w:val="24"/>
      <w:lang w:eastAsia="ar-SA"/>
    </w:rPr>
  </w:style>
  <w:style w:type="character" w:customStyle="1" w:styleId="40">
    <w:name w:val="Заголовок 4 Знак"/>
    <w:basedOn w:val="a0"/>
    <w:link w:val="4"/>
    <w:rsid w:val="00CE19EB"/>
    <w:rPr>
      <w:rFonts w:asciiTheme="majorHAnsi" w:eastAsiaTheme="majorEastAsia" w:hAnsiTheme="majorHAnsi" w:cstheme="majorBidi"/>
      <w:b/>
      <w:bCs/>
      <w:i/>
      <w:iCs/>
      <w:color w:val="4F81BD" w:themeColor="accent1"/>
      <w:sz w:val="24"/>
      <w:szCs w:val="24"/>
      <w:lang w:eastAsia="ar-SA"/>
    </w:rPr>
  </w:style>
  <w:style w:type="character" w:customStyle="1" w:styleId="50">
    <w:name w:val="Заголовок 5 Знак"/>
    <w:basedOn w:val="a0"/>
    <w:link w:val="5"/>
    <w:rsid w:val="00CE19EB"/>
    <w:rPr>
      <w:rFonts w:asciiTheme="majorHAnsi" w:eastAsiaTheme="majorEastAsia" w:hAnsiTheme="majorHAnsi" w:cstheme="majorBidi"/>
      <w:color w:val="243F60" w:themeColor="accent1" w:themeShade="7F"/>
      <w:sz w:val="24"/>
      <w:szCs w:val="24"/>
      <w:lang w:eastAsia="ar-SA"/>
    </w:rPr>
  </w:style>
  <w:style w:type="character" w:customStyle="1" w:styleId="60">
    <w:name w:val="Заголовок 6 Знак"/>
    <w:basedOn w:val="a0"/>
    <w:link w:val="6"/>
    <w:rsid w:val="00CE19EB"/>
    <w:rPr>
      <w:rFonts w:ascii="Times New Roman" w:eastAsia="Times New Roman" w:hAnsi="Times New Roman" w:cs="Times New Roman"/>
      <w:b/>
      <w:sz w:val="20"/>
      <w:szCs w:val="24"/>
    </w:rPr>
  </w:style>
  <w:style w:type="character" w:customStyle="1" w:styleId="70">
    <w:name w:val="Заголовок 7 Знак"/>
    <w:basedOn w:val="a0"/>
    <w:link w:val="7"/>
    <w:rsid w:val="00CE19EB"/>
    <w:rPr>
      <w:rFonts w:ascii="Times New Roman" w:eastAsia="Times New Roman" w:hAnsi="Times New Roman" w:cs="Times New Roman"/>
      <w:b/>
      <w:sz w:val="24"/>
      <w:szCs w:val="24"/>
    </w:rPr>
  </w:style>
  <w:style w:type="character" w:customStyle="1" w:styleId="80">
    <w:name w:val="Заголовок 8 Знак"/>
    <w:basedOn w:val="a0"/>
    <w:link w:val="8"/>
    <w:rsid w:val="00CE19EB"/>
    <w:rPr>
      <w:rFonts w:ascii="Times New Roman" w:eastAsia="Times New Roman" w:hAnsi="Times New Roman" w:cs="Times New Roman"/>
      <w:b/>
      <w:sz w:val="24"/>
      <w:szCs w:val="24"/>
    </w:rPr>
  </w:style>
  <w:style w:type="character" w:customStyle="1" w:styleId="90">
    <w:name w:val="Заголовок 9 Знак"/>
    <w:basedOn w:val="a0"/>
    <w:link w:val="9"/>
    <w:rsid w:val="00CE19EB"/>
    <w:rPr>
      <w:rFonts w:ascii="Times New Roman" w:eastAsia="Times New Roman" w:hAnsi="Times New Roman" w:cs="Times New Roman"/>
      <w:b/>
      <w:sz w:val="24"/>
      <w:szCs w:val="24"/>
    </w:rPr>
  </w:style>
  <w:style w:type="paragraph" w:styleId="a3">
    <w:name w:val="Normal (Web)"/>
    <w:basedOn w:val="a"/>
    <w:rsid w:val="007D762E"/>
    <w:pPr>
      <w:suppressAutoHyphens w:val="0"/>
      <w:spacing w:before="100" w:beforeAutospacing="1" w:after="100" w:afterAutospacing="1"/>
    </w:pPr>
    <w:rPr>
      <w:lang w:eastAsia="ru-RU"/>
    </w:rPr>
  </w:style>
  <w:style w:type="character" w:styleId="a4">
    <w:name w:val="Hyperlink"/>
    <w:basedOn w:val="a0"/>
    <w:uiPriority w:val="99"/>
    <w:rsid w:val="007D762E"/>
    <w:rPr>
      <w:color w:val="0000FF"/>
      <w:u w:val="single"/>
    </w:rPr>
  </w:style>
  <w:style w:type="character" w:customStyle="1" w:styleId="Aeiaoaenoiaaynnueea">
    <w:name w:val="Aeia?oaenoiaay nnueea"/>
    <w:rsid w:val="00CE19EB"/>
    <w:rPr>
      <w:b/>
      <w:color w:val="008080"/>
    </w:rPr>
  </w:style>
  <w:style w:type="paragraph" w:customStyle="1" w:styleId="Iiiaeuiueoaaeeoa">
    <w:name w:val="Ii?iaeuiue (oaaeeoa)"/>
    <w:basedOn w:val="a"/>
    <w:next w:val="a"/>
    <w:rsid w:val="00CE19EB"/>
    <w:pPr>
      <w:widowControl w:val="0"/>
      <w:suppressAutoHyphens w:val="0"/>
      <w:jc w:val="both"/>
    </w:pPr>
    <w:rPr>
      <w:rFonts w:ascii="Arial" w:hAnsi="Arial"/>
      <w:szCs w:val="20"/>
      <w:lang w:eastAsia="ru-RU"/>
    </w:rPr>
  </w:style>
  <w:style w:type="paragraph" w:styleId="a5">
    <w:name w:val="No Spacing"/>
    <w:uiPriority w:val="99"/>
    <w:qFormat/>
    <w:rsid w:val="00CE19EB"/>
    <w:pPr>
      <w:spacing w:after="0" w:line="240" w:lineRule="auto"/>
    </w:pPr>
    <w:rPr>
      <w:rFonts w:ascii="Times New Roman" w:eastAsia="Times New Roman" w:hAnsi="Times New Roman" w:cs="Times New Roman"/>
      <w:sz w:val="24"/>
      <w:szCs w:val="24"/>
      <w:lang w:eastAsia="ru-RU"/>
    </w:rPr>
  </w:style>
  <w:style w:type="paragraph" w:styleId="a6">
    <w:name w:val="List Paragraph"/>
    <w:basedOn w:val="a"/>
    <w:qFormat/>
    <w:rsid w:val="00CE19EB"/>
    <w:pPr>
      <w:suppressAutoHyphens w:val="0"/>
      <w:ind w:left="720"/>
      <w:contextualSpacing/>
    </w:pPr>
    <w:rPr>
      <w:lang w:eastAsia="ru-RU"/>
    </w:rPr>
  </w:style>
  <w:style w:type="character" w:customStyle="1" w:styleId="msonormal0">
    <w:name w:val="msonormal"/>
    <w:uiPriority w:val="99"/>
    <w:rsid w:val="00CE19EB"/>
  </w:style>
  <w:style w:type="character" w:styleId="a7">
    <w:name w:val="line number"/>
    <w:basedOn w:val="a0"/>
    <w:semiHidden/>
    <w:rsid w:val="00CE19EB"/>
  </w:style>
  <w:style w:type="paragraph" w:styleId="a8">
    <w:name w:val="footer"/>
    <w:basedOn w:val="a"/>
    <w:link w:val="a9"/>
    <w:uiPriority w:val="99"/>
    <w:rsid w:val="00CE19EB"/>
    <w:pPr>
      <w:tabs>
        <w:tab w:val="center" w:pos="4677"/>
        <w:tab w:val="right" w:pos="9355"/>
      </w:tabs>
      <w:suppressAutoHyphens w:val="0"/>
    </w:pPr>
  </w:style>
  <w:style w:type="character" w:customStyle="1" w:styleId="a9">
    <w:name w:val="Нижний колонтитул Знак"/>
    <w:basedOn w:val="a0"/>
    <w:link w:val="a8"/>
    <w:uiPriority w:val="99"/>
    <w:rsid w:val="00CE19EB"/>
    <w:rPr>
      <w:rFonts w:ascii="Times New Roman" w:eastAsia="Times New Roman" w:hAnsi="Times New Roman" w:cs="Times New Roman"/>
      <w:sz w:val="24"/>
      <w:szCs w:val="24"/>
    </w:rPr>
  </w:style>
  <w:style w:type="character" w:styleId="aa">
    <w:name w:val="page number"/>
    <w:basedOn w:val="a0"/>
    <w:semiHidden/>
    <w:rsid w:val="00CE19EB"/>
  </w:style>
  <w:style w:type="paragraph" w:customStyle="1" w:styleId="ConsPlusNormal">
    <w:name w:val="ConsPlusNormal"/>
    <w:rsid w:val="00CE19EB"/>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Cell">
    <w:name w:val="ConsPlusCell"/>
    <w:rsid w:val="00CE19EB"/>
    <w:pPr>
      <w:autoSpaceDE w:val="0"/>
      <w:autoSpaceDN w:val="0"/>
      <w:adjustRightInd w:val="0"/>
      <w:spacing w:after="0" w:line="240" w:lineRule="auto"/>
    </w:pPr>
    <w:rPr>
      <w:rFonts w:ascii="Arial" w:eastAsia="Times New Roman" w:hAnsi="Arial" w:cs="Arial"/>
      <w:sz w:val="20"/>
      <w:szCs w:val="20"/>
      <w:lang w:eastAsia="ru-RU"/>
    </w:rPr>
  </w:style>
  <w:style w:type="paragraph" w:styleId="ab">
    <w:name w:val="header"/>
    <w:basedOn w:val="a"/>
    <w:link w:val="ac"/>
    <w:uiPriority w:val="99"/>
    <w:rsid w:val="00CE19EB"/>
    <w:pPr>
      <w:tabs>
        <w:tab w:val="center" w:pos="4677"/>
        <w:tab w:val="right" w:pos="9355"/>
      </w:tabs>
      <w:suppressAutoHyphens w:val="0"/>
    </w:pPr>
  </w:style>
  <w:style w:type="character" w:customStyle="1" w:styleId="ac">
    <w:name w:val="Верхний колонтитул Знак"/>
    <w:basedOn w:val="a0"/>
    <w:link w:val="ab"/>
    <w:uiPriority w:val="99"/>
    <w:rsid w:val="00CE19EB"/>
    <w:rPr>
      <w:rFonts w:ascii="Times New Roman" w:eastAsia="Times New Roman" w:hAnsi="Times New Roman" w:cs="Times New Roman"/>
      <w:sz w:val="24"/>
      <w:szCs w:val="24"/>
    </w:rPr>
  </w:style>
  <w:style w:type="paragraph" w:styleId="ad">
    <w:name w:val="annotation text"/>
    <w:basedOn w:val="a"/>
    <w:link w:val="ae"/>
    <w:rsid w:val="00CE19EB"/>
    <w:pPr>
      <w:suppressAutoHyphens w:val="0"/>
    </w:pPr>
    <w:rPr>
      <w:sz w:val="20"/>
      <w:szCs w:val="20"/>
      <w:lang w:eastAsia="ru-RU"/>
    </w:rPr>
  </w:style>
  <w:style w:type="character" w:customStyle="1" w:styleId="ae">
    <w:name w:val="Текст примечания Знак"/>
    <w:basedOn w:val="a0"/>
    <w:link w:val="ad"/>
    <w:rsid w:val="00CE19EB"/>
    <w:rPr>
      <w:rFonts w:ascii="Times New Roman" w:eastAsia="Times New Roman" w:hAnsi="Times New Roman" w:cs="Times New Roman"/>
      <w:sz w:val="20"/>
      <w:szCs w:val="20"/>
      <w:lang w:eastAsia="ru-RU"/>
    </w:rPr>
  </w:style>
  <w:style w:type="character" w:customStyle="1" w:styleId="af">
    <w:name w:val="Тема примечания Знак"/>
    <w:basedOn w:val="ae"/>
    <w:link w:val="af0"/>
    <w:semiHidden/>
    <w:rsid w:val="00CE19EB"/>
    <w:rPr>
      <w:b/>
      <w:bCs/>
    </w:rPr>
  </w:style>
  <w:style w:type="paragraph" w:styleId="af0">
    <w:name w:val="annotation subject"/>
    <w:basedOn w:val="ad"/>
    <w:next w:val="ad"/>
    <w:link w:val="af"/>
    <w:semiHidden/>
    <w:rsid w:val="00CE19EB"/>
    <w:rPr>
      <w:b/>
      <w:bCs/>
    </w:rPr>
  </w:style>
  <w:style w:type="paragraph" w:styleId="af1">
    <w:name w:val="Balloon Text"/>
    <w:basedOn w:val="a"/>
    <w:link w:val="af2"/>
    <w:uiPriority w:val="99"/>
    <w:semiHidden/>
    <w:rsid w:val="00CE19EB"/>
    <w:pPr>
      <w:suppressAutoHyphens w:val="0"/>
    </w:pPr>
    <w:rPr>
      <w:rFonts w:ascii="Tahoma" w:hAnsi="Tahoma"/>
      <w:sz w:val="16"/>
      <w:szCs w:val="16"/>
    </w:rPr>
  </w:style>
  <w:style w:type="character" w:customStyle="1" w:styleId="af2">
    <w:name w:val="Текст выноски Знак"/>
    <w:basedOn w:val="a0"/>
    <w:link w:val="af1"/>
    <w:uiPriority w:val="99"/>
    <w:semiHidden/>
    <w:rsid w:val="00CE19EB"/>
    <w:rPr>
      <w:rFonts w:ascii="Tahoma" w:eastAsia="Times New Roman" w:hAnsi="Tahoma" w:cs="Times New Roman"/>
      <w:sz w:val="16"/>
      <w:szCs w:val="16"/>
    </w:rPr>
  </w:style>
  <w:style w:type="paragraph" w:styleId="af3">
    <w:name w:val="Body Text Indent"/>
    <w:basedOn w:val="a"/>
    <w:link w:val="af4"/>
    <w:semiHidden/>
    <w:rsid w:val="00CE19EB"/>
    <w:pPr>
      <w:suppressAutoHyphens w:val="0"/>
      <w:ind w:firstLine="709"/>
      <w:jc w:val="both"/>
    </w:pPr>
    <w:rPr>
      <w:sz w:val="28"/>
    </w:rPr>
  </w:style>
  <w:style w:type="character" w:customStyle="1" w:styleId="af4">
    <w:name w:val="Основной текст с отступом Знак"/>
    <w:basedOn w:val="a0"/>
    <w:link w:val="af3"/>
    <w:semiHidden/>
    <w:rsid w:val="00CE19EB"/>
    <w:rPr>
      <w:rFonts w:ascii="Times New Roman" w:eastAsia="Times New Roman" w:hAnsi="Times New Roman" w:cs="Times New Roman"/>
      <w:sz w:val="28"/>
      <w:szCs w:val="24"/>
    </w:rPr>
  </w:style>
  <w:style w:type="character" w:customStyle="1" w:styleId="af5">
    <w:name w:val="Знак Знак"/>
    <w:rsid w:val="00CE19EB"/>
    <w:rPr>
      <w:noProof w:val="0"/>
      <w:sz w:val="28"/>
      <w:szCs w:val="24"/>
      <w:lang w:val="ru-RU" w:eastAsia="ru-RU" w:bidi="ar-SA"/>
    </w:rPr>
  </w:style>
  <w:style w:type="paragraph" w:styleId="af6">
    <w:name w:val="Body Text"/>
    <w:basedOn w:val="a"/>
    <w:link w:val="af7"/>
    <w:semiHidden/>
    <w:rsid w:val="00CE19EB"/>
    <w:pPr>
      <w:suppressAutoHyphens w:val="0"/>
      <w:jc w:val="center"/>
    </w:pPr>
    <w:rPr>
      <w:rFonts w:ascii="Arial Black" w:hAnsi="Arial Black"/>
      <w:b/>
      <w:sz w:val="40"/>
    </w:rPr>
  </w:style>
  <w:style w:type="character" w:customStyle="1" w:styleId="af7">
    <w:name w:val="Основной текст Знак"/>
    <w:basedOn w:val="a0"/>
    <w:link w:val="af6"/>
    <w:semiHidden/>
    <w:rsid w:val="00CE19EB"/>
    <w:rPr>
      <w:rFonts w:ascii="Arial Black" w:eastAsia="Times New Roman" w:hAnsi="Arial Black" w:cs="Times New Roman"/>
      <w:b/>
      <w:sz w:val="40"/>
      <w:szCs w:val="24"/>
    </w:rPr>
  </w:style>
  <w:style w:type="character" w:customStyle="1" w:styleId="21">
    <w:name w:val="Основной текст 2 Знак"/>
    <w:basedOn w:val="a0"/>
    <w:link w:val="22"/>
    <w:semiHidden/>
    <w:rsid w:val="00CE19EB"/>
    <w:rPr>
      <w:rFonts w:ascii="Times New Roman" w:eastAsia="Times New Roman" w:hAnsi="Times New Roman" w:cs="Times New Roman"/>
      <w:sz w:val="28"/>
      <w:szCs w:val="24"/>
    </w:rPr>
  </w:style>
  <w:style w:type="paragraph" w:styleId="22">
    <w:name w:val="Body Text 2"/>
    <w:basedOn w:val="a"/>
    <w:link w:val="21"/>
    <w:semiHidden/>
    <w:rsid w:val="00CE19EB"/>
    <w:pPr>
      <w:suppressAutoHyphens w:val="0"/>
      <w:spacing w:line="360" w:lineRule="auto"/>
    </w:pPr>
    <w:rPr>
      <w:sz w:val="28"/>
    </w:rPr>
  </w:style>
  <w:style w:type="paragraph" w:styleId="23">
    <w:name w:val="List Bullet 2"/>
    <w:basedOn w:val="a"/>
    <w:autoRedefine/>
    <w:semiHidden/>
    <w:rsid w:val="00CE19EB"/>
    <w:pPr>
      <w:tabs>
        <w:tab w:val="num" w:pos="720"/>
      </w:tabs>
      <w:suppressAutoHyphens w:val="0"/>
      <w:ind w:left="720" w:hanging="360"/>
    </w:pPr>
    <w:rPr>
      <w:sz w:val="20"/>
      <w:lang w:eastAsia="ru-RU"/>
    </w:rPr>
  </w:style>
  <w:style w:type="paragraph" w:styleId="31">
    <w:name w:val="Body Text Indent 3"/>
    <w:basedOn w:val="a"/>
    <w:link w:val="32"/>
    <w:semiHidden/>
    <w:rsid w:val="00CE19EB"/>
    <w:pPr>
      <w:suppressAutoHyphens w:val="0"/>
      <w:spacing w:line="360" w:lineRule="auto"/>
      <w:ind w:firstLine="720"/>
      <w:jc w:val="both"/>
    </w:pPr>
    <w:rPr>
      <w:sz w:val="28"/>
    </w:rPr>
  </w:style>
  <w:style w:type="character" w:customStyle="1" w:styleId="32">
    <w:name w:val="Основной текст с отступом 3 Знак"/>
    <w:basedOn w:val="a0"/>
    <w:link w:val="31"/>
    <w:semiHidden/>
    <w:rsid w:val="00CE19EB"/>
    <w:rPr>
      <w:rFonts w:ascii="Times New Roman" w:eastAsia="Times New Roman" w:hAnsi="Times New Roman" w:cs="Times New Roman"/>
      <w:sz w:val="28"/>
      <w:szCs w:val="24"/>
    </w:rPr>
  </w:style>
  <w:style w:type="paragraph" w:styleId="33">
    <w:name w:val="Body Text 3"/>
    <w:basedOn w:val="a"/>
    <w:link w:val="34"/>
    <w:semiHidden/>
    <w:rsid w:val="00CE19EB"/>
    <w:pPr>
      <w:suppressAutoHyphens w:val="0"/>
      <w:spacing w:after="120"/>
    </w:pPr>
    <w:rPr>
      <w:sz w:val="16"/>
    </w:rPr>
  </w:style>
  <w:style w:type="character" w:customStyle="1" w:styleId="34">
    <w:name w:val="Основной текст 3 Знак"/>
    <w:basedOn w:val="a0"/>
    <w:link w:val="33"/>
    <w:semiHidden/>
    <w:rsid w:val="00CE19EB"/>
    <w:rPr>
      <w:rFonts w:ascii="Times New Roman" w:eastAsia="Times New Roman" w:hAnsi="Times New Roman" w:cs="Times New Roman"/>
      <w:sz w:val="16"/>
      <w:szCs w:val="24"/>
    </w:rPr>
  </w:style>
  <w:style w:type="paragraph" w:styleId="24">
    <w:name w:val="Body Text Indent 2"/>
    <w:basedOn w:val="a"/>
    <w:link w:val="25"/>
    <w:semiHidden/>
    <w:rsid w:val="00CE19EB"/>
    <w:pPr>
      <w:suppressAutoHyphens w:val="0"/>
      <w:spacing w:after="120" w:line="480" w:lineRule="auto"/>
      <w:ind w:left="283"/>
    </w:pPr>
  </w:style>
  <w:style w:type="character" w:customStyle="1" w:styleId="25">
    <w:name w:val="Основной текст с отступом 2 Знак"/>
    <w:basedOn w:val="a0"/>
    <w:link w:val="24"/>
    <w:semiHidden/>
    <w:rsid w:val="00CE19EB"/>
    <w:rPr>
      <w:rFonts w:ascii="Times New Roman" w:eastAsia="Times New Roman" w:hAnsi="Times New Roman" w:cs="Times New Roman"/>
      <w:sz w:val="24"/>
      <w:szCs w:val="24"/>
    </w:rPr>
  </w:style>
  <w:style w:type="paragraph" w:customStyle="1" w:styleId="ConsPlusNonformat">
    <w:name w:val="ConsPlusNonformat"/>
    <w:rsid w:val="00CE19EB"/>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character" w:customStyle="1" w:styleId="af8">
    <w:name w:val="Знак Знак"/>
    <w:rsid w:val="00CE19EB"/>
    <w:rPr>
      <w:noProof w:val="0"/>
      <w:sz w:val="28"/>
      <w:szCs w:val="24"/>
      <w:lang w:val="ru-RU" w:eastAsia="ru-RU" w:bidi="ar-SA"/>
    </w:rPr>
  </w:style>
  <w:style w:type="character" w:customStyle="1" w:styleId="200">
    <w:name w:val="Знак Знак20"/>
    <w:locked/>
    <w:rsid w:val="00CE19EB"/>
    <w:rPr>
      <w:sz w:val="28"/>
      <w:szCs w:val="24"/>
      <w:lang w:val="ru-RU" w:eastAsia="ru-RU" w:bidi="ar-SA"/>
    </w:rPr>
  </w:style>
  <w:style w:type="character" w:customStyle="1" w:styleId="19">
    <w:name w:val="Знак Знак19"/>
    <w:locked/>
    <w:rsid w:val="00CE19EB"/>
    <w:rPr>
      <w:sz w:val="28"/>
      <w:szCs w:val="24"/>
      <w:lang w:val="ru-RU" w:eastAsia="ru-RU" w:bidi="ar-SA"/>
    </w:rPr>
  </w:style>
  <w:style w:type="character" w:customStyle="1" w:styleId="18">
    <w:name w:val="Знак Знак18"/>
    <w:locked/>
    <w:rsid w:val="00CE19EB"/>
    <w:rPr>
      <w:b/>
      <w:sz w:val="32"/>
      <w:szCs w:val="24"/>
      <w:lang w:val="ru-RU" w:eastAsia="ru-RU" w:bidi="ar-SA"/>
    </w:rPr>
  </w:style>
  <w:style w:type="character" w:customStyle="1" w:styleId="17">
    <w:name w:val="Знак Знак17"/>
    <w:locked/>
    <w:rsid w:val="00CE19EB"/>
    <w:rPr>
      <w:b/>
      <w:sz w:val="28"/>
      <w:szCs w:val="24"/>
      <w:lang w:val="ru-RU" w:eastAsia="ru-RU" w:bidi="ar-SA"/>
    </w:rPr>
  </w:style>
  <w:style w:type="character" w:customStyle="1" w:styleId="16">
    <w:name w:val="Знак Знак16"/>
    <w:locked/>
    <w:rsid w:val="00CE19EB"/>
    <w:rPr>
      <w:b/>
      <w:noProof/>
      <w:sz w:val="28"/>
      <w:szCs w:val="24"/>
      <w:lang w:val="ru-RU" w:eastAsia="ru-RU" w:bidi="ar-SA"/>
    </w:rPr>
  </w:style>
  <w:style w:type="character" w:customStyle="1" w:styleId="15">
    <w:name w:val="Знак Знак15"/>
    <w:locked/>
    <w:rsid w:val="00CE19EB"/>
    <w:rPr>
      <w:b/>
      <w:szCs w:val="24"/>
      <w:lang w:val="ru-RU" w:eastAsia="ru-RU" w:bidi="ar-SA"/>
    </w:rPr>
  </w:style>
  <w:style w:type="character" w:customStyle="1" w:styleId="14">
    <w:name w:val="Знак Знак14"/>
    <w:locked/>
    <w:rsid w:val="00CE19EB"/>
    <w:rPr>
      <w:b/>
      <w:sz w:val="24"/>
      <w:szCs w:val="24"/>
      <w:lang w:val="ru-RU" w:eastAsia="ru-RU" w:bidi="ar-SA"/>
    </w:rPr>
  </w:style>
  <w:style w:type="character" w:customStyle="1" w:styleId="13">
    <w:name w:val="Знак Знак13"/>
    <w:locked/>
    <w:rsid w:val="00CE19EB"/>
    <w:rPr>
      <w:b/>
      <w:sz w:val="24"/>
      <w:szCs w:val="24"/>
      <w:lang w:val="ru-RU" w:eastAsia="ru-RU" w:bidi="ar-SA"/>
    </w:rPr>
  </w:style>
  <w:style w:type="character" w:customStyle="1" w:styleId="12">
    <w:name w:val="Знак Знак12"/>
    <w:locked/>
    <w:rsid w:val="00CE19EB"/>
    <w:rPr>
      <w:b/>
      <w:sz w:val="24"/>
      <w:szCs w:val="24"/>
      <w:lang w:val="ru-RU" w:eastAsia="ru-RU" w:bidi="ar-SA"/>
    </w:rPr>
  </w:style>
  <w:style w:type="character" w:customStyle="1" w:styleId="91">
    <w:name w:val="Знак Знак9"/>
    <w:locked/>
    <w:rsid w:val="00CE19EB"/>
    <w:rPr>
      <w:lang w:val="ru-RU" w:eastAsia="ru-RU" w:bidi="ar-SA"/>
    </w:rPr>
  </w:style>
  <w:style w:type="character" w:customStyle="1" w:styleId="100">
    <w:name w:val="Знак Знак10"/>
    <w:locked/>
    <w:rsid w:val="00CE19EB"/>
    <w:rPr>
      <w:sz w:val="24"/>
      <w:szCs w:val="24"/>
      <w:lang w:val="ru-RU" w:eastAsia="ru-RU" w:bidi="ar-SA"/>
    </w:rPr>
  </w:style>
  <w:style w:type="character" w:styleId="af9">
    <w:name w:val="Strong"/>
    <w:qFormat/>
    <w:rsid w:val="00CE19EB"/>
    <w:rPr>
      <w:b/>
      <w:bCs/>
    </w:rPr>
  </w:style>
  <w:style w:type="paragraph" w:customStyle="1" w:styleId="afa">
    <w:name w:val="подпись к объекту"/>
    <w:basedOn w:val="a"/>
    <w:next w:val="a"/>
    <w:rsid w:val="00CE19EB"/>
    <w:pPr>
      <w:tabs>
        <w:tab w:val="left" w:pos="3060"/>
      </w:tabs>
      <w:suppressAutoHyphens w:val="0"/>
      <w:spacing w:line="240" w:lineRule="atLeast"/>
      <w:jc w:val="center"/>
    </w:pPr>
    <w:rPr>
      <w:b/>
      <w:caps/>
      <w:sz w:val="28"/>
      <w:szCs w:val="20"/>
      <w:lang w:eastAsia="ru-RU"/>
    </w:rPr>
  </w:style>
  <w:style w:type="character" w:customStyle="1" w:styleId="s1">
    <w:name w:val="s1"/>
    <w:basedOn w:val="a0"/>
    <w:uiPriority w:val="99"/>
    <w:rsid w:val="00CE19EB"/>
    <w:rPr>
      <w:rFonts w:cs="Times New Roman"/>
    </w:rPr>
  </w:style>
  <w:style w:type="paragraph" w:customStyle="1" w:styleId="p4">
    <w:name w:val="p4"/>
    <w:basedOn w:val="a"/>
    <w:uiPriority w:val="99"/>
    <w:rsid w:val="00CE19EB"/>
    <w:pPr>
      <w:suppressAutoHyphens w:val="0"/>
      <w:spacing w:before="100" w:beforeAutospacing="1" w:after="100" w:afterAutospacing="1"/>
    </w:pPr>
    <w:rPr>
      <w:lang w:eastAsia="ru-RU"/>
    </w:rPr>
  </w:style>
  <w:style w:type="paragraph" w:customStyle="1" w:styleId="Char">
    <w:name w:val="Char Знак"/>
    <w:basedOn w:val="a"/>
    <w:uiPriority w:val="99"/>
    <w:rsid w:val="00CE19EB"/>
    <w:pPr>
      <w:suppressAutoHyphens w:val="0"/>
      <w:spacing w:before="100" w:beforeAutospacing="1" w:after="100" w:afterAutospacing="1"/>
    </w:pPr>
    <w:rPr>
      <w:rFonts w:ascii="Tahoma" w:hAnsi="Tahoma"/>
      <w:sz w:val="20"/>
      <w:szCs w:val="20"/>
      <w:lang w:val="en-US" w:eastAsia="en-US"/>
    </w:rPr>
  </w:style>
  <w:style w:type="paragraph" w:customStyle="1" w:styleId="afb">
    <w:name w:val="Содержимое таблицы"/>
    <w:basedOn w:val="a"/>
    <w:uiPriority w:val="99"/>
    <w:rsid w:val="00CE19EB"/>
    <w:pPr>
      <w:suppressLineNumbers/>
      <w:suppressAutoHyphens w:val="0"/>
      <w:overflowPunct w:val="0"/>
      <w:autoSpaceDE w:val="0"/>
    </w:pPr>
    <w:rPr>
      <w:sz w:val="20"/>
      <w:szCs w:val="20"/>
    </w:rPr>
  </w:style>
  <w:style w:type="paragraph" w:customStyle="1" w:styleId="S">
    <w:name w:val="S_Обычный"/>
    <w:basedOn w:val="a"/>
    <w:link w:val="S0"/>
    <w:uiPriority w:val="99"/>
    <w:rsid w:val="00CE19EB"/>
    <w:pPr>
      <w:suppressAutoHyphens w:val="0"/>
      <w:spacing w:line="360" w:lineRule="auto"/>
      <w:ind w:firstLine="709"/>
      <w:jc w:val="both"/>
    </w:pPr>
    <w:rPr>
      <w:lang w:eastAsia="ru-RU"/>
    </w:rPr>
  </w:style>
  <w:style w:type="character" w:customStyle="1" w:styleId="S0">
    <w:name w:val="S_Обычный Знак"/>
    <w:basedOn w:val="a0"/>
    <w:link w:val="S"/>
    <w:uiPriority w:val="99"/>
    <w:locked/>
    <w:rsid w:val="00CE19EB"/>
    <w:rPr>
      <w:rFonts w:ascii="Times New Roman" w:eastAsia="Times New Roman" w:hAnsi="Times New Roman" w:cs="Times New Roman"/>
      <w:sz w:val="24"/>
      <w:szCs w:val="24"/>
      <w:lang w:eastAsia="ru-RU"/>
    </w:rPr>
  </w:style>
  <w:style w:type="paragraph" w:customStyle="1" w:styleId="Normal">
    <w:name w:val="[Normal]"/>
    <w:uiPriority w:val="99"/>
    <w:rsid w:val="00CE19EB"/>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styleId="afc">
    <w:name w:val="footnote reference"/>
    <w:basedOn w:val="a0"/>
    <w:uiPriority w:val="99"/>
    <w:semiHidden/>
    <w:rsid w:val="00CE19EB"/>
    <w:rPr>
      <w:rFonts w:cs="Times New Roman"/>
      <w:vertAlign w:val="superscript"/>
    </w:rPr>
  </w:style>
  <w:style w:type="paragraph" w:customStyle="1" w:styleId="p10">
    <w:name w:val="p10"/>
    <w:basedOn w:val="a"/>
    <w:uiPriority w:val="99"/>
    <w:rsid w:val="00CE19EB"/>
    <w:pPr>
      <w:suppressAutoHyphens w:val="0"/>
      <w:spacing w:before="100" w:beforeAutospacing="1" w:after="100" w:afterAutospacing="1"/>
    </w:pPr>
    <w:rPr>
      <w:lang w:eastAsia="ru-RU"/>
    </w:rPr>
  </w:style>
  <w:style w:type="paragraph" w:customStyle="1" w:styleId="p2">
    <w:name w:val="p2"/>
    <w:basedOn w:val="a"/>
    <w:uiPriority w:val="99"/>
    <w:rsid w:val="00CE19EB"/>
    <w:pPr>
      <w:suppressAutoHyphens w:val="0"/>
      <w:spacing w:before="100" w:beforeAutospacing="1" w:after="100" w:afterAutospacing="1"/>
    </w:pPr>
    <w:rPr>
      <w:lang w:eastAsia="ru-RU"/>
    </w:rPr>
  </w:style>
  <w:style w:type="paragraph" w:customStyle="1" w:styleId="p5">
    <w:name w:val="p5"/>
    <w:basedOn w:val="a"/>
    <w:uiPriority w:val="99"/>
    <w:rsid w:val="00CE19EB"/>
    <w:pPr>
      <w:suppressAutoHyphens w:val="0"/>
      <w:spacing w:before="100" w:beforeAutospacing="1" w:after="100" w:afterAutospacing="1"/>
    </w:pPr>
    <w:rPr>
      <w:lang w:eastAsia="ru-RU"/>
    </w:rPr>
  </w:style>
  <w:style w:type="paragraph" w:customStyle="1" w:styleId="p6">
    <w:name w:val="p6"/>
    <w:basedOn w:val="a"/>
    <w:uiPriority w:val="99"/>
    <w:rsid w:val="00CE19EB"/>
    <w:pPr>
      <w:suppressAutoHyphens w:val="0"/>
      <w:spacing w:before="100" w:beforeAutospacing="1" w:after="100" w:afterAutospacing="1"/>
    </w:pPr>
    <w:rPr>
      <w:lang w:eastAsia="ru-RU"/>
    </w:rPr>
  </w:style>
  <w:style w:type="paragraph" w:customStyle="1" w:styleId="p8">
    <w:name w:val="p8"/>
    <w:basedOn w:val="a"/>
    <w:uiPriority w:val="99"/>
    <w:rsid w:val="00CE19EB"/>
    <w:pPr>
      <w:suppressAutoHyphens w:val="0"/>
      <w:spacing w:before="100" w:beforeAutospacing="1" w:after="100" w:afterAutospacing="1"/>
    </w:pPr>
    <w:rPr>
      <w:lang w:eastAsia="ru-RU"/>
    </w:rPr>
  </w:style>
  <w:style w:type="paragraph" w:customStyle="1" w:styleId="ConsNormal">
    <w:name w:val="ConsNormal"/>
    <w:rsid w:val="00E4070F"/>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E4070F"/>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afd">
    <w:name w:val="Текст в заданном формате"/>
    <w:basedOn w:val="a"/>
    <w:rsid w:val="00CD3963"/>
    <w:pPr>
      <w:widowControl w:val="0"/>
    </w:pPr>
    <w:rPr>
      <w:rFonts w:ascii="Courier New" w:eastAsia="Courier New" w:hAnsi="Courier New" w:cs="Courier New"/>
      <w:sz w:val="20"/>
      <w:szCs w:val="20"/>
      <w:lang w:eastAsia="ru-RU"/>
    </w:rPr>
  </w:style>
  <w:style w:type="character" w:customStyle="1" w:styleId="apple-converted-space">
    <w:name w:val="apple-converted-space"/>
    <w:basedOn w:val="a0"/>
    <w:rsid w:val="00DA3688"/>
    <w:rPr>
      <w:rFonts w:cs="Times New Roman"/>
    </w:rPr>
  </w:style>
  <w:style w:type="paragraph" w:customStyle="1" w:styleId="NoSpacing">
    <w:name w:val="No Spacing"/>
    <w:rsid w:val="00DA3688"/>
    <w:pPr>
      <w:spacing w:after="0" w:line="240" w:lineRule="auto"/>
    </w:pPr>
    <w:rPr>
      <w:rFonts w:ascii="Calibri" w:eastAsia="Times New Roman" w:hAnsi="Calibri" w:cs="Times New Roman"/>
    </w:rPr>
  </w:style>
  <w:style w:type="character" w:styleId="afe">
    <w:name w:val="Emphasis"/>
    <w:basedOn w:val="a0"/>
    <w:qFormat/>
    <w:rsid w:val="00DA3688"/>
    <w:rPr>
      <w:rFonts w:cs="Times New Roman"/>
      <w:i/>
      <w:iCs/>
    </w:rPr>
  </w:style>
  <w:style w:type="paragraph" w:customStyle="1" w:styleId="aff">
    <w:name w:val="Прижатый влево"/>
    <w:basedOn w:val="a"/>
    <w:next w:val="a"/>
    <w:rsid w:val="00AF1B6B"/>
    <w:pPr>
      <w:suppressAutoHyphens w:val="0"/>
      <w:autoSpaceDE w:val="0"/>
      <w:autoSpaceDN w:val="0"/>
      <w:adjustRightInd w:val="0"/>
    </w:pPr>
    <w:rPr>
      <w:rFonts w:ascii="Arial" w:eastAsia="Calibri" w:hAnsi="Arial" w:cs="Arial"/>
      <w:lang w:eastAsia="ru-RU"/>
    </w:rPr>
  </w:style>
  <w:style w:type="paragraph" w:styleId="aff0">
    <w:name w:val="Title"/>
    <w:basedOn w:val="a"/>
    <w:link w:val="aff1"/>
    <w:qFormat/>
    <w:rsid w:val="00AF1B6B"/>
    <w:pPr>
      <w:suppressAutoHyphens w:val="0"/>
      <w:jc w:val="center"/>
    </w:pPr>
    <w:rPr>
      <w:sz w:val="28"/>
      <w:lang w:eastAsia="ru-RU"/>
    </w:rPr>
  </w:style>
  <w:style w:type="character" w:customStyle="1" w:styleId="aff1">
    <w:name w:val="Название Знак"/>
    <w:basedOn w:val="a0"/>
    <w:link w:val="aff0"/>
    <w:rsid w:val="00AF1B6B"/>
    <w:rPr>
      <w:rFonts w:ascii="Times New Roman" w:eastAsia="Times New Roman" w:hAnsi="Times New Roman" w:cs="Times New Roman"/>
      <w:sz w:val="28"/>
      <w:szCs w:val="24"/>
      <w:lang w:eastAsia="ru-RU"/>
    </w:rPr>
  </w:style>
  <w:style w:type="paragraph" w:customStyle="1" w:styleId="p3">
    <w:name w:val="p3"/>
    <w:basedOn w:val="a"/>
    <w:rsid w:val="00AF1B6B"/>
    <w:pPr>
      <w:suppressAutoHyphens w:val="0"/>
      <w:spacing w:before="100" w:beforeAutospacing="1" w:after="100" w:afterAutospacing="1"/>
    </w:pPr>
    <w:rPr>
      <w:lang w:eastAsia="ru-RU"/>
    </w:rPr>
  </w:style>
</w:styles>
</file>

<file path=word/webSettings.xml><?xml version="1.0" encoding="utf-8"?>
<w:webSettings xmlns:r="http://schemas.openxmlformats.org/officeDocument/2006/relationships" xmlns:w="http://schemas.openxmlformats.org/wordprocessingml/2006/main">
  <w:divs>
    <w:div w:id="86511569">
      <w:bodyDiv w:val="1"/>
      <w:marLeft w:val="0"/>
      <w:marRight w:val="0"/>
      <w:marTop w:val="0"/>
      <w:marBottom w:val="0"/>
      <w:divBdr>
        <w:top w:val="none" w:sz="0" w:space="0" w:color="auto"/>
        <w:left w:val="none" w:sz="0" w:space="0" w:color="auto"/>
        <w:bottom w:val="none" w:sz="0" w:space="0" w:color="auto"/>
        <w:right w:val="none" w:sz="0" w:space="0" w:color="auto"/>
      </w:divBdr>
    </w:div>
    <w:div w:id="426468573">
      <w:bodyDiv w:val="1"/>
      <w:marLeft w:val="0"/>
      <w:marRight w:val="0"/>
      <w:marTop w:val="0"/>
      <w:marBottom w:val="0"/>
      <w:divBdr>
        <w:top w:val="none" w:sz="0" w:space="0" w:color="auto"/>
        <w:left w:val="none" w:sz="0" w:space="0" w:color="auto"/>
        <w:bottom w:val="none" w:sz="0" w:space="0" w:color="auto"/>
        <w:right w:val="none" w:sz="0" w:space="0" w:color="auto"/>
      </w:divBdr>
    </w:div>
    <w:div w:id="919291721">
      <w:bodyDiv w:val="1"/>
      <w:marLeft w:val="0"/>
      <w:marRight w:val="0"/>
      <w:marTop w:val="0"/>
      <w:marBottom w:val="0"/>
      <w:divBdr>
        <w:top w:val="none" w:sz="0" w:space="0" w:color="auto"/>
        <w:left w:val="none" w:sz="0" w:space="0" w:color="auto"/>
        <w:bottom w:val="none" w:sz="0" w:space="0" w:color="auto"/>
        <w:right w:val="none" w:sz="0" w:space="0" w:color="auto"/>
      </w:divBdr>
    </w:div>
    <w:div w:id="1336374996">
      <w:bodyDiv w:val="1"/>
      <w:marLeft w:val="0"/>
      <w:marRight w:val="0"/>
      <w:marTop w:val="0"/>
      <w:marBottom w:val="0"/>
      <w:divBdr>
        <w:top w:val="none" w:sz="0" w:space="0" w:color="auto"/>
        <w:left w:val="none" w:sz="0" w:space="0" w:color="auto"/>
        <w:bottom w:val="none" w:sz="0" w:space="0" w:color="auto"/>
        <w:right w:val="none" w:sz="0" w:space="0" w:color="auto"/>
      </w:divBdr>
    </w:div>
    <w:div w:id="1543439689">
      <w:bodyDiv w:val="1"/>
      <w:marLeft w:val="0"/>
      <w:marRight w:val="0"/>
      <w:marTop w:val="0"/>
      <w:marBottom w:val="0"/>
      <w:divBdr>
        <w:top w:val="none" w:sz="0" w:space="0" w:color="auto"/>
        <w:left w:val="none" w:sz="0" w:space="0" w:color="auto"/>
        <w:bottom w:val="none" w:sz="0" w:space="0" w:color="auto"/>
        <w:right w:val="none" w:sz="0" w:space="0" w:color="auto"/>
      </w:divBdr>
    </w:div>
    <w:div w:id="167414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7690" TargetMode="External"/><Relationship Id="rId13" Type="http://schemas.openxmlformats.org/officeDocument/2006/relationships/hyperlink" Target="http://docs.cntd.ru/document/901876063" TargetMode="External"/><Relationship Id="rId18" Type="http://schemas.openxmlformats.org/officeDocument/2006/relationships/hyperlink" Target="http://docs.cntd.ru/document/901711591" TargetMode="External"/><Relationship Id="rId26" Type="http://schemas.openxmlformats.org/officeDocument/2006/relationships/hyperlink" Target="http://docs.cntd.ru/document/901877221" TargetMode="External"/><Relationship Id="rId3" Type="http://schemas.openxmlformats.org/officeDocument/2006/relationships/styles" Target="styles.xml"/><Relationship Id="rId21" Type="http://schemas.openxmlformats.org/officeDocument/2006/relationships/hyperlink" Target="http://docs.cntd.ru/document/901919338" TargetMode="External"/><Relationship Id="rId7" Type="http://schemas.openxmlformats.org/officeDocument/2006/relationships/endnotes" Target="endnotes.xml"/><Relationship Id="rId12" Type="http://schemas.openxmlformats.org/officeDocument/2006/relationships/hyperlink" Target="http://docs.cntd.ru/document/901919946" TargetMode="External"/><Relationship Id="rId17" Type="http://schemas.openxmlformats.org/officeDocument/2006/relationships/hyperlink" Target="http://docs.cntd.ru/document/901919338" TargetMode="External"/><Relationship Id="rId25" Type="http://schemas.openxmlformats.org/officeDocument/2006/relationships/hyperlink" Target="http://docs.cntd.ru/document/902397028" TargetMode="External"/><Relationship Id="rId2" Type="http://schemas.openxmlformats.org/officeDocument/2006/relationships/numbering" Target="numbering.xml"/><Relationship Id="rId16" Type="http://schemas.openxmlformats.org/officeDocument/2006/relationships/hyperlink" Target="http://docs.cntd.ru/document/901711591" TargetMode="External"/><Relationship Id="rId20" Type="http://schemas.openxmlformats.org/officeDocument/2006/relationships/hyperlink" Target="http://docs.cntd.ru/document/90183542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902017047" TargetMode="External"/><Relationship Id="rId24" Type="http://schemas.openxmlformats.org/officeDocument/2006/relationships/hyperlink" Target="http://docs.cntd.ru/document/902397028" TargetMode="External"/><Relationship Id="rId5" Type="http://schemas.openxmlformats.org/officeDocument/2006/relationships/webSettings" Target="webSettings.xml"/><Relationship Id="rId15" Type="http://schemas.openxmlformats.org/officeDocument/2006/relationships/hyperlink" Target="http://docs.cntd.ru/document/901808297" TargetMode="External"/><Relationship Id="rId23" Type="http://schemas.openxmlformats.org/officeDocument/2006/relationships/hyperlink" Target="http://docs.cntd.ru/document/902397028" TargetMode="External"/><Relationship Id="rId28" Type="http://schemas.openxmlformats.org/officeDocument/2006/relationships/fontTable" Target="fontTable.xml"/><Relationship Id="rId10" Type="http://schemas.openxmlformats.org/officeDocument/2006/relationships/hyperlink" Target="http://docs.cntd.ru/document/901919338" TargetMode="External"/><Relationship Id="rId19" Type="http://schemas.openxmlformats.org/officeDocument/2006/relationships/hyperlink" Target="http://docs.cntd.ru/document/902065388" TargetMode="External"/><Relationship Id="rId4" Type="http://schemas.openxmlformats.org/officeDocument/2006/relationships/settings" Target="settings.xml"/><Relationship Id="rId9" Type="http://schemas.openxmlformats.org/officeDocument/2006/relationships/hyperlink" Target="http://docs.cntd.ru/document/744100004" TargetMode="External"/><Relationship Id="rId14" Type="http://schemas.openxmlformats.org/officeDocument/2006/relationships/hyperlink" Target="http://docs.cntd.ru/document/901729631" TargetMode="External"/><Relationship Id="rId22" Type="http://schemas.openxmlformats.org/officeDocument/2006/relationships/hyperlink" Target="http://docs.cntd.ru/document/902366205" TargetMode="External"/><Relationship Id="rId27" Type="http://schemas.openxmlformats.org/officeDocument/2006/relationships/hyperlink" Target="http://docs.cntd.ru/document/9018772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2F9FB8-E280-4CD3-AC8C-5DABB0FA9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27</Pages>
  <Words>21661</Words>
  <Characters>123468</Characters>
  <Application>Microsoft Office Word</Application>
  <DocSecurity>0</DocSecurity>
  <Lines>1028</Lines>
  <Paragraphs>289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144840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dc:creator>
  <cp:lastModifiedBy>Visha</cp:lastModifiedBy>
  <cp:revision>7</cp:revision>
  <cp:lastPrinted>2022-03-29T08:39:00Z</cp:lastPrinted>
  <dcterms:created xsi:type="dcterms:W3CDTF">2019-03-14T07:37:00Z</dcterms:created>
  <dcterms:modified xsi:type="dcterms:W3CDTF">2022-03-29T08:41:00Z</dcterms:modified>
</cp:coreProperties>
</file>